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883A7" w14:textId="2D94FB83" w:rsidR="001D330B" w:rsidRPr="00D21DD6" w:rsidRDefault="005475BC" w:rsidP="001D6835">
      <w:pPr>
        <w:spacing w:line="240" w:lineRule="auto"/>
        <w:jc w:val="both"/>
        <w:rPr>
          <w:rFonts w:cstheme="minorHAnsi"/>
          <w:u w:val="single"/>
        </w:rPr>
      </w:pPr>
      <w:bookmarkStart w:id="0" w:name="_Toc60614086"/>
      <w:r w:rsidRPr="00D21DD6">
        <w:rPr>
          <w:rFonts w:cstheme="minorHAnsi"/>
          <w:b/>
          <w:bCs/>
          <w:u w:val="single"/>
        </w:rPr>
        <w:t>Cite as:</w:t>
      </w:r>
      <w:r w:rsidRPr="00D21DD6">
        <w:rPr>
          <w:rFonts w:cstheme="minorHAnsi"/>
          <w:u w:val="single"/>
        </w:rPr>
        <w:t xml:space="preserve"> Saha, A.K. and Khan, I. (2024)</w:t>
      </w:r>
      <w:r w:rsidR="001D330B" w:rsidRPr="00D21DD6">
        <w:rPr>
          <w:rFonts w:cstheme="minorHAnsi"/>
          <w:u w:val="single"/>
        </w:rPr>
        <w:t xml:space="preserve">. Sustainable Prosperity: Unravelling the Nordic Nexus of ESG, Financial Performance and Corporate Governance, </w:t>
      </w:r>
      <w:r w:rsidR="001D330B" w:rsidRPr="00D21DD6">
        <w:rPr>
          <w:rFonts w:cstheme="minorHAnsi"/>
          <w:u w:val="single"/>
          <w:lang w:val="en-GB" w:bidi="bn-BD"/>
        </w:rPr>
        <w:t>European Business Review,</w:t>
      </w:r>
      <w:r w:rsidR="00AA61AA" w:rsidRPr="00D21DD6">
        <w:rPr>
          <w:rFonts w:cstheme="minorHAnsi"/>
          <w:u w:val="single"/>
          <w:lang w:val="en-GB" w:bidi="bn-BD"/>
        </w:rPr>
        <w:t xml:space="preserve"> 00(00), 00-00.</w:t>
      </w:r>
      <w:r w:rsidR="007E5F16" w:rsidRPr="00D21DD6">
        <w:rPr>
          <w:rFonts w:cstheme="minorHAnsi"/>
          <w:u w:val="single"/>
        </w:rPr>
        <w:t xml:space="preserve"> DOI (10.1108/EBR-09-2023-0276)</w:t>
      </w:r>
    </w:p>
    <w:p w14:paraId="34415AE6" w14:textId="618BB8FE" w:rsidR="0006146C" w:rsidRPr="0006146C" w:rsidRDefault="0006146C" w:rsidP="001D6835">
      <w:pPr>
        <w:spacing w:line="240" w:lineRule="auto"/>
        <w:jc w:val="center"/>
        <w:rPr>
          <w:i/>
          <w:iCs/>
        </w:rPr>
      </w:pPr>
      <w:r w:rsidRPr="0006146C">
        <w:rPr>
          <w:i/>
          <w:iCs/>
        </w:rPr>
        <w:t>Author Accepted Manuscript</w:t>
      </w:r>
    </w:p>
    <w:p w14:paraId="3FC0DC2A" w14:textId="4781A688" w:rsidR="00150C3C" w:rsidRPr="00A05271" w:rsidRDefault="00D02FC5" w:rsidP="001D6835">
      <w:pPr>
        <w:pStyle w:val="Heading2"/>
        <w:jc w:val="center"/>
        <w:rPr>
          <w:sz w:val="32"/>
          <w:szCs w:val="32"/>
        </w:rPr>
      </w:pPr>
      <w:r w:rsidRPr="00A05271">
        <w:rPr>
          <w:sz w:val="32"/>
          <w:szCs w:val="32"/>
        </w:rPr>
        <w:t>Sustainable Prosperity: Unravelling the Nordic Nexus of ESG, Financial Performance and Corporate Governance</w:t>
      </w:r>
    </w:p>
    <w:p w14:paraId="391D475B" w14:textId="463C03FE" w:rsidR="001E14CF" w:rsidRPr="00A05271" w:rsidRDefault="001E14CF" w:rsidP="001D6835">
      <w:pPr>
        <w:spacing w:after="0" w:line="240" w:lineRule="auto"/>
        <w:jc w:val="center"/>
        <w:rPr>
          <w:rFonts w:ascii="Times New Roman" w:hAnsi="Times New Roman" w:cs="Times New Roman"/>
          <w:sz w:val="24"/>
          <w:szCs w:val="24"/>
        </w:rPr>
      </w:pPr>
      <w:r w:rsidRPr="00A05271">
        <w:rPr>
          <w:rFonts w:ascii="Times New Roman" w:hAnsi="Times New Roman" w:cs="Times New Roman"/>
          <w:sz w:val="24"/>
          <w:szCs w:val="24"/>
        </w:rPr>
        <w:t>Anup Kumar Saha</w:t>
      </w:r>
    </w:p>
    <w:p w14:paraId="33474760" w14:textId="77777777" w:rsidR="001E14CF" w:rsidRPr="00A05271" w:rsidRDefault="001E14CF" w:rsidP="001D6835">
      <w:pPr>
        <w:spacing w:after="0" w:line="240" w:lineRule="auto"/>
        <w:jc w:val="center"/>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Keele Business School, Keele University, Staffordshire, United Kingdom.</w:t>
      </w:r>
    </w:p>
    <w:p w14:paraId="5089F522" w14:textId="77777777" w:rsidR="001E14CF" w:rsidRPr="00A05271" w:rsidRDefault="001E14CF" w:rsidP="001D6835">
      <w:pPr>
        <w:spacing w:after="0" w:line="240" w:lineRule="auto"/>
        <w:jc w:val="center"/>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Department of Accounting &amp; Information Systems, University of Dhaka, Bangladesh</w:t>
      </w:r>
    </w:p>
    <w:p w14:paraId="7CCDA7E3" w14:textId="72D62D0D" w:rsidR="001E14CF" w:rsidRPr="00A05271" w:rsidRDefault="0053745C" w:rsidP="001D6835">
      <w:pPr>
        <w:spacing w:line="240" w:lineRule="auto"/>
        <w:jc w:val="center"/>
        <w:rPr>
          <w:rFonts w:ascii="Times New Roman" w:hAnsi="Times New Roman" w:cs="Times New Roman"/>
          <w:sz w:val="24"/>
          <w:szCs w:val="24"/>
          <w:shd w:val="clear" w:color="auto" w:fill="FFFFFF"/>
        </w:rPr>
      </w:pPr>
      <w:hyperlink r:id="rId11" w:history="1">
        <w:r w:rsidR="001E14CF" w:rsidRPr="00A05271">
          <w:rPr>
            <w:rStyle w:val="Hyperlink"/>
            <w:rFonts w:ascii="Times New Roman" w:hAnsi="Times New Roman" w:cs="Times New Roman"/>
            <w:color w:val="auto"/>
            <w:sz w:val="24"/>
            <w:szCs w:val="24"/>
            <w:shd w:val="clear" w:color="auto" w:fill="FFFFFF"/>
          </w:rPr>
          <w:t>a.saha1@keele.ac.uk</w:t>
        </w:r>
      </w:hyperlink>
    </w:p>
    <w:p w14:paraId="78AE9896" w14:textId="2D133F89" w:rsidR="001E14CF" w:rsidRPr="00A05271" w:rsidRDefault="001E14CF" w:rsidP="001D6835">
      <w:pPr>
        <w:spacing w:after="0" w:line="240" w:lineRule="auto"/>
        <w:jc w:val="center"/>
        <w:rPr>
          <w:rFonts w:ascii="Times New Roman" w:hAnsi="Times New Roman" w:cs="Times New Roman"/>
          <w:sz w:val="24"/>
          <w:szCs w:val="24"/>
          <w:shd w:val="clear" w:color="auto" w:fill="FFFFFF"/>
        </w:rPr>
      </w:pPr>
      <w:r w:rsidRPr="00A05271">
        <w:rPr>
          <w:rFonts w:ascii="Times New Roman" w:hAnsi="Times New Roman" w:cs="Times New Roman"/>
          <w:sz w:val="24"/>
          <w:szCs w:val="24"/>
          <w:shd w:val="clear" w:color="auto" w:fill="FFFFFF"/>
        </w:rPr>
        <w:t>Imran Khan</w:t>
      </w:r>
    </w:p>
    <w:p w14:paraId="5D20ACB3" w14:textId="77777777" w:rsidR="001E14CF" w:rsidRPr="00A05271" w:rsidRDefault="001E14CF" w:rsidP="001D6835">
      <w:pPr>
        <w:spacing w:after="0" w:line="240" w:lineRule="auto"/>
        <w:jc w:val="center"/>
        <w:rPr>
          <w:rFonts w:ascii="Times New Roman" w:hAnsi="Times New Roman" w:cs="Times New Roman"/>
          <w:sz w:val="24"/>
          <w:szCs w:val="24"/>
        </w:rPr>
      </w:pPr>
      <w:r w:rsidRPr="00A05271">
        <w:rPr>
          <w:rFonts w:ascii="Times New Roman" w:hAnsi="Times New Roman" w:cs="Times New Roman"/>
          <w:sz w:val="24"/>
          <w:szCs w:val="24"/>
          <w:shd w:val="clear" w:color="auto" w:fill="FFFFFF"/>
        </w:rPr>
        <w:t xml:space="preserve">Department of Business Administration, Hamdard University Bangladesh, </w:t>
      </w:r>
      <w:r w:rsidRPr="00A05271">
        <w:rPr>
          <w:rFonts w:ascii="Times New Roman" w:hAnsi="Times New Roman" w:cs="Times New Roman"/>
          <w:sz w:val="24"/>
          <w:szCs w:val="24"/>
        </w:rPr>
        <w:t>Bangladesh.</w:t>
      </w:r>
    </w:p>
    <w:p w14:paraId="158EE012" w14:textId="44232BFA" w:rsidR="00937FAD" w:rsidRPr="00A05271" w:rsidRDefault="0053745C" w:rsidP="001D6835">
      <w:pPr>
        <w:spacing w:after="0" w:line="240" w:lineRule="auto"/>
        <w:jc w:val="center"/>
        <w:rPr>
          <w:rFonts w:ascii="Times New Roman" w:hAnsi="Times New Roman" w:cs="Times New Roman"/>
          <w:sz w:val="24"/>
          <w:szCs w:val="24"/>
          <w:u w:val="single"/>
          <w:shd w:val="clear" w:color="auto" w:fill="FFFFFF"/>
        </w:rPr>
      </w:pPr>
      <w:hyperlink r:id="rId12" w:history="1">
        <w:r w:rsidR="001E14CF" w:rsidRPr="00A05271">
          <w:rPr>
            <w:rStyle w:val="Hyperlink"/>
            <w:rFonts w:ascii="Times New Roman" w:hAnsi="Times New Roman" w:cs="Times New Roman"/>
            <w:color w:val="auto"/>
            <w:sz w:val="24"/>
            <w:szCs w:val="24"/>
            <w:shd w:val="clear" w:color="auto" w:fill="FFFFFF"/>
          </w:rPr>
          <w:t>ikimran05@gmail.com</w:t>
        </w:r>
      </w:hyperlink>
    </w:p>
    <w:p w14:paraId="4D41A0D4" w14:textId="78C885C5" w:rsidR="0013234F" w:rsidRPr="00A05271" w:rsidRDefault="00D02FC5" w:rsidP="001D6835">
      <w:pPr>
        <w:pStyle w:val="Heading2"/>
        <w:rPr>
          <w:rFonts w:eastAsiaTheme="minorHAnsi"/>
          <w:bCs w:val="0"/>
          <w:sz w:val="32"/>
          <w:szCs w:val="32"/>
        </w:rPr>
      </w:pPr>
      <w:r w:rsidRPr="00A05271">
        <w:rPr>
          <w:sz w:val="24"/>
          <w:szCs w:val="24"/>
        </w:rPr>
        <w:t>ABSTRACT</w:t>
      </w:r>
      <w:bookmarkEnd w:id="0"/>
    </w:p>
    <w:p w14:paraId="2FA3604E" w14:textId="77777777" w:rsidR="00B456A1"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t xml:space="preserve">Purpose: </w:t>
      </w:r>
      <w:r w:rsidRPr="007648CD">
        <w:rPr>
          <w:rFonts w:ascii="Times New Roman" w:hAnsi="Times New Roman" w:cs="Times New Roman"/>
          <w:sz w:val="24"/>
          <w:szCs w:val="24"/>
          <w:lang w:val="en-GB"/>
        </w:rPr>
        <w:t>In the swiftly evolving business landscape, environmental, social, and governance (ESG) considerations have gained exceptional prominence</w:t>
      </w:r>
      <w:r w:rsidRPr="007648CD">
        <w:rPr>
          <w:rFonts w:ascii="Times New Roman" w:eastAsia="Calibri" w:hAnsi="Times New Roman" w:cs="Times New Roman"/>
          <w:sz w:val="24"/>
          <w:szCs w:val="24"/>
          <w:lang w:val="en-GB"/>
        </w:rPr>
        <w:t xml:space="preserve">, as stakeholders increasingly emphasize accountability and sustainability. This study meticulously probes the intricate interplay between ESG factors, financial performance, and the distinct corporate governance landscape that characterizes the Nordic </w:t>
      </w:r>
      <w:r w:rsidRPr="007648CD">
        <w:rPr>
          <w:rFonts w:ascii="Times New Roman" w:hAnsi="Times New Roman" w:cs="Times New Roman"/>
          <w:sz w:val="24"/>
          <w:szCs w:val="24"/>
          <w:lang w:val="en-GB"/>
        </w:rPr>
        <w:t>region's crucible of proactive societal and environmental commitment.</w:t>
      </w:r>
    </w:p>
    <w:p w14:paraId="29B268E7" w14:textId="2F625A72" w:rsidR="00B456A1"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t>Design/methodology/approach:</w:t>
      </w:r>
      <w:r w:rsidRPr="007648CD">
        <w:rPr>
          <w:rFonts w:ascii="Times New Roman" w:hAnsi="Times New Roman" w:cs="Times New Roman"/>
          <w:sz w:val="24"/>
          <w:szCs w:val="24"/>
          <w:lang w:val="en-GB"/>
        </w:rPr>
        <w:t xml:space="preserve"> We begin with a dataset of 899 Nordic firms across Sweden, Norway, Denmark, Finland, and Iceland. Using the Thomson Reuters database, we refine this dataset by excluding non-regional headquarters and entities without ESG scores or year-long financial data. This resulted in a focused dataset of 1360 firm-years spanning a decade, forming the foundation for investigating the link between ESG factors and financial performance in Nordic firms.</w:t>
      </w:r>
    </w:p>
    <w:p w14:paraId="3C6F3438" w14:textId="399C9A48" w:rsidR="00B456A1"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t>Findings:</w:t>
      </w:r>
      <w:r w:rsidRPr="007648CD">
        <w:rPr>
          <w:rFonts w:ascii="Times New Roman" w:hAnsi="Times New Roman" w:cs="Times New Roman"/>
          <w:sz w:val="24"/>
          <w:szCs w:val="24"/>
          <w:lang w:val="en-GB"/>
        </w:rPr>
        <w:t xml:space="preserve"> Drawing upon empirical data, we systematically dissect the correlation between specified financial ratios and ESG scores </w:t>
      </w:r>
      <w:r w:rsidRPr="007648CD">
        <w:rPr>
          <w:rFonts w:ascii="Times New Roman" w:eastAsia="Calibri" w:hAnsi="Times New Roman" w:cs="Times New Roman"/>
          <w:sz w:val="24"/>
          <w:szCs w:val="24"/>
          <w:lang w:val="en-GB"/>
        </w:rPr>
        <w:t xml:space="preserve">on the bedrock of sustainability evaluation. Our findings underscore a partially significant, yet robust relationship between ESG </w:t>
      </w:r>
      <w:r w:rsidR="006849CF">
        <w:rPr>
          <w:rFonts w:ascii="Times New Roman" w:eastAsia="Calibri" w:hAnsi="Times New Roman" w:cs="Times New Roman"/>
          <w:sz w:val="24"/>
          <w:szCs w:val="24"/>
          <w:lang w:val="en-GB"/>
        </w:rPr>
        <w:t>endeavours</w:t>
      </w:r>
      <w:r w:rsidRPr="007648CD">
        <w:rPr>
          <w:rFonts w:ascii="Times New Roman" w:hAnsi="Times New Roman" w:cs="Times New Roman"/>
          <w:sz w:val="24"/>
          <w:szCs w:val="24"/>
          <w:lang w:val="en-GB"/>
        </w:rPr>
        <w:t xml:space="preserve"> and financial performance metrics. Furthermore, the intricate interplay of corporate governance dimensions reveals intriguing correlations with financial indicators among </w:t>
      </w:r>
      <w:r w:rsidRPr="007648CD">
        <w:rPr>
          <w:rFonts w:ascii="Times New Roman" w:eastAsia="Calibri" w:hAnsi="Times New Roman" w:cs="Times New Roman"/>
          <w:sz w:val="24"/>
          <w:szCs w:val="24"/>
          <w:lang w:val="en-GB"/>
        </w:rPr>
        <w:t xml:space="preserve">the surveyed Nordic enterprises. However, our findings also </w:t>
      </w:r>
      <w:r w:rsidRPr="007648CD">
        <w:rPr>
          <w:rFonts w:ascii="Times New Roman" w:hAnsi="Times New Roman" w:cs="Times New Roman"/>
          <w:sz w:val="24"/>
          <w:szCs w:val="24"/>
          <w:lang w:val="en-GB"/>
        </w:rPr>
        <w:t>reveal an intricate weave that underscores the ESG and financial performance nexus.</w:t>
      </w:r>
    </w:p>
    <w:p w14:paraId="11331B11" w14:textId="46F848AD" w:rsidR="00B456A1" w:rsidRPr="007648CD" w:rsidRDefault="00D02FC5" w:rsidP="001D6835">
      <w:pPr>
        <w:spacing w:line="240" w:lineRule="auto"/>
        <w:jc w:val="both"/>
        <w:rPr>
          <w:rFonts w:ascii="Times New Roman" w:hAnsi="Times New Roman" w:cs="Times New Roman"/>
          <w:b/>
          <w:bCs/>
          <w:sz w:val="24"/>
          <w:szCs w:val="24"/>
          <w:lang w:val="en-GB"/>
        </w:rPr>
      </w:pPr>
      <w:r w:rsidRPr="007648CD">
        <w:rPr>
          <w:rFonts w:ascii="Times New Roman" w:hAnsi="Times New Roman" w:cs="Times New Roman"/>
          <w:b/>
          <w:bCs/>
          <w:sz w:val="24"/>
          <w:szCs w:val="24"/>
          <w:lang w:val="en-GB"/>
        </w:rPr>
        <w:t xml:space="preserve">Research limitations/implications: </w:t>
      </w:r>
      <w:r w:rsidRPr="007648CD">
        <w:rPr>
          <w:rFonts w:ascii="Times New Roman" w:hAnsi="Times New Roman" w:cs="Times New Roman"/>
          <w:sz w:val="24"/>
          <w:szCs w:val="24"/>
          <w:lang w:val="en-GB"/>
        </w:rPr>
        <w:t xml:space="preserve">This study addresses </w:t>
      </w:r>
      <w:r w:rsidR="00230122" w:rsidRPr="007648CD">
        <w:rPr>
          <w:rFonts w:ascii="Times New Roman" w:hAnsi="Times New Roman" w:cs="Times New Roman"/>
          <w:sz w:val="24"/>
          <w:szCs w:val="24"/>
        </w:rPr>
        <w:t>s</w:t>
      </w:r>
      <w:r w:rsidRPr="007648CD">
        <w:rPr>
          <w:rFonts w:ascii="Times New Roman" w:hAnsi="Times New Roman" w:cs="Times New Roman"/>
          <w:sz w:val="24"/>
          <w:szCs w:val="24"/>
        </w:rPr>
        <w:t>takeholders’ theory</w:t>
      </w:r>
      <w:r w:rsidRPr="007648CD">
        <w:rPr>
          <w:rFonts w:ascii="Times New Roman" w:hAnsi="Times New Roman" w:cs="Times New Roman"/>
          <w:sz w:val="24"/>
          <w:szCs w:val="24"/>
          <w:lang w:val="en-GB"/>
        </w:rPr>
        <w:t xml:space="preserve"> and unique positions and contributes to the current discussion on sustainability reporting literature by providing empirical evidence of ESG influences on firm profitability through board characteristics in the specific context of the Nordic region. The sample for this study encompasses firms listed in Nordic </w:t>
      </w:r>
      <w:r w:rsidRPr="007648CD">
        <w:rPr>
          <w:rFonts w:ascii="Times New Roman" w:eastAsia="Calibri" w:hAnsi="Times New Roman" w:cs="Times New Roman"/>
          <w:sz w:val="24"/>
          <w:szCs w:val="24"/>
          <w:lang w:val="en-GB"/>
        </w:rPr>
        <w:t xml:space="preserve">countries and, thus, the results may not be </w:t>
      </w:r>
      <w:r w:rsidRPr="007648CD">
        <w:rPr>
          <w:rFonts w:ascii="Times New Roman" w:hAnsi="Times New Roman" w:cs="Times New Roman"/>
          <w:sz w:val="24"/>
          <w:szCs w:val="24"/>
          <w:lang w:val="en-GB"/>
        </w:rPr>
        <w:t>generalizable to unlisted firms and other countries or regions.</w:t>
      </w:r>
    </w:p>
    <w:p w14:paraId="70A22308" w14:textId="61E9EB8B" w:rsidR="00B456A1" w:rsidRPr="007648CD" w:rsidRDefault="00D02FC5" w:rsidP="001D6835">
      <w:pPr>
        <w:spacing w:line="240" w:lineRule="auto"/>
        <w:jc w:val="both"/>
        <w:rPr>
          <w:rFonts w:ascii="Times New Roman" w:hAnsi="Times New Roman" w:cs="Times New Roman"/>
          <w:b/>
          <w:bCs/>
          <w:sz w:val="24"/>
          <w:szCs w:val="24"/>
          <w:lang w:val="en-GB"/>
        </w:rPr>
      </w:pPr>
      <w:r w:rsidRPr="007648CD">
        <w:rPr>
          <w:rFonts w:ascii="Times New Roman" w:hAnsi="Times New Roman" w:cs="Times New Roman"/>
          <w:b/>
          <w:bCs/>
          <w:sz w:val="24"/>
          <w:szCs w:val="24"/>
          <w:lang w:val="en-GB"/>
        </w:rPr>
        <w:t xml:space="preserve">Practical Implications: </w:t>
      </w:r>
      <w:r w:rsidRPr="007648CD">
        <w:rPr>
          <w:rFonts w:ascii="Times New Roman" w:hAnsi="Times New Roman" w:cs="Times New Roman"/>
          <w:sz w:val="24"/>
          <w:szCs w:val="24"/>
          <w:lang w:val="en-GB"/>
        </w:rPr>
        <w:t xml:space="preserve">This study suggests that Nordic firms are advanced in reporting ESG in response to diverse stakeholder demands as part of </w:t>
      </w:r>
      <w:r w:rsidRPr="007648CD">
        <w:rPr>
          <w:rFonts w:ascii="Times New Roman" w:eastAsia="Calibri" w:hAnsi="Times New Roman" w:cs="Times New Roman"/>
          <w:sz w:val="24"/>
          <w:szCs w:val="24"/>
          <w:lang w:val="en-GB"/>
        </w:rPr>
        <w:t xml:space="preserve">their regular activities. This </w:t>
      </w:r>
      <w:r w:rsidRPr="007648CD">
        <w:rPr>
          <w:rFonts w:ascii="Times New Roman" w:hAnsi="Times New Roman" w:cs="Times New Roman"/>
          <w:sz w:val="24"/>
          <w:szCs w:val="24"/>
          <w:lang w:val="en-GB"/>
        </w:rPr>
        <w:t>study provides valuable insights for diverse stakeholders including researchers and regulatory bodies.</w:t>
      </w:r>
    </w:p>
    <w:p w14:paraId="1726CB2A" w14:textId="441A047D" w:rsidR="00B456A1" w:rsidRPr="007648CD" w:rsidRDefault="00D02FC5" w:rsidP="001D6835">
      <w:pPr>
        <w:spacing w:after="0"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lastRenderedPageBreak/>
        <w:t xml:space="preserve">Social implications: </w:t>
      </w:r>
      <w:r w:rsidRPr="007648CD">
        <w:rPr>
          <w:rFonts w:ascii="Times New Roman" w:hAnsi="Times New Roman" w:cs="Times New Roman"/>
          <w:sz w:val="24"/>
          <w:szCs w:val="24"/>
          <w:lang w:val="en-GB"/>
        </w:rPr>
        <w:t>This study provides an understanding of stakeholders about the association of ESG and sustainability practices with firm profitability</w:t>
      </w:r>
      <w:r w:rsidRPr="007648CD">
        <w:rPr>
          <w:rFonts w:ascii="Times New Roman" w:eastAsia="Calibri" w:hAnsi="Times New Roman" w:cs="Times New Roman"/>
          <w:sz w:val="24"/>
          <w:szCs w:val="24"/>
          <w:lang w:val="en-GB"/>
        </w:rPr>
        <w:t>, which might lead to making the world a better place.</w:t>
      </w:r>
    </w:p>
    <w:p w14:paraId="464CDB68" w14:textId="50532150" w:rsidR="00B456A1"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t>Originality:</w:t>
      </w:r>
      <w:r w:rsidRPr="007648CD">
        <w:rPr>
          <w:rFonts w:ascii="Times New Roman" w:hAnsi="Times New Roman" w:cs="Times New Roman"/>
          <w:sz w:val="24"/>
          <w:szCs w:val="24"/>
          <w:lang w:val="en-GB"/>
        </w:rPr>
        <w:t xml:space="preserve"> While illuminating the multifaceted ESG-financial performance nexus, our study reveals its intricate nature. This complexity accentuates the compelling need for further exploration to decode </w:t>
      </w:r>
      <w:r w:rsidRPr="007648CD">
        <w:rPr>
          <w:rFonts w:ascii="Times New Roman" w:eastAsia="Calibri" w:hAnsi="Times New Roman" w:cs="Times New Roman"/>
          <w:sz w:val="24"/>
          <w:szCs w:val="24"/>
          <w:lang w:val="en-GB"/>
        </w:rPr>
        <w:t xml:space="preserve">the exact outcomes and </w:t>
      </w:r>
      <w:r w:rsidRPr="007648CD">
        <w:rPr>
          <w:rFonts w:ascii="Times New Roman" w:hAnsi="Times New Roman" w:cs="Times New Roman"/>
          <w:sz w:val="24"/>
          <w:szCs w:val="24"/>
          <w:lang w:val="en-GB"/>
        </w:rPr>
        <w:t xml:space="preserve">myriad factors contributing to the array of correlations observed. Through this comprehensive inquiry, our research advances </w:t>
      </w:r>
      <w:r w:rsidRPr="007648CD">
        <w:rPr>
          <w:rFonts w:ascii="Times New Roman" w:eastAsia="Calibri" w:hAnsi="Times New Roman" w:cs="Times New Roman"/>
          <w:sz w:val="24"/>
          <w:szCs w:val="24"/>
          <w:lang w:val="en-GB"/>
        </w:rPr>
        <w:t>our understanding and underscores the pivotal role of a focused investigation. Th</w:t>
      </w:r>
      <w:r w:rsidRPr="007648CD">
        <w:rPr>
          <w:rFonts w:ascii="Times New Roman" w:hAnsi="Times New Roman" w:cs="Times New Roman"/>
          <w:sz w:val="24"/>
          <w:szCs w:val="24"/>
          <w:lang w:val="en-GB"/>
        </w:rPr>
        <w:t xml:space="preserve">is study seeks to harmonize ESG practices and financial performance </w:t>
      </w:r>
      <w:r w:rsidRPr="007648CD">
        <w:rPr>
          <w:rFonts w:ascii="Times New Roman" w:eastAsia="Calibri" w:hAnsi="Times New Roman" w:cs="Times New Roman"/>
          <w:sz w:val="24"/>
          <w:szCs w:val="24"/>
          <w:lang w:val="en-GB"/>
        </w:rPr>
        <w:t xml:space="preserve">seamlessly within the </w:t>
      </w:r>
      <w:r w:rsidRPr="007648CD">
        <w:rPr>
          <w:rFonts w:ascii="Times New Roman" w:hAnsi="Times New Roman" w:cs="Times New Roman"/>
          <w:sz w:val="24"/>
          <w:szCs w:val="24"/>
          <w:lang w:val="en-GB"/>
        </w:rPr>
        <w:t>Nordic business realm.</w:t>
      </w:r>
    </w:p>
    <w:p w14:paraId="24964E73" w14:textId="516EA065" w:rsidR="00F545F0"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b/>
          <w:bCs/>
          <w:sz w:val="24"/>
          <w:szCs w:val="24"/>
          <w:lang w:val="en-GB"/>
        </w:rPr>
        <w:t>Keywords:</w:t>
      </w:r>
      <w:r w:rsidRPr="007648CD">
        <w:rPr>
          <w:rFonts w:ascii="Times New Roman" w:hAnsi="Times New Roman" w:cs="Times New Roman"/>
          <w:sz w:val="24"/>
          <w:szCs w:val="24"/>
          <w:lang w:val="en-GB"/>
        </w:rPr>
        <w:t xml:space="preserve"> </w:t>
      </w:r>
      <w:r w:rsidR="006776E8" w:rsidRPr="007648CD">
        <w:rPr>
          <w:rFonts w:ascii="Times New Roman" w:hAnsi="Times New Roman" w:cs="Times New Roman"/>
          <w:sz w:val="24"/>
          <w:szCs w:val="24"/>
          <w:lang w:val="en-GB"/>
        </w:rPr>
        <w:t>Environmental, social, and governance (ESG), ESG scores, Firm performance, Nordic countries</w:t>
      </w:r>
    </w:p>
    <w:p w14:paraId="3C80E2AA" w14:textId="77777777" w:rsidR="003808C2" w:rsidRPr="00D02FC5" w:rsidRDefault="003808C2" w:rsidP="001D6835">
      <w:pPr>
        <w:spacing w:line="240" w:lineRule="auto"/>
        <w:jc w:val="both"/>
        <w:rPr>
          <w:b/>
          <w:bCs/>
          <w:i/>
          <w:iCs/>
          <w:lang w:val="en-GB"/>
        </w:rPr>
      </w:pPr>
      <w:r w:rsidRPr="00D02FC5">
        <w:rPr>
          <w:b/>
          <w:bCs/>
          <w:i/>
          <w:iCs/>
          <w:lang w:val="en-GB"/>
        </w:rPr>
        <w:t>Deposit licences</w:t>
      </w:r>
    </w:p>
    <w:p w14:paraId="378460A3" w14:textId="77777777" w:rsidR="003808C2" w:rsidRPr="00D02FC5" w:rsidRDefault="003808C2" w:rsidP="001D6835">
      <w:pPr>
        <w:spacing w:line="240" w:lineRule="auto"/>
        <w:jc w:val="both"/>
        <w:rPr>
          <w:i/>
          <w:iCs/>
          <w:lang w:val="en-GB"/>
        </w:rPr>
      </w:pPr>
      <w:r w:rsidRPr="00D02FC5">
        <w:rPr>
          <w:i/>
          <w:iCs/>
          <w:lang w:val="en-GB"/>
        </w:rPr>
        <w:t xml:space="preserve">Emerald allows authors to deposit their AAM under the Creative Commons Attribution Non-commercial International Licence 4.0 (CC BY-NC 4.0). To do this, the deposit must clearly state that the AAM is deposited under this licence and that any reuse is allowed in accordance with the terms outlined by the licence. To reuse the AAM for commercial purposes, permission should be sought by contacting </w:t>
      </w:r>
      <w:hyperlink r:id="rId13" w:history="1">
        <w:r w:rsidRPr="00D02FC5">
          <w:rPr>
            <w:rStyle w:val="Hyperlink"/>
            <w:i/>
            <w:iCs/>
            <w:color w:val="auto"/>
            <w:lang w:val="en-GB"/>
          </w:rPr>
          <w:t>permissions@emerald.com</w:t>
        </w:r>
      </w:hyperlink>
      <w:r w:rsidRPr="00D02FC5">
        <w:rPr>
          <w:i/>
          <w:iCs/>
          <w:lang w:val="en-GB"/>
        </w:rPr>
        <w:t>.</w:t>
      </w:r>
    </w:p>
    <w:p w14:paraId="3009D649" w14:textId="77777777" w:rsidR="0053745C" w:rsidRPr="003F1B18" w:rsidRDefault="0053745C" w:rsidP="0053745C">
      <w:pPr>
        <w:spacing w:line="240" w:lineRule="auto"/>
        <w:jc w:val="both"/>
        <w:rPr>
          <w:rFonts w:eastAsia="Calibri" w:cstheme="minorHAnsi"/>
        </w:rPr>
      </w:pPr>
      <w:r w:rsidRPr="003F1B18">
        <w:rPr>
          <w:rFonts w:eastAsia="Times New Roman" w:cstheme="minorHAnsi"/>
          <w:b/>
          <w:bCs/>
          <w:i/>
          <w:iCs/>
          <w:lang w:bidi="bn-BD"/>
        </w:rPr>
        <w:t xml:space="preserve">Acknowledgement </w:t>
      </w:r>
      <w:r w:rsidRPr="003F1B18">
        <w:rPr>
          <w:rFonts w:eastAsia="Times New Roman" w:cstheme="minorHAnsi"/>
          <w:b/>
          <w:bCs/>
          <w:lang w:bidi="bn-BD"/>
        </w:rPr>
        <w:t>–</w:t>
      </w:r>
      <w:r w:rsidRPr="003F1B18">
        <w:rPr>
          <w:rFonts w:eastAsia="Times New Roman" w:cstheme="minorHAnsi"/>
          <w:lang w:bidi="bn-BD"/>
        </w:rPr>
        <w:t xml:space="preserve"> </w:t>
      </w:r>
      <w:r w:rsidRPr="003F1B18">
        <w:rPr>
          <w:rFonts w:eastAsia="Calibri" w:cstheme="minorHAnsi"/>
        </w:rPr>
        <w:t>Authors acknowledge all comments received from colleagues, anonymous reviewers and the editor on earlier drafts of this paper to improve its quality.</w:t>
      </w:r>
    </w:p>
    <w:p w14:paraId="046E807F" w14:textId="77777777" w:rsidR="0053745C" w:rsidRPr="003F1B18" w:rsidRDefault="0053745C" w:rsidP="0053745C">
      <w:pPr>
        <w:spacing w:line="240" w:lineRule="auto"/>
        <w:jc w:val="both"/>
        <w:rPr>
          <w:rFonts w:eastAsia="Calibri" w:cstheme="minorHAnsi"/>
        </w:rPr>
      </w:pPr>
      <w:r w:rsidRPr="003F1B18">
        <w:rPr>
          <w:rFonts w:eastAsia="Times New Roman" w:cstheme="minorHAnsi"/>
          <w:b/>
          <w:bCs/>
          <w:i/>
          <w:iCs/>
          <w:lang w:bidi="bn-BD"/>
        </w:rPr>
        <w:t xml:space="preserve">Funding information </w:t>
      </w:r>
      <w:r w:rsidRPr="003F1B18">
        <w:rPr>
          <w:rFonts w:eastAsia="Times New Roman" w:cstheme="minorHAnsi"/>
          <w:b/>
          <w:bCs/>
          <w:lang w:bidi="bn-BD"/>
        </w:rPr>
        <w:t>–</w:t>
      </w:r>
      <w:r w:rsidRPr="003F1B18">
        <w:rPr>
          <w:rFonts w:eastAsia="Times New Roman" w:cstheme="minorHAnsi"/>
          <w:lang w:bidi="bn-BD"/>
        </w:rPr>
        <w:t xml:space="preserve"> </w:t>
      </w:r>
      <w:r w:rsidRPr="003F1B18">
        <w:rPr>
          <w:rFonts w:eastAsia="Calibri" w:cstheme="minorHAnsi"/>
        </w:rPr>
        <w:t>F</w:t>
      </w:r>
      <w:r w:rsidRPr="003F1B18">
        <w:rPr>
          <w:rFonts w:cstheme="minorHAnsi"/>
          <w:lang w:eastAsia="en-GB"/>
        </w:rPr>
        <w:t xml:space="preserve">inancial support received from </w:t>
      </w:r>
      <w:r w:rsidRPr="003F1B18">
        <w:rPr>
          <w:rFonts w:eastAsia="Calibri" w:cstheme="minorHAnsi"/>
        </w:rPr>
        <w:t>the TUT Development Program 2016-2022, code 2014-2020.4.01.16-0032 (European Union, European Regional Development Fund) is acknowledged.</w:t>
      </w:r>
    </w:p>
    <w:p w14:paraId="1E4430AD" w14:textId="77777777" w:rsidR="0053745C" w:rsidRPr="003F1B18" w:rsidRDefault="0053745C" w:rsidP="0053745C">
      <w:pPr>
        <w:spacing w:line="240" w:lineRule="auto"/>
        <w:jc w:val="both"/>
        <w:rPr>
          <w:rFonts w:eastAsia="Times New Roman" w:cstheme="minorHAnsi"/>
          <w:lang w:bidi="bn-BD"/>
        </w:rPr>
      </w:pPr>
      <w:r w:rsidRPr="003F1B18">
        <w:rPr>
          <w:rFonts w:eastAsia="Times New Roman" w:cstheme="minorHAnsi"/>
          <w:b/>
          <w:bCs/>
          <w:i/>
          <w:iCs/>
          <w:lang w:bidi="bn-BD"/>
        </w:rPr>
        <w:t>Conflicts of interest -</w:t>
      </w:r>
      <w:r w:rsidRPr="003F1B18">
        <w:rPr>
          <w:rFonts w:eastAsia="Times New Roman" w:cstheme="minorHAnsi"/>
          <w:i/>
          <w:iCs/>
          <w:lang w:bidi="bn-BD"/>
        </w:rPr>
        <w:t xml:space="preserve"> </w:t>
      </w:r>
      <w:r w:rsidRPr="003F1B18">
        <w:rPr>
          <w:rFonts w:eastAsia="Times New Roman" w:cstheme="minorHAnsi"/>
          <w:lang w:bidi="bn-BD"/>
        </w:rPr>
        <w:t>The authors declare no conflict of interest.</w:t>
      </w:r>
    </w:p>
    <w:p w14:paraId="5C63E668" w14:textId="5A03BBB4" w:rsidR="00734F41" w:rsidRPr="0053745C" w:rsidRDefault="00734F41" w:rsidP="001D6835">
      <w:pPr>
        <w:spacing w:line="240" w:lineRule="auto"/>
        <w:rPr>
          <w:rFonts w:ascii="Times New Roman" w:hAnsi="Times New Roman" w:cs="Times New Roman"/>
          <w:sz w:val="24"/>
          <w:szCs w:val="24"/>
        </w:rPr>
      </w:pPr>
    </w:p>
    <w:p w14:paraId="767EBAB2" w14:textId="16E5A321" w:rsidR="00915046" w:rsidRPr="007648CD" w:rsidRDefault="00D02FC5" w:rsidP="001D6835">
      <w:pPr>
        <w:pStyle w:val="Heading2"/>
        <w:jc w:val="both"/>
        <w:rPr>
          <w:sz w:val="24"/>
          <w:szCs w:val="24"/>
        </w:rPr>
      </w:pPr>
      <w:bookmarkStart w:id="1" w:name="_Toc57564543"/>
      <w:bookmarkStart w:id="2" w:name="_Toc57565179"/>
      <w:bookmarkStart w:id="3" w:name="_Toc57574574"/>
      <w:bookmarkStart w:id="4" w:name="_Toc60614087"/>
      <w:r w:rsidRPr="007648CD">
        <w:rPr>
          <w:sz w:val="24"/>
          <w:szCs w:val="24"/>
        </w:rPr>
        <w:t xml:space="preserve">1. </w:t>
      </w:r>
      <w:r w:rsidR="00BE7BB4" w:rsidRPr="007648CD">
        <w:rPr>
          <w:sz w:val="24"/>
          <w:szCs w:val="24"/>
        </w:rPr>
        <w:t>I</w:t>
      </w:r>
      <w:bookmarkEnd w:id="1"/>
      <w:bookmarkEnd w:id="2"/>
      <w:r w:rsidR="00B219B4" w:rsidRPr="007648CD">
        <w:rPr>
          <w:sz w:val="24"/>
          <w:szCs w:val="24"/>
        </w:rPr>
        <w:t>NTRODUCTION</w:t>
      </w:r>
      <w:bookmarkEnd w:id="3"/>
      <w:bookmarkEnd w:id="4"/>
    </w:p>
    <w:p w14:paraId="0EF14087" w14:textId="3B4C1501"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 xml:space="preserve">The global recognition of Environmental, Social, and Governance (ESG) criteria as pivotal </w:t>
      </w:r>
      <w:r w:rsidRPr="007648CD">
        <w:rPr>
          <w:rFonts w:ascii="Times New Roman" w:eastAsia="Calibri" w:hAnsi="Times New Roman" w:cs="Times New Roman"/>
          <w:iCs/>
          <w:sz w:val="24"/>
          <w:szCs w:val="24"/>
        </w:rPr>
        <w:t xml:space="preserve">nonfinancial performance indicators that influence investors, customers, and regulators underscores their critical role in portraying firms' investment and business conditions </w:t>
      </w:r>
      <w:r w:rsidRPr="007648CD">
        <w:rPr>
          <w:rFonts w:ascii="Times New Roman" w:hAnsi="Times New Roman" w:cs="Times New Roman"/>
          <w:iCs/>
          <w:sz w:val="24"/>
          <w:szCs w:val="24"/>
        </w:rPr>
        <w:t>(</w:t>
      </w:r>
      <w:r w:rsidR="000B5670" w:rsidRPr="007648CD">
        <w:rPr>
          <w:rFonts w:ascii="Times New Roman" w:hAnsi="Times New Roman" w:cs="Times New Roman"/>
          <w:iCs/>
          <w:sz w:val="24"/>
          <w:szCs w:val="24"/>
        </w:rPr>
        <w:t xml:space="preserve">Howard-Grenville, 2022; </w:t>
      </w:r>
      <w:r w:rsidRPr="007648CD">
        <w:rPr>
          <w:rFonts w:ascii="Times New Roman" w:hAnsi="Times New Roman" w:cs="Times New Roman"/>
          <w:iCs/>
          <w:sz w:val="24"/>
          <w:szCs w:val="24"/>
        </w:rPr>
        <w:t>Atan et al., 2018; Brooks &amp; Oikonomou, 2018). Acknowledging the urgency of ESG disclosures, corporate leaders, as evidenced by the United Nations Global Compact Survey of 2013, highlighted the essential nature of ESG-related issues for business success, with 93% of responding CEOs expressing their significance (UN, 2019). To address this, the European Commission has established expert groups focused on sustainable finance (European Commission, 2018).</w:t>
      </w:r>
    </w:p>
    <w:p w14:paraId="6FA0C6CC" w14:textId="77777777"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In response to mounting stakeholder demands, government regulations, and public scrutiny, companies are increasingly expected to demonstrate transparency, accountability, and sustainability across environmental, social, and governance dimensions (Kristensen, 2021). These initiatives delineate firms' responsibilities towards the natural environment, climate, and social issues</w:t>
      </w:r>
      <w:r w:rsidRPr="007648CD">
        <w:rPr>
          <w:rFonts w:ascii="Times New Roman" w:eastAsia="Calibri" w:hAnsi="Times New Roman" w:cs="Times New Roman"/>
          <w:iCs/>
          <w:sz w:val="24"/>
          <w:szCs w:val="24"/>
        </w:rPr>
        <w:t xml:space="preserve">, such as human rights, equity, diversity, corporate independence, and transparency, all crucial elements fostering business growth (Atan et al., 2018; </w:t>
      </w:r>
      <w:proofErr w:type="spellStart"/>
      <w:r w:rsidRPr="007648CD">
        <w:rPr>
          <w:rFonts w:ascii="Times New Roman" w:hAnsi="Times New Roman" w:cs="Times New Roman"/>
          <w:iCs/>
          <w:sz w:val="24"/>
          <w:szCs w:val="24"/>
        </w:rPr>
        <w:t>Forcadell</w:t>
      </w:r>
      <w:proofErr w:type="spellEnd"/>
      <w:r w:rsidRPr="007648CD">
        <w:rPr>
          <w:rFonts w:ascii="Times New Roman" w:hAnsi="Times New Roman" w:cs="Times New Roman"/>
          <w:iCs/>
          <w:sz w:val="24"/>
          <w:szCs w:val="24"/>
        </w:rPr>
        <w:t xml:space="preserve"> &amp; </w:t>
      </w:r>
      <w:proofErr w:type="spellStart"/>
      <w:r w:rsidRPr="007648CD">
        <w:rPr>
          <w:rFonts w:ascii="Times New Roman" w:hAnsi="Times New Roman" w:cs="Times New Roman"/>
          <w:iCs/>
          <w:sz w:val="24"/>
          <w:szCs w:val="24"/>
        </w:rPr>
        <w:t>Aracil</w:t>
      </w:r>
      <w:proofErr w:type="spellEnd"/>
      <w:r w:rsidRPr="007648CD">
        <w:rPr>
          <w:rFonts w:ascii="Times New Roman" w:hAnsi="Times New Roman" w:cs="Times New Roman"/>
          <w:iCs/>
          <w:sz w:val="24"/>
          <w:szCs w:val="24"/>
        </w:rPr>
        <w:t>, 2017).</w:t>
      </w:r>
    </w:p>
    <w:p w14:paraId="02BD51EB" w14:textId="4F2FA940"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 xml:space="preserve">In the contemporary business landscape, corporate sustainability encompasses ethical, social, environmental, cultural, and economic aspects of operational conduct. The adoption of ESG </w:t>
      </w:r>
      <w:r w:rsidRPr="007648CD">
        <w:rPr>
          <w:rFonts w:ascii="Times New Roman" w:hAnsi="Times New Roman" w:cs="Times New Roman"/>
          <w:iCs/>
          <w:sz w:val="24"/>
          <w:szCs w:val="24"/>
        </w:rPr>
        <w:lastRenderedPageBreak/>
        <w:t>metrics as a reliable indicator for gauging a company's sustainability underscores the growing awareness of the dimensions that define an enterprise's ethos. Moreover, studies suggest the potential impact of ESG initiatives on a company's financial performance (Abdi et al., 2022).</w:t>
      </w:r>
    </w:p>
    <w:p w14:paraId="71502230" w14:textId="30C1D9EC"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However, the relationship between ESG and financial performance remains a subject of debate. While some studies suggest that ESG performance enhances firm value by reducing costs and unsystematic risk (</w:t>
      </w:r>
      <w:proofErr w:type="spellStart"/>
      <w:r w:rsidRPr="007648CD">
        <w:rPr>
          <w:rFonts w:ascii="Times New Roman" w:hAnsi="Times New Roman" w:cs="Times New Roman"/>
          <w:iCs/>
          <w:sz w:val="24"/>
          <w:szCs w:val="24"/>
        </w:rPr>
        <w:t>Brogi</w:t>
      </w:r>
      <w:proofErr w:type="spellEnd"/>
      <w:r w:rsidRPr="007648CD">
        <w:rPr>
          <w:rFonts w:ascii="Times New Roman" w:hAnsi="Times New Roman" w:cs="Times New Roman"/>
          <w:iCs/>
          <w:sz w:val="24"/>
          <w:szCs w:val="24"/>
        </w:rPr>
        <w:t xml:space="preserve"> and </w:t>
      </w:r>
      <w:proofErr w:type="spellStart"/>
      <w:r w:rsidRPr="007648CD">
        <w:rPr>
          <w:rFonts w:ascii="Times New Roman" w:hAnsi="Times New Roman" w:cs="Times New Roman"/>
          <w:iCs/>
          <w:sz w:val="24"/>
          <w:szCs w:val="24"/>
        </w:rPr>
        <w:t>Lagasio</w:t>
      </w:r>
      <w:proofErr w:type="spellEnd"/>
      <w:r w:rsidRPr="007648CD">
        <w:rPr>
          <w:rFonts w:ascii="Times New Roman" w:hAnsi="Times New Roman" w:cs="Times New Roman"/>
          <w:iCs/>
          <w:sz w:val="24"/>
          <w:szCs w:val="24"/>
        </w:rPr>
        <w:t xml:space="preserve">, 2019; McWilliams and Siegel, 2001), others argue against direct financial benefits (Brooks &amp; Oikonomou, 2018; Barnea and Rubin, 2010; Groening and Kanuri, 2013). Consequently, </w:t>
      </w:r>
      <w:r w:rsidRPr="007648CD">
        <w:rPr>
          <w:rFonts w:ascii="Times New Roman" w:eastAsia="Calibri" w:hAnsi="Times New Roman" w:cs="Times New Roman"/>
          <w:iCs/>
          <w:sz w:val="24"/>
          <w:szCs w:val="24"/>
        </w:rPr>
        <w:t>the existing literature presents inconclusive and contradictory findings, necessitating further empirical research employing diverse methodologi</w:t>
      </w:r>
      <w:r w:rsidR="003A57B5" w:rsidRPr="007648CD">
        <w:rPr>
          <w:rFonts w:ascii="Times New Roman" w:hAnsi="Times New Roman" w:cs="Times New Roman"/>
          <w:iCs/>
          <w:sz w:val="24"/>
          <w:szCs w:val="24"/>
        </w:rPr>
        <w:t xml:space="preserve">es and samples </w:t>
      </w:r>
      <w:r w:rsidR="003A57B5" w:rsidRPr="007648CD">
        <w:rPr>
          <w:rFonts w:ascii="Times New Roman" w:hAnsi="Times New Roman" w:cs="Times New Roman"/>
          <w:noProof/>
          <w:sz w:val="24"/>
          <w:szCs w:val="24"/>
          <w:lang w:val="en-GB"/>
        </w:rPr>
        <w:t>(</w:t>
      </w:r>
      <w:r w:rsidR="00055D1D" w:rsidRPr="007648CD">
        <w:rPr>
          <w:rFonts w:ascii="Times New Roman" w:hAnsi="Times New Roman" w:cs="Times New Roman"/>
          <w:noProof/>
          <w:sz w:val="24"/>
          <w:szCs w:val="24"/>
          <w:lang w:val="en-GB"/>
        </w:rPr>
        <w:t xml:space="preserve">Khan, 2022; </w:t>
      </w:r>
      <w:r w:rsidR="003A57B5" w:rsidRPr="007648CD">
        <w:rPr>
          <w:rFonts w:ascii="Times New Roman" w:hAnsi="Times New Roman" w:cs="Times New Roman"/>
          <w:noProof/>
          <w:sz w:val="24"/>
          <w:szCs w:val="24"/>
          <w:lang w:val="en-GB"/>
        </w:rPr>
        <w:t xml:space="preserve">Gillan et al., 2021; </w:t>
      </w:r>
      <w:r w:rsidRPr="007648CD">
        <w:rPr>
          <w:rFonts w:ascii="Times New Roman" w:hAnsi="Times New Roman" w:cs="Times New Roman"/>
          <w:iCs/>
          <w:sz w:val="24"/>
          <w:szCs w:val="24"/>
        </w:rPr>
        <w:t>Miralles Quirós et al., 2019; Lee et al., 2013; Park et al., 2017).</w:t>
      </w:r>
    </w:p>
    <w:p w14:paraId="6C95890D" w14:textId="7E8FCFB0" w:rsidR="002214DD"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Amid these challenges, this study uniquely positions itself to contribute by investigating this debate within Nordic countries—Sweden, Norway, Denmark, Finland, and Iceland—renowned for their steadfast commitment to ESG considerations. The Nordic region's emphasis on ESG, especially among influential enterprises addressing climate change, provides a compelling backdrop for examining the interrelationship between ESG scores and financial performance metrics.</w:t>
      </w:r>
      <w:r w:rsidR="43AE85F6" w:rsidRPr="007648CD">
        <w:rPr>
          <w:rFonts w:ascii="Times New Roman" w:hAnsi="Times New Roman" w:cs="Times New Roman"/>
          <w:sz w:val="24"/>
          <w:szCs w:val="24"/>
        </w:rPr>
        <w:t xml:space="preserve"> </w:t>
      </w:r>
      <w:r w:rsidR="426BE650" w:rsidRPr="007648CD">
        <w:rPr>
          <w:rFonts w:ascii="Times New Roman" w:hAnsi="Times New Roman" w:cs="Times New Roman"/>
          <w:sz w:val="24"/>
          <w:szCs w:val="24"/>
        </w:rPr>
        <w:t>In an e</w:t>
      </w:r>
      <w:r w:rsidR="43AE85F6" w:rsidRPr="007648CD">
        <w:rPr>
          <w:rFonts w:ascii="Times New Roman" w:hAnsi="Times New Roman" w:cs="Times New Roman"/>
          <w:sz w:val="24"/>
          <w:szCs w:val="24"/>
        </w:rPr>
        <w:t xml:space="preserve">arlier </w:t>
      </w:r>
      <w:r w:rsidR="1CFD9327" w:rsidRPr="007648CD">
        <w:rPr>
          <w:rFonts w:ascii="Times New Roman" w:hAnsi="Times New Roman" w:cs="Times New Roman"/>
          <w:sz w:val="24"/>
          <w:szCs w:val="24"/>
        </w:rPr>
        <w:t>study</w:t>
      </w:r>
      <w:r w:rsidR="00FF1DF8" w:rsidRPr="007648CD">
        <w:rPr>
          <w:rFonts w:ascii="Times New Roman" w:hAnsi="Times New Roman" w:cs="Times New Roman"/>
          <w:sz w:val="24"/>
          <w:szCs w:val="24"/>
        </w:rPr>
        <w:t>,</w:t>
      </w:r>
      <w:r w:rsidR="1CFD9327" w:rsidRPr="007648CD">
        <w:rPr>
          <w:rFonts w:ascii="Times New Roman" w:hAnsi="Times New Roman" w:cs="Times New Roman"/>
          <w:sz w:val="24"/>
          <w:szCs w:val="24"/>
        </w:rPr>
        <w:t xml:space="preserve"> </w:t>
      </w:r>
      <w:r w:rsidR="56D8D7BA" w:rsidRPr="007648CD">
        <w:rPr>
          <w:rFonts w:ascii="Times New Roman" w:hAnsi="Times New Roman" w:cs="Times New Roman"/>
          <w:sz w:val="24"/>
          <w:szCs w:val="24"/>
        </w:rPr>
        <w:t xml:space="preserve">Tahmid </w:t>
      </w:r>
      <w:r w:rsidR="43AE85F6" w:rsidRPr="007648CD">
        <w:rPr>
          <w:rFonts w:ascii="Times New Roman" w:hAnsi="Times New Roman" w:cs="Times New Roman"/>
          <w:sz w:val="24"/>
          <w:szCs w:val="24"/>
        </w:rPr>
        <w:t>et al. (</w:t>
      </w:r>
      <w:r w:rsidR="0CD7F9F3" w:rsidRPr="007648CD">
        <w:rPr>
          <w:rFonts w:ascii="Times New Roman" w:hAnsi="Times New Roman" w:cs="Times New Roman"/>
          <w:sz w:val="24"/>
          <w:szCs w:val="24"/>
        </w:rPr>
        <w:t>2022</w:t>
      </w:r>
      <w:r w:rsidR="43AE85F6" w:rsidRPr="007648CD">
        <w:rPr>
          <w:rFonts w:ascii="Times New Roman" w:hAnsi="Times New Roman" w:cs="Times New Roman"/>
          <w:sz w:val="24"/>
          <w:szCs w:val="24"/>
        </w:rPr>
        <w:t>)</w:t>
      </w:r>
      <w:r w:rsidR="39E1969A" w:rsidRPr="007648CD">
        <w:rPr>
          <w:rFonts w:ascii="Times New Roman" w:hAnsi="Times New Roman" w:cs="Times New Roman"/>
          <w:sz w:val="24"/>
          <w:szCs w:val="24"/>
        </w:rPr>
        <w:t xml:space="preserve"> </w:t>
      </w:r>
      <w:r w:rsidR="66188ED3" w:rsidRPr="007648CD">
        <w:rPr>
          <w:rFonts w:ascii="Times New Roman" w:hAnsi="Times New Roman" w:cs="Times New Roman"/>
          <w:sz w:val="24"/>
          <w:szCs w:val="24"/>
        </w:rPr>
        <w:t xml:space="preserve">examined </w:t>
      </w:r>
      <w:r w:rsidR="0C3083FD" w:rsidRPr="007648CD">
        <w:rPr>
          <w:rFonts w:ascii="Times New Roman" w:hAnsi="Times New Roman" w:cs="Times New Roman"/>
          <w:sz w:val="24"/>
          <w:szCs w:val="24"/>
        </w:rPr>
        <w:t xml:space="preserve">European </w:t>
      </w:r>
      <w:r w:rsidR="2390B6B2" w:rsidRPr="007648CD">
        <w:rPr>
          <w:rFonts w:ascii="Times New Roman" w:hAnsi="Times New Roman" w:cs="Times New Roman"/>
          <w:sz w:val="24"/>
          <w:szCs w:val="24"/>
        </w:rPr>
        <w:t>firms</w:t>
      </w:r>
      <w:r w:rsidR="0C3083FD" w:rsidRPr="007648CD">
        <w:rPr>
          <w:rFonts w:ascii="Times New Roman" w:hAnsi="Times New Roman" w:cs="Times New Roman"/>
          <w:sz w:val="24"/>
          <w:szCs w:val="24"/>
        </w:rPr>
        <w:t xml:space="preserve"> operating in </w:t>
      </w:r>
      <w:r w:rsidR="66188ED3" w:rsidRPr="007648CD">
        <w:rPr>
          <w:rFonts w:ascii="Times New Roman" w:hAnsi="Times New Roman" w:cs="Times New Roman"/>
          <w:sz w:val="24"/>
          <w:szCs w:val="24"/>
        </w:rPr>
        <w:t xml:space="preserve">22 </w:t>
      </w:r>
      <w:r w:rsidR="3F59EDFD" w:rsidRPr="007648CD">
        <w:rPr>
          <w:rFonts w:ascii="Times New Roman" w:hAnsi="Times New Roman" w:cs="Times New Roman"/>
          <w:sz w:val="24"/>
          <w:szCs w:val="24"/>
        </w:rPr>
        <w:t>cross-border</w:t>
      </w:r>
      <w:r w:rsidR="66188ED3" w:rsidRPr="007648CD">
        <w:rPr>
          <w:rFonts w:ascii="Times New Roman" w:hAnsi="Times New Roman" w:cs="Times New Roman"/>
          <w:sz w:val="24"/>
          <w:szCs w:val="24"/>
        </w:rPr>
        <w:t xml:space="preserve"> countries and identified</w:t>
      </w:r>
      <w:r w:rsidR="39E1969A" w:rsidRPr="007648CD">
        <w:rPr>
          <w:rFonts w:ascii="Times New Roman" w:hAnsi="Times New Roman" w:cs="Times New Roman"/>
          <w:sz w:val="24"/>
          <w:szCs w:val="24"/>
        </w:rPr>
        <w:t xml:space="preserve"> a positive association between </w:t>
      </w:r>
      <w:r w:rsidR="71A7F31E" w:rsidRPr="007648CD">
        <w:rPr>
          <w:rFonts w:ascii="Times New Roman" w:hAnsi="Times New Roman" w:cs="Times New Roman"/>
          <w:sz w:val="24"/>
          <w:szCs w:val="24"/>
        </w:rPr>
        <w:t>ESG initiative</w:t>
      </w:r>
      <w:r w:rsidRPr="007648CD">
        <w:rPr>
          <w:rFonts w:ascii="Times New Roman" w:eastAsia="Calibri" w:hAnsi="Times New Roman" w:cs="Times New Roman"/>
          <w:sz w:val="24"/>
          <w:szCs w:val="24"/>
        </w:rPr>
        <w:t xml:space="preserve">s and </w:t>
      </w:r>
      <w:r w:rsidR="39E1969A" w:rsidRPr="007648CD">
        <w:rPr>
          <w:rFonts w:ascii="Times New Roman" w:hAnsi="Times New Roman" w:cs="Times New Roman"/>
          <w:sz w:val="24"/>
          <w:szCs w:val="24"/>
        </w:rPr>
        <w:t>f</w:t>
      </w:r>
      <w:r w:rsidR="492E326C" w:rsidRPr="007648CD">
        <w:rPr>
          <w:rFonts w:ascii="Times New Roman" w:hAnsi="Times New Roman" w:cs="Times New Roman"/>
          <w:sz w:val="24"/>
          <w:szCs w:val="24"/>
        </w:rPr>
        <w:t>ir</w:t>
      </w:r>
      <w:r w:rsidR="39E1969A" w:rsidRPr="007648CD">
        <w:rPr>
          <w:rFonts w:ascii="Times New Roman" w:hAnsi="Times New Roman" w:cs="Times New Roman"/>
          <w:sz w:val="24"/>
          <w:szCs w:val="24"/>
        </w:rPr>
        <w:t>m value</w:t>
      </w:r>
      <w:r w:rsidR="00C40F2A" w:rsidRPr="007648CD">
        <w:rPr>
          <w:rFonts w:ascii="Times New Roman" w:hAnsi="Times New Roman" w:cs="Times New Roman"/>
          <w:sz w:val="24"/>
          <w:szCs w:val="24"/>
        </w:rPr>
        <w:t xml:space="preserve">; however, the identical focus on Nordic countries has yet </w:t>
      </w:r>
      <w:r w:rsidRPr="007648CD">
        <w:rPr>
          <w:rFonts w:ascii="Times New Roman" w:eastAsia="Calibri" w:hAnsi="Times New Roman" w:cs="Times New Roman"/>
          <w:sz w:val="24"/>
          <w:szCs w:val="24"/>
        </w:rPr>
        <w:t>to be explored</w:t>
      </w:r>
      <w:r w:rsidR="56E7E782" w:rsidRPr="007648CD">
        <w:rPr>
          <w:rFonts w:ascii="Times New Roman" w:hAnsi="Times New Roman" w:cs="Times New Roman"/>
          <w:sz w:val="24"/>
          <w:szCs w:val="24"/>
        </w:rPr>
        <w:t>.</w:t>
      </w:r>
    </w:p>
    <w:p w14:paraId="043D8643" w14:textId="12A9161C"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The choice to focus on Nordic countries stems from their palpable dedication to ESG principles, evident in recent ESC rankings (see Appendix A). With a clear trajectory prioritizing sustainability, particularly among sizable corporations driving climate action, the Nordic region offers an ideal context for exploring how ESG scores align with financial performance indicators (</w:t>
      </w:r>
      <w:proofErr w:type="spellStart"/>
      <w:r w:rsidRPr="007648CD">
        <w:rPr>
          <w:rFonts w:ascii="Times New Roman" w:hAnsi="Times New Roman" w:cs="Times New Roman"/>
          <w:iCs/>
          <w:sz w:val="24"/>
          <w:szCs w:val="24"/>
        </w:rPr>
        <w:t>SolAbility</w:t>
      </w:r>
      <w:proofErr w:type="spellEnd"/>
      <w:r w:rsidRPr="007648CD">
        <w:rPr>
          <w:rFonts w:ascii="Times New Roman" w:hAnsi="Times New Roman" w:cs="Times New Roman"/>
          <w:iCs/>
          <w:sz w:val="24"/>
          <w:szCs w:val="24"/>
        </w:rPr>
        <w:t>, 2022).</w:t>
      </w:r>
    </w:p>
    <w:p w14:paraId="0D291D8F" w14:textId="17E8FC26"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This study aimed to probe the correlation between ESG scores and financial metrics such as return on equity (ROE), return on assets (ROA), and net profit margin (NPM). Additionally, it incorporates dimensions of corporate governance, such as board size, female directors, and board meetings, to understand their potential ties with firm</w:t>
      </w:r>
      <w:r w:rsidRPr="007648CD">
        <w:rPr>
          <w:rFonts w:ascii="Times New Roman" w:eastAsia="Calibri" w:hAnsi="Times New Roman" w:cs="Times New Roman"/>
          <w:iCs/>
          <w:sz w:val="24"/>
          <w:szCs w:val="24"/>
        </w:rPr>
        <w:t>s’ financial performance (Khan, 2019).</w:t>
      </w:r>
    </w:p>
    <w:p w14:paraId="58F1D697" w14:textId="2C840666" w:rsidR="002214D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By scrutinizing the correlation between ESG scores and financial performance within Nordic countries, this study seeks to reveal nuanced insights into this relationship</w:t>
      </w:r>
      <w:r w:rsidRPr="007648CD">
        <w:rPr>
          <w:rFonts w:ascii="Times New Roman" w:eastAsia="Calibri" w:hAnsi="Times New Roman" w:cs="Times New Roman"/>
          <w:iCs/>
          <w:sz w:val="24"/>
          <w:szCs w:val="24"/>
        </w:rPr>
        <w:t>, while identifying potential constraints and avenues for future inquiry. Understanding the impact of sustainability on financial performance h</w:t>
      </w:r>
      <w:r w:rsidRPr="007648CD">
        <w:rPr>
          <w:rFonts w:ascii="Times New Roman" w:hAnsi="Times New Roman" w:cs="Times New Roman"/>
          <w:iCs/>
          <w:sz w:val="24"/>
          <w:szCs w:val="24"/>
        </w:rPr>
        <w:t>as significant implications for shaping the discourse on whether ESG implementation merely incurs operational costs or becomes a means to augment profits through enhanced product value (Kristensen, 2021). In doing so, this study contribute</w:t>
      </w:r>
      <w:r w:rsidRPr="007648CD">
        <w:rPr>
          <w:rFonts w:ascii="Times New Roman" w:eastAsia="Calibri" w:hAnsi="Times New Roman" w:cs="Times New Roman"/>
          <w:iCs/>
          <w:sz w:val="24"/>
          <w:szCs w:val="24"/>
        </w:rPr>
        <w:t>s substanti</w:t>
      </w:r>
      <w:r w:rsidRPr="007648CD">
        <w:rPr>
          <w:rFonts w:ascii="Times New Roman" w:hAnsi="Times New Roman" w:cs="Times New Roman"/>
          <w:iCs/>
          <w:sz w:val="24"/>
          <w:szCs w:val="24"/>
        </w:rPr>
        <w:t>ally to policy considerations in the corporate domain.</w:t>
      </w:r>
    </w:p>
    <w:p w14:paraId="1CB9B69D" w14:textId="55939E0C" w:rsidR="00EC393C"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iCs/>
          <w:sz w:val="24"/>
          <w:szCs w:val="24"/>
        </w:rPr>
        <w:t xml:space="preserve">This paper is organized into four sections. Section 2 reviews the literature and develops </w:t>
      </w:r>
      <w:r w:rsidRPr="007648CD">
        <w:rPr>
          <w:rFonts w:ascii="Times New Roman" w:eastAsia="Calibri" w:hAnsi="Times New Roman" w:cs="Times New Roman"/>
          <w:iCs/>
          <w:sz w:val="24"/>
          <w:szCs w:val="24"/>
        </w:rPr>
        <w:t xml:space="preserve">our hypotheses. Section 3 outlines the research methods, including the sample, data, and the model. Section 4 presents the empirical results, and </w:t>
      </w:r>
      <w:r w:rsidRPr="007648CD">
        <w:rPr>
          <w:rFonts w:ascii="Times New Roman" w:hAnsi="Times New Roman" w:cs="Times New Roman"/>
          <w:iCs/>
          <w:sz w:val="24"/>
          <w:szCs w:val="24"/>
        </w:rPr>
        <w:t>Section 5 concludes the paper.</w:t>
      </w:r>
    </w:p>
    <w:p w14:paraId="2E273996" w14:textId="7F500627" w:rsidR="00492C4D" w:rsidRPr="007648CD" w:rsidRDefault="00D02FC5" w:rsidP="001D6835">
      <w:pPr>
        <w:pStyle w:val="Heading2"/>
        <w:jc w:val="both"/>
        <w:rPr>
          <w:sz w:val="24"/>
          <w:szCs w:val="24"/>
        </w:rPr>
      </w:pPr>
      <w:bookmarkStart w:id="5" w:name="_Toc57564544"/>
      <w:bookmarkStart w:id="6" w:name="_Toc57565180"/>
      <w:bookmarkStart w:id="7" w:name="_Toc57574575"/>
      <w:bookmarkStart w:id="8" w:name="_Toc60614089"/>
      <w:r w:rsidRPr="007648CD">
        <w:rPr>
          <w:sz w:val="24"/>
          <w:szCs w:val="24"/>
        </w:rPr>
        <w:t>2.</w:t>
      </w:r>
      <w:r w:rsidR="001E0FF9" w:rsidRPr="007648CD">
        <w:rPr>
          <w:sz w:val="24"/>
          <w:szCs w:val="24"/>
        </w:rPr>
        <w:t xml:space="preserve"> </w:t>
      </w:r>
      <w:r w:rsidRPr="007648CD">
        <w:rPr>
          <w:sz w:val="24"/>
          <w:szCs w:val="24"/>
        </w:rPr>
        <w:t>LITERATURE REVIEW</w:t>
      </w:r>
    </w:p>
    <w:p w14:paraId="6220C53E" w14:textId="4CF53543" w:rsidR="008B1C57" w:rsidRPr="007648CD" w:rsidRDefault="00D02FC5" w:rsidP="001D6835">
      <w:pPr>
        <w:spacing w:line="240" w:lineRule="auto"/>
        <w:jc w:val="both"/>
        <w:rPr>
          <w:rFonts w:ascii="Times New Roman" w:hAnsi="Times New Roman" w:cs="Times New Roman"/>
          <w:noProof/>
          <w:sz w:val="24"/>
          <w:szCs w:val="24"/>
          <w:lang w:val="en-GB"/>
        </w:rPr>
      </w:pPr>
      <w:bookmarkStart w:id="9" w:name="_Toc57574578"/>
      <w:bookmarkStart w:id="10" w:name="_Toc60614092"/>
      <w:bookmarkStart w:id="11" w:name="_Toc57574579"/>
      <w:bookmarkEnd w:id="5"/>
      <w:bookmarkEnd w:id="6"/>
      <w:bookmarkEnd w:id="7"/>
      <w:bookmarkEnd w:id="8"/>
      <w:r w:rsidRPr="007648CD">
        <w:rPr>
          <w:rFonts w:asciiTheme="majorBidi" w:hAnsiTheme="majorBidi" w:cstheme="majorBidi"/>
          <w:sz w:val="24"/>
          <w:szCs w:val="24"/>
        </w:rPr>
        <w:t>The most widely used indices for measuring the accountability of companies to sustainability standards today are environmental, social</w:t>
      </w:r>
      <w:r w:rsidRPr="007648CD">
        <w:rPr>
          <w:rFonts w:ascii="Times New Roman" w:eastAsia="Calibri" w:hAnsi="Times New Roman" w:cs="Times New Roman"/>
          <w:sz w:val="24"/>
          <w:szCs w:val="24"/>
        </w:rPr>
        <w:t xml:space="preserve">, and governance scores </w:t>
      </w:r>
      <w:r w:rsidRPr="007648CD">
        <w:rPr>
          <w:rFonts w:ascii="Times New Roman" w:hAnsi="Times New Roman" w:cs="Times New Roman"/>
          <w:iCs/>
          <w:sz w:val="24"/>
          <w:szCs w:val="24"/>
        </w:rPr>
        <w:t>(Howard-Grenville, 2022)</w:t>
      </w:r>
      <w:r w:rsidRPr="007648CD">
        <w:rPr>
          <w:rFonts w:asciiTheme="majorBidi" w:hAnsiTheme="majorBidi" w:cstheme="majorBidi"/>
          <w:sz w:val="24"/>
          <w:szCs w:val="24"/>
        </w:rPr>
        <w:t>.</w:t>
      </w:r>
      <w:r w:rsidR="00A238CF" w:rsidRPr="007648CD">
        <w:rPr>
          <w:rFonts w:asciiTheme="majorBidi" w:hAnsiTheme="majorBidi" w:cstheme="majorBidi"/>
          <w:sz w:val="24"/>
          <w:szCs w:val="24"/>
        </w:rPr>
        <w:t xml:space="preserve"> One of the prime goals of a firm is to ensure </w:t>
      </w:r>
      <w:r w:rsidR="000F0374" w:rsidRPr="007648CD">
        <w:rPr>
          <w:rFonts w:asciiTheme="majorBidi" w:hAnsiTheme="majorBidi" w:cstheme="majorBidi"/>
          <w:sz w:val="24"/>
          <w:szCs w:val="24"/>
        </w:rPr>
        <w:t>sustainable</w:t>
      </w:r>
      <w:r w:rsidR="00A238CF" w:rsidRPr="007648CD">
        <w:rPr>
          <w:rFonts w:asciiTheme="majorBidi" w:hAnsiTheme="majorBidi" w:cstheme="majorBidi"/>
          <w:sz w:val="24"/>
          <w:szCs w:val="24"/>
        </w:rPr>
        <w:t xml:space="preserve"> performance by attaining </w:t>
      </w:r>
      <w:r w:rsidR="000F0374" w:rsidRPr="007648CD">
        <w:rPr>
          <w:rFonts w:asciiTheme="majorBidi" w:hAnsiTheme="majorBidi" w:cstheme="majorBidi"/>
          <w:sz w:val="24"/>
          <w:szCs w:val="24"/>
        </w:rPr>
        <w:t>stakeholders’</w:t>
      </w:r>
      <w:r w:rsidR="00A238CF" w:rsidRPr="007648CD">
        <w:rPr>
          <w:rFonts w:asciiTheme="majorBidi" w:hAnsiTheme="majorBidi" w:cstheme="majorBidi"/>
          <w:sz w:val="24"/>
          <w:szCs w:val="24"/>
        </w:rPr>
        <w:t xml:space="preserve"> demands for </w:t>
      </w:r>
      <w:r w:rsidR="000F0374" w:rsidRPr="007648CD">
        <w:rPr>
          <w:rFonts w:asciiTheme="majorBidi" w:hAnsiTheme="majorBidi" w:cstheme="majorBidi"/>
          <w:sz w:val="24"/>
          <w:szCs w:val="24"/>
        </w:rPr>
        <w:t>nonfinancial</w:t>
      </w:r>
      <w:r w:rsidR="00A238CF" w:rsidRPr="007648CD">
        <w:rPr>
          <w:rFonts w:asciiTheme="majorBidi" w:hAnsiTheme="majorBidi" w:cstheme="majorBidi"/>
          <w:sz w:val="24"/>
          <w:szCs w:val="24"/>
        </w:rPr>
        <w:t xml:space="preserve"> data</w:t>
      </w:r>
      <w:r w:rsidRPr="007648CD">
        <w:rPr>
          <w:rFonts w:ascii="Times New Roman" w:eastAsia="Calibri" w:hAnsi="Times New Roman" w:cs="Times New Roman"/>
          <w:sz w:val="24"/>
          <w:szCs w:val="24"/>
        </w:rPr>
        <w:t xml:space="preserve">, </w:t>
      </w:r>
      <w:r w:rsidR="000F0374" w:rsidRPr="007648CD">
        <w:rPr>
          <w:rFonts w:asciiTheme="majorBidi" w:hAnsiTheme="majorBidi" w:cstheme="majorBidi"/>
          <w:sz w:val="24"/>
          <w:szCs w:val="24"/>
        </w:rPr>
        <w:t>where</w:t>
      </w:r>
      <w:r w:rsidR="00A238CF" w:rsidRPr="007648CD">
        <w:rPr>
          <w:rFonts w:asciiTheme="majorBidi" w:hAnsiTheme="majorBidi" w:cstheme="majorBidi"/>
          <w:sz w:val="24"/>
          <w:szCs w:val="24"/>
        </w:rPr>
        <w:t xml:space="preserve"> ESG initiatives </w:t>
      </w:r>
      <w:r w:rsidR="000F0374" w:rsidRPr="007648CD">
        <w:rPr>
          <w:rFonts w:asciiTheme="majorBidi" w:hAnsiTheme="majorBidi" w:cstheme="majorBidi"/>
          <w:sz w:val="24"/>
          <w:szCs w:val="24"/>
        </w:rPr>
        <w:t xml:space="preserve">have a positive </w:t>
      </w:r>
      <w:r w:rsidR="00A238CF" w:rsidRPr="007648CD">
        <w:rPr>
          <w:rFonts w:asciiTheme="majorBidi" w:hAnsiTheme="majorBidi" w:cstheme="majorBidi"/>
          <w:sz w:val="24"/>
          <w:szCs w:val="24"/>
        </w:rPr>
        <w:t xml:space="preserve">influence </w:t>
      </w:r>
      <w:r w:rsidR="000F0374" w:rsidRPr="007648CD">
        <w:rPr>
          <w:rFonts w:asciiTheme="majorBidi" w:hAnsiTheme="majorBidi" w:cstheme="majorBidi"/>
          <w:sz w:val="24"/>
          <w:szCs w:val="24"/>
        </w:rPr>
        <w:t xml:space="preserve">on </w:t>
      </w:r>
      <w:r w:rsidR="00A238CF" w:rsidRPr="007648CD">
        <w:rPr>
          <w:rFonts w:asciiTheme="majorBidi" w:hAnsiTheme="majorBidi" w:cstheme="majorBidi"/>
          <w:sz w:val="24"/>
          <w:szCs w:val="24"/>
        </w:rPr>
        <w:t>firm performance and value arise</w:t>
      </w:r>
      <w:r w:rsidR="000F0374" w:rsidRPr="007648CD">
        <w:rPr>
          <w:rFonts w:asciiTheme="majorBidi" w:hAnsiTheme="majorBidi" w:cstheme="majorBidi"/>
          <w:sz w:val="24"/>
          <w:szCs w:val="24"/>
        </w:rPr>
        <w:t xml:space="preserve"> (</w:t>
      </w:r>
      <w:r w:rsidR="000F0374" w:rsidRPr="007648CD">
        <w:rPr>
          <w:rFonts w:ascii="Times New Roman" w:hAnsi="Times New Roman" w:cs="Times New Roman"/>
          <w:iCs/>
          <w:sz w:val="24"/>
          <w:szCs w:val="24"/>
        </w:rPr>
        <w:t>Abdi et al., 2022)</w:t>
      </w:r>
      <w:r w:rsidR="00A238CF" w:rsidRPr="007648CD">
        <w:rPr>
          <w:rFonts w:asciiTheme="majorBidi" w:hAnsiTheme="majorBidi" w:cstheme="majorBidi"/>
          <w:sz w:val="24"/>
          <w:szCs w:val="24"/>
        </w:rPr>
        <w:t>.</w:t>
      </w:r>
      <w:r w:rsidR="00963267" w:rsidRPr="007648CD">
        <w:rPr>
          <w:rFonts w:asciiTheme="majorBidi" w:hAnsiTheme="majorBidi" w:cstheme="majorBidi"/>
          <w:sz w:val="24"/>
          <w:szCs w:val="24"/>
        </w:rPr>
        <w:t xml:space="preserve"> </w:t>
      </w:r>
      <w:r w:rsidR="007C08FD" w:rsidRPr="007648CD">
        <w:rPr>
          <w:rFonts w:asciiTheme="majorBidi" w:hAnsiTheme="majorBidi" w:cstheme="majorBidi"/>
          <w:sz w:val="24"/>
          <w:szCs w:val="24"/>
        </w:rPr>
        <w:t>To</w:t>
      </w:r>
      <w:r w:rsidR="00963267" w:rsidRPr="007648CD">
        <w:rPr>
          <w:rFonts w:asciiTheme="majorBidi" w:hAnsiTheme="majorBidi" w:cstheme="majorBidi"/>
          <w:sz w:val="24"/>
          <w:szCs w:val="24"/>
        </w:rPr>
        <w:t xml:space="preserve"> </w:t>
      </w:r>
      <w:r w:rsidR="00912413" w:rsidRPr="007648CD">
        <w:rPr>
          <w:rFonts w:asciiTheme="majorBidi" w:hAnsiTheme="majorBidi" w:cstheme="majorBidi"/>
          <w:sz w:val="24"/>
          <w:szCs w:val="24"/>
        </w:rPr>
        <w:t>interpret</w:t>
      </w:r>
      <w:r w:rsidR="00963267" w:rsidRPr="007648CD">
        <w:rPr>
          <w:rFonts w:asciiTheme="majorBidi" w:hAnsiTheme="majorBidi" w:cstheme="majorBidi"/>
          <w:sz w:val="24"/>
          <w:szCs w:val="24"/>
        </w:rPr>
        <w:t xml:space="preserve"> empirical studies</w:t>
      </w:r>
      <w:r w:rsidR="00912413" w:rsidRPr="007648CD">
        <w:rPr>
          <w:rFonts w:asciiTheme="majorBidi" w:hAnsiTheme="majorBidi" w:cstheme="majorBidi"/>
          <w:sz w:val="24"/>
          <w:szCs w:val="24"/>
        </w:rPr>
        <w:t>,</w:t>
      </w:r>
      <w:r w:rsidR="00963267" w:rsidRPr="007648CD">
        <w:rPr>
          <w:rFonts w:asciiTheme="majorBidi" w:hAnsiTheme="majorBidi" w:cstheme="majorBidi"/>
          <w:sz w:val="24"/>
          <w:szCs w:val="24"/>
        </w:rPr>
        <w:t xml:space="preserve"> </w:t>
      </w:r>
      <w:r w:rsidR="00912413" w:rsidRPr="007648CD">
        <w:rPr>
          <w:rFonts w:asciiTheme="majorBidi" w:hAnsiTheme="majorBidi" w:cstheme="majorBidi"/>
          <w:sz w:val="24"/>
          <w:szCs w:val="24"/>
        </w:rPr>
        <w:t xml:space="preserve">several </w:t>
      </w:r>
      <w:r w:rsidR="00912413" w:rsidRPr="007648CD">
        <w:rPr>
          <w:rFonts w:asciiTheme="majorBidi" w:hAnsiTheme="majorBidi" w:cstheme="majorBidi"/>
          <w:sz w:val="24"/>
          <w:szCs w:val="24"/>
        </w:rPr>
        <w:lastRenderedPageBreak/>
        <w:t xml:space="preserve">theoretical frameworks explain </w:t>
      </w:r>
      <w:r w:rsidRPr="007648CD">
        <w:rPr>
          <w:rFonts w:ascii="Times New Roman" w:eastAsia="Calibri" w:hAnsi="Times New Roman" w:cs="Times New Roman"/>
          <w:sz w:val="24"/>
          <w:szCs w:val="24"/>
        </w:rPr>
        <w:t>the different aspects of ESG and</w:t>
      </w:r>
      <w:r w:rsidR="00963267" w:rsidRPr="007648CD">
        <w:rPr>
          <w:rFonts w:asciiTheme="majorBidi" w:hAnsiTheme="majorBidi" w:cstheme="majorBidi"/>
          <w:sz w:val="24"/>
          <w:szCs w:val="24"/>
        </w:rPr>
        <w:t xml:space="preserve"> the impact of ESG initiatives on a company's value and performance,</w:t>
      </w:r>
      <w:r w:rsidR="00230368" w:rsidRPr="007648CD">
        <w:rPr>
          <w:rFonts w:asciiTheme="majorBidi" w:hAnsiTheme="majorBidi" w:cstheme="majorBidi"/>
          <w:sz w:val="24"/>
          <w:szCs w:val="24"/>
        </w:rPr>
        <w:t xml:space="preserve"> such as stakeholder theory, resource dependency theory, </w:t>
      </w:r>
      <w:r w:rsidRPr="007648CD">
        <w:rPr>
          <w:rFonts w:ascii="Times New Roman" w:eastAsia="Calibri" w:hAnsi="Times New Roman" w:cs="Times New Roman"/>
          <w:sz w:val="24"/>
          <w:szCs w:val="24"/>
        </w:rPr>
        <w:t xml:space="preserve">and signaling theory </w:t>
      </w:r>
      <w:r w:rsidR="00963267" w:rsidRPr="007648CD">
        <w:rPr>
          <w:rFonts w:asciiTheme="majorBidi" w:hAnsiTheme="majorBidi" w:cstheme="majorBidi"/>
          <w:sz w:val="24"/>
          <w:szCs w:val="24"/>
        </w:rPr>
        <w:t>(</w:t>
      </w:r>
      <w:r w:rsidR="00AF68CE" w:rsidRPr="007648CD">
        <w:rPr>
          <w:rFonts w:asciiTheme="majorBidi" w:hAnsiTheme="majorBidi" w:cstheme="majorBidi"/>
          <w:sz w:val="24"/>
          <w:szCs w:val="24"/>
        </w:rPr>
        <w:t>Diez-</w:t>
      </w:r>
      <w:proofErr w:type="spellStart"/>
      <w:r w:rsidR="00AF68CE" w:rsidRPr="007648CD">
        <w:rPr>
          <w:rFonts w:asciiTheme="majorBidi" w:hAnsiTheme="majorBidi" w:cstheme="majorBidi"/>
          <w:sz w:val="24"/>
          <w:szCs w:val="24"/>
        </w:rPr>
        <w:t>Cañamero</w:t>
      </w:r>
      <w:proofErr w:type="spellEnd"/>
      <w:r w:rsidR="00AF68CE" w:rsidRPr="007648CD">
        <w:rPr>
          <w:rFonts w:asciiTheme="majorBidi" w:hAnsiTheme="majorBidi" w:cstheme="majorBidi"/>
          <w:sz w:val="24"/>
          <w:szCs w:val="24"/>
        </w:rPr>
        <w:t xml:space="preserve"> et al., 2020; </w:t>
      </w:r>
      <w:r w:rsidR="00963267" w:rsidRPr="007648CD">
        <w:rPr>
          <w:rFonts w:asciiTheme="majorBidi" w:hAnsiTheme="majorBidi" w:cstheme="majorBidi"/>
          <w:sz w:val="24"/>
          <w:szCs w:val="24"/>
        </w:rPr>
        <w:t xml:space="preserve">De </w:t>
      </w:r>
      <w:proofErr w:type="spellStart"/>
      <w:r w:rsidR="00963267" w:rsidRPr="007648CD">
        <w:rPr>
          <w:rFonts w:asciiTheme="majorBidi" w:hAnsiTheme="majorBidi" w:cstheme="majorBidi"/>
          <w:sz w:val="24"/>
          <w:szCs w:val="24"/>
        </w:rPr>
        <w:t>Grosbois</w:t>
      </w:r>
      <w:proofErr w:type="spellEnd"/>
      <w:r w:rsidR="00963267" w:rsidRPr="007648CD">
        <w:rPr>
          <w:rFonts w:asciiTheme="majorBidi" w:hAnsiTheme="majorBidi" w:cstheme="majorBidi"/>
          <w:sz w:val="24"/>
          <w:szCs w:val="24"/>
        </w:rPr>
        <w:t>, 2012</w:t>
      </w:r>
      <w:r w:rsidR="00C35C03" w:rsidRPr="007648CD">
        <w:rPr>
          <w:rFonts w:asciiTheme="majorBidi" w:hAnsiTheme="majorBidi" w:cstheme="majorBidi"/>
          <w:sz w:val="24"/>
          <w:szCs w:val="24"/>
        </w:rPr>
        <w:t>)</w:t>
      </w:r>
      <w:r w:rsidR="00963267" w:rsidRPr="007648CD">
        <w:rPr>
          <w:rFonts w:asciiTheme="majorBidi" w:hAnsiTheme="majorBidi" w:cstheme="majorBidi"/>
          <w:sz w:val="24"/>
          <w:szCs w:val="24"/>
        </w:rPr>
        <w:t>.</w:t>
      </w:r>
      <w:r w:rsidRPr="007648CD">
        <w:rPr>
          <w:rFonts w:asciiTheme="majorBidi" w:hAnsiTheme="majorBidi" w:cstheme="majorBidi"/>
          <w:sz w:val="24"/>
          <w:szCs w:val="24"/>
        </w:rPr>
        <w:t xml:space="preserve"> Stakeholder theory, one of the key influential approach</w:t>
      </w:r>
      <w:r w:rsidRPr="007648CD">
        <w:rPr>
          <w:rFonts w:ascii="Times New Roman" w:eastAsia="Calibri" w:hAnsi="Times New Roman" w:cs="Times New Roman"/>
          <w:sz w:val="24"/>
          <w:szCs w:val="24"/>
        </w:rPr>
        <w:t xml:space="preserve">es that focuses on the relationship of a firm </w:t>
      </w:r>
      <w:r w:rsidRPr="007648CD">
        <w:rPr>
          <w:rFonts w:asciiTheme="majorBidi" w:hAnsiTheme="majorBidi" w:cstheme="majorBidi"/>
          <w:sz w:val="24"/>
          <w:szCs w:val="24"/>
        </w:rPr>
        <w:t>with all entities involved in it</w:t>
      </w:r>
      <w:r w:rsidRPr="007648CD">
        <w:rPr>
          <w:rFonts w:ascii="Times New Roman" w:eastAsia="Calibri" w:hAnsi="Times New Roman" w:cs="Times New Roman"/>
          <w:sz w:val="24"/>
          <w:szCs w:val="24"/>
        </w:rPr>
        <w:t xml:space="preserve">, and when a firm integrates the ESG initiative with its </w:t>
      </w:r>
      <w:r w:rsidR="008B0081" w:rsidRPr="007648CD">
        <w:rPr>
          <w:rFonts w:asciiTheme="majorBidi" w:hAnsiTheme="majorBidi" w:cstheme="majorBidi"/>
          <w:sz w:val="24"/>
          <w:szCs w:val="24"/>
        </w:rPr>
        <w:t>positive effect</w:t>
      </w:r>
      <w:r w:rsidRPr="007648CD">
        <w:rPr>
          <w:rFonts w:ascii="Times New Roman" w:eastAsia="Calibri" w:hAnsi="Times New Roman" w:cs="Times New Roman"/>
          <w:sz w:val="24"/>
          <w:szCs w:val="24"/>
        </w:rPr>
        <w:t xml:space="preserve">, prevails on </w:t>
      </w:r>
      <w:r w:rsidR="007C08FD" w:rsidRPr="007648CD">
        <w:rPr>
          <w:rFonts w:asciiTheme="majorBidi" w:hAnsiTheme="majorBidi" w:cstheme="majorBidi"/>
          <w:sz w:val="24"/>
          <w:szCs w:val="24"/>
        </w:rPr>
        <w:t xml:space="preserve">the </w:t>
      </w:r>
      <w:r w:rsidR="008B0081" w:rsidRPr="007648CD">
        <w:rPr>
          <w:rFonts w:asciiTheme="majorBidi" w:hAnsiTheme="majorBidi" w:cstheme="majorBidi"/>
          <w:sz w:val="24"/>
          <w:szCs w:val="24"/>
        </w:rPr>
        <w:t>firm’s financial performance (</w:t>
      </w:r>
      <w:r w:rsidR="008B0081" w:rsidRPr="007648CD">
        <w:rPr>
          <w:rFonts w:ascii="Times New Roman" w:hAnsi="Times New Roman" w:cs="Times New Roman"/>
          <w:iCs/>
          <w:sz w:val="24"/>
          <w:szCs w:val="24"/>
        </w:rPr>
        <w:t>Abdi et al., 2022</w:t>
      </w:r>
      <w:r w:rsidR="00564FD6" w:rsidRPr="007648CD">
        <w:rPr>
          <w:rFonts w:ascii="Times New Roman" w:hAnsi="Times New Roman" w:cs="Times New Roman"/>
          <w:iCs/>
          <w:sz w:val="24"/>
          <w:szCs w:val="24"/>
        </w:rPr>
        <w:t>)</w:t>
      </w:r>
      <w:r w:rsidR="008B0081" w:rsidRPr="007648CD">
        <w:rPr>
          <w:rFonts w:ascii="Times New Roman" w:hAnsi="Times New Roman" w:cs="Times New Roman"/>
          <w:iCs/>
          <w:sz w:val="24"/>
          <w:szCs w:val="24"/>
        </w:rPr>
        <w:t>.</w:t>
      </w:r>
      <w:r w:rsidR="00912413" w:rsidRPr="007648CD">
        <w:rPr>
          <w:rFonts w:ascii="Times New Roman" w:hAnsi="Times New Roman" w:cs="Times New Roman"/>
          <w:iCs/>
          <w:sz w:val="24"/>
          <w:szCs w:val="24"/>
        </w:rPr>
        <w:t xml:space="preserve"> Globally, </w:t>
      </w:r>
      <w:r w:rsidR="00912413" w:rsidRPr="007648CD">
        <w:rPr>
          <w:rFonts w:ascii="Times New Roman" w:hAnsi="Times New Roman" w:cs="Times New Roman"/>
          <w:sz w:val="24"/>
          <w:szCs w:val="24"/>
          <w:lang w:val="en-GB"/>
        </w:rPr>
        <w:t xml:space="preserve">firms encounter pressure from stakeholders to incorporate sustainable business practices into their regular activities in the corporate governance (CG) framework </w:t>
      </w:r>
      <w:r w:rsidR="00912413" w:rsidRPr="007648CD">
        <w:rPr>
          <w:rFonts w:ascii="Times New Roman" w:hAnsi="Times New Roman" w:cs="Times New Roman"/>
          <w:noProof/>
          <w:sz w:val="24"/>
          <w:szCs w:val="24"/>
          <w:lang w:val="en-GB"/>
        </w:rPr>
        <w:t>(Alsaifi et al., 2019; Helfaya et al., 2019)</w:t>
      </w:r>
      <w:r w:rsidR="00362249" w:rsidRPr="007648CD">
        <w:rPr>
          <w:rFonts w:ascii="Times New Roman" w:hAnsi="Times New Roman" w:cs="Times New Roman"/>
          <w:noProof/>
          <w:sz w:val="24"/>
          <w:szCs w:val="24"/>
          <w:lang w:val="en-GB"/>
        </w:rPr>
        <w:t>.</w:t>
      </w:r>
      <w:r w:rsidR="00A51156" w:rsidRPr="007648CD">
        <w:rPr>
          <w:rFonts w:ascii="Times New Roman" w:hAnsi="Times New Roman" w:cs="Times New Roman"/>
          <w:noProof/>
          <w:sz w:val="24"/>
          <w:szCs w:val="24"/>
          <w:lang w:val="en-GB"/>
        </w:rPr>
        <w:t xml:space="preserve"> </w:t>
      </w:r>
      <w:r w:rsidR="00E65286" w:rsidRPr="007648CD">
        <w:rPr>
          <w:rFonts w:ascii="Times New Roman" w:hAnsi="Times New Roman" w:cs="Times New Roman"/>
          <w:noProof/>
          <w:sz w:val="24"/>
          <w:szCs w:val="24"/>
          <w:lang w:val="en-GB"/>
        </w:rPr>
        <w:t>Stakeholder theory suggests that ESG initiatives create value for the company in two ways: one is the rise in shareholder value because of higher cash flow levels for the firm and optimizing shareholder utility for holding shares in a sustainable firm (Gillan et al., 2021).</w:t>
      </w:r>
      <w:r w:rsidR="007C08FD" w:rsidRPr="007648CD">
        <w:rPr>
          <w:rFonts w:ascii="Times New Roman" w:hAnsi="Times New Roman" w:cs="Times New Roman"/>
          <w:noProof/>
          <w:sz w:val="24"/>
          <w:szCs w:val="24"/>
          <w:lang w:val="en-GB"/>
        </w:rPr>
        <w:t xml:space="preserve"> In addition, according to resource dependency theory, firms should concentrate on fostering competitive adventage when their ESG score</w:t>
      </w:r>
      <w:r w:rsidRPr="007648CD">
        <w:rPr>
          <w:rFonts w:ascii="Times New Roman" w:eastAsia="Calibri" w:hAnsi="Times New Roman" w:cs="Times New Roman"/>
          <w:noProof/>
          <w:sz w:val="24"/>
          <w:szCs w:val="24"/>
          <w:lang w:val="en-GB"/>
        </w:rPr>
        <w:t>s  have the potential to boost business performance and value (Xie et al., 2019).</w:t>
      </w:r>
    </w:p>
    <w:p w14:paraId="0AEBE1D7" w14:textId="3D9FDB95" w:rsidR="006D6207" w:rsidRPr="007648CD" w:rsidRDefault="00D02FC5" w:rsidP="001D6835">
      <w:pPr>
        <w:spacing w:line="240" w:lineRule="auto"/>
        <w:jc w:val="both"/>
        <w:rPr>
          <w:rFonts w:asciiTheme="majorBidi" w:hAnsiTheme="majorBidi" w:cstheme="majorBidi"/>
          <w:sz w:val="24"/>
          <w:szCs w:val="24"/>
        </w:rPr>
      </w:pPr>
      <w:r w:rsidRPr="007648CD">
        <w:rPr>
          <w:rFonts w:asciiTheme="majorBidi" w:hAnsiTheme="majorBidi" w:cstheme="majorBidi"/>
          <w:sz w:val="24"/>
          <w:szCs w:val="24"/>
        </w:rPr>
        <w:t>Nordic countries are celebrated as global sustainability leaders</w:t>
      </w:r>
      <w:r w:rsidR="00AF6EAC" w:rsidRPr="007648CD">
        <w:rPr>
          <w:rFonts w:asciiTheme="majorBidi" w:hAnsiTheme="majorBidi" w:cstheme="majorBidi"/>
          <w:sz w:val="24"/>
          <w:szCs w:val="24"/>
        </w:rPr>
        <w:t xml:space="preserve"> (see Appendix A)</w:t>
      </w:r>
      <w:r w:rsidRPr="007648CD">
        <w:rPr>
          <w:rFonts w:asciiTheme="majorBidi" w:hAnsiTheme="majorBidi" w:cstheme="majorBidi"/>
          <w:sz w:val="24"/>
          <w:szCs w:val="24"/>
        </w:rPr>
        <w:t>, consistently achieving high rankings in sustainability indexes (</w:t>
      </w:r>
      <w:r w:rsidR="003A3AFF" w:rsidRPr="007648CD">
        <w:rPr>
          <w:rFonts w:ascii="Times New Roman" w:hAnsi="Times New Roman" w:cs="Times New Roman"/>
          <w:iCs/>
          <w:sz w:val="24"/>
          <w:szCs w:val="24"/>
        </w:rPr>
        <w:t xml:space="preserve">Abdi et al., 2022; </w:t>
      </w:r>
      <w:proofErr w:type="spellStart"/>
      <w:r w:rsidRPr="007648CD">
        <w:rPr>
          <w:rFonts w:asciiTheme="majorBidi" w:hAnsiTheme="majorBidi" w:cstheme="majorBidi"/>
          <w:sz w:val="24"/>
          <w:szCs w:val="24"/>
        </w:rPr>
        <w:t>Bjørnåli</w:t>
      </w:r>
      <w:proofErr w:type="spellEnd"/>
      <w:r w:rsidRPr="007648CD">
        <w:rPr>
          <w:rFonts w:asciiTheme="majorBidi" w:hAnsiTheme="majorBidi" w:cstheme="majorBidi"/>
          <w:sz w:val="24"/>
          <w:szCs w:val="24"/>
        </w:rPr>
        <w:t xml:space="preserve"> &amp; Sannes, 2020). Rooted in shared history, culture, and commitment to environmental, social, and governance (ESG) principles, these countries have thrived in this domain (Kolk, 2016). While much of the ESG regulatory framework in Nordic countries </w:t>
      </w:r>
      <w:r w:rsidR="00CA46A8" w:rsidRPr="007648CD">
        <w:rPr>
          <w:rFonts w:asciiTheme="majorBidi" w:hAnsiTheme="majorBidi" w:cstheme="majorBidi"/>
          <w:sz w:val="24"/>
          <w:szCs w:val="24"/>
        </w:rPr>
        <w:t>align</w:t>
      </w:r>
      <w:r w:rsidR="00F91127" w:rsidRPr="007648CD">
        <w:rPr>
          <w:rFonts w:asciiTheme="majorBidi" w:hAnsiTheme="majorBidi" w:cstheme="majorBidi"/>
          <w:sz w:val="24"/>
          <w:szCs w:val="24"/>
        </w:rPr>
        <w:t>s</w:t>
      </w:r>
      <w:r w:rsidRPr="007648CD">
        <w:rPr>
          <w:rFonts w:asciiTheme="majorBidi" w:hAnsiTheme="majorBidi" w:cstheme="majorBidi"/>
          <w:sz w:val="24"/>
          <w:szCs w:val="24"/>
        </w:rPr>
        <w:t xml:space="preserve"> with the European Union (EU), it is often regarded as a voluntary commitment by companies to incorporate ESG concerns into their operations and stakeholder communication (European Commission, 2018).</w:t>
      </w:r>
      <w:r w:rsidR="007608B7" w:rsidRPr="007648CD">
        <w:rPr>
          <w:rFonts w:asciiTheme="majorBidi" w:hAnsiTheme="majorBidi" w:cstheme="majorBidi"/>
          <w:sz w:val="24"/>
          <w:szCs w:val="24"/>
        </w:rPr>
        <w:t xml:space="preserve"> </w:t>
      </w:r>
      <w:r w:rsidRPr="007648CD">
        <w:rPr>
          <w:rFonts w:asciiTheme="majorBidi" w:hAnsiTheme="majorBidi" w:cstheme="majorBidi"/>
          <w:sz w:val="24"/>
          <w:szCs w:val="24"/>
        </w:rPr>
        <w:t xml:space="preserve"> Nonetheless, a pivotal turning point came in 2008 when the EU's Competitiveness Report underscored the significance of ESG for enterprises, leading to a notable integration of ESG into business strategies and models (European Commission, 2021). Moreover, global standards and guidelines, including the Global Reporting Initiative (GRI), </w:t>
      </w:r>
      <w:r w:rsidRPr="007648CD">
        <w:rPr>
          <w:rFonts w:ascii="Times New Roman" w:eastAsia="Calibri" w:hAnsi="Times New Roman" w:cs="Times New Roman"/>
          <w:sz w:val="24"/>
          <w:szCs w:val="24"/>
        </w:rPr>
        <w:t xml:space="preserve">the United Nations Global Compact (UNGC), the United Nations Principles of Responsible Investment (UNPRI), OECF Requirements for Multinational Companies, and the International </w:t>
      </w:r>
      <w:proofErr w:type="spellStart"/>
      <w:r w:rsidRPr="007648CD">
        <w:rPr>
          <w:rFonts w:asciiTheme="majorBidi" w:hAnsiTheme="majorBidi" w:cstheme="majorBidi"/>
          <w:sz w:val="24"/>
          <w:szCs w:val="24"/>
        </w:rPr>
        <w:t>Labour</w:t>
      </w:r>
      <w:proofErr w:type="spellEnd"/>
      <w:r w:rsidRPr="007648CD">
        <w:rPr>
          <w:rFonts w:asciiTheme="majorBidi" w:hAnsiTheme="majorBidi" w:cstheme="majorBidi"/>
          <w:sz w:val="24"/>
          <w:szCs w:val="24"/>
        </w:rPr>
        <w:t xml:space="preserve"> Organization (ILO), have further shaped the robust ESG culture of Nordic countries (</w:t>
      </w:r>
      <w:proofErr w:type="spellStart"/>
      <w:r w:rsidRPr="007648CD">
        <w:rPr>
          <w:rFonts w:asciiTheme="majorBidi" w:hAnsiTheme="majorBidi" w:cstheme="majorBidi"/>
          <w:sz w:val="24"/>
          <w:szCs w:val="24"/>
        </w:rPr>
        <w:t>Bjørnåli</w:t>
      </w:r>
      <w:proofErr w:type="spellEnd"/>
      <w:r w:rsidRPr="007648CD">
        <w:rPr>
          <w:rFonts w:asciiTheme="majorBidi" w:hAnsiTheme="majorBidi" w:cstheme="majorBidi"/>
          <w:sz w:val="24"/>
          <w:szCs w:val="24"/>
        </w:rPr>
        <w:t xml:space="preserve"> &amp; Sannes, 2020; Kolk, 2016). This tradition, underpinned by an open society, competitive economy, and accessible media resources, has positioned businesses as </w:t>
      </w:r>
      <w:r w:rsidRPr="007648CD">
        <w:rPr>
          <w:rFonts w:ascii="Times New Roman" w:eastAsia="Calibri" w:hAnsi="Times New Roman" w:cs="Times New Roman"/>
          <w:sz w:val="24"/>
          <w:szCs w:val="24"/>
        </w:rPr>
        <w:t>the primary drivers of ESG initiatives in the Nordic region (</w:t>
      </w:r>
      <w:proofErr w:type="spellStart"/>
      <w:r w:rsidRPr="007648CD">
        <w:rPr>
          <w:rFonts w:asciiTheme="majorBidi" w:hAnsiTheme="majorBidi" w:cstheme="majorBidi"/>
          <w:sz w:val="24"/>
          <w:szCs w:val="24"/>
        </w:rPr>
        <w:t>Bjørnåli</w:t>
      </w:r>
      <w:proofErr w:type="spellEnd"/>
      <w:r w:rsidRPr="007648CD">
        <w:rPr>
          <w:rFonts w:asciiTheme="majorBidi" w:hAnsiTheme="majorBidi" w:cstheme="majorBidi"/>
          <w:sz w:val="24"/>
          <w:szCs w:val="24"/>
        </w:rPr>
        <w:t xml:space="preserve"> &amp; Sannes, 2020; Kolk, 2016).</w:t>
      </w:r>
    </w:p>
    <w:p w14:paraId="4EF08AFC" w14:textId="38B7B002" w:rsidR="00E73F3D"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iCs/>
          <w:sz w:val="24"/>
          <w:szCs w:val="24"/>
        </w:rPr>
        <w:t>Sustainable businesses harmonize the interests of all stakeholders, transforming ESG metrics into indicators of performance and positions on matters pivotal to a wider range of stakeholders</w:t>
      </w:r>
      <w:r w:rsidRPr="007648CD">
        <w:rPr>
          <w:rFonts w:ascii="Times New Roman" w:eastAsia="Calibri" w:hAnsi="Times New Roman" w:cs="Times New Roman"/>
          <w:iCs/>
          <w:sz w:val="24"/>
          <w:szCs w:val="24"/>
        </w:rPr>
        <w:t xml:space="preserve">, </w:t>
      </w:r>
      <w:r w:rsidR="00F91127" w:rsidRPr="007648CD">
        <w:rPr>
          <w:rFonts w:ascii="Times New Roman" w:hAnsi="Times New Roman" w:cs="Times New Roman"/>
          <w:iCs/>
          <w:sz w:val="24"/>
          <w:szCs w:val="24"/>
        </w:rPr>
        <w:t xml:space="preserve">especially investors </w:t>
      </w:r>
      <w:r w:rsidRPr="007648CD">
        <w:rPr>
          <w:rFonts w:ascii="Times New Roman" w:hAnsi="Times New Roman" w:cs="Times New Roman"/>
          <w:iCs/>
          <w:sz w:val="24"/>
          <w:szCs w:val="24"/>
        </w:rPr>
        <w:t>(</w:t>
      </w:r>
      <w:proofErr w:type="spellStart"/>
      <w:r w:rsidR="00F91127" w:rsidRPr="007648CD">
        <w:rPr>
          <w:rFonts w:ascii="Times New Roman" w:hAnsi="Times New Roman" w:cs="Times New Roman"/>
          <w:iCs/>
          <w:sz w:val="24"/>
          <w:szCs w:val="24"/>
        </w:rPr>
        <w:t>Crifo</w:t>
      </w:r>
      <w:proofErr w:type="spellEnd"/>
      <w:r w:rsidR="00F91127" w:rsidRPr="007648CD">
        <w:rPr>
          <w:rFonts w:ascii="Times New Roman" w:hAnsi="Times New Roman" w:cs="Times New Roman"/>
          <w:iCs/>
          <w:sz w:val="24"/>
          <w:szCs w:val="24"/>
        </w:rPr>
        <w:t xml:space="preserve"> et al., 2015; </w:t>
      </w:r>
      <w:r w:rsidRPr="007648CD">
        <w:rPr>
          <w:rFonts w:ascii="Times New Roman" w:hAnsi="Times New Roman" w:cs="Times New Roman"/>
          <w:iCs/>
          <w:sz w:val="24"/>
          <w:szCs w:val="24"/>
        </w:rPr>
        <w:t>Freeman, 1984). Crucial markers of a company's ESG consciousness encompass carbon emission reduction, environmental impact mitigation, and the well-being of employees</w:t>
      </w:r>
      <w:r w:rsidRPr="007648CD">
        <w:rPr>
          <w:rFonts w:ascii="Times New Roman" w:eastAsia="Calibri" w:hAnsi="Times New Roman" w:cs="Times New Roman"/>
          <w:iCs/>
          <w:sz w:val="24"/>
          <w:szCs w:val="24"/>
        </w:rPr>
        <w:t>, encompassing both physical and mental dimensions (Wang &amp; Sarkis, 2017). ESG factors also encompass employment stability, safety, and gender equality, profoundly shaping company performance (Wang &amp; Sarkis, 2017). ESG scores, transparently provided by accredited agencies globally, equip companies to gauge performance, discern market trends, and optimize operational strategies (Khan et al., 2013). Thus, this approach is evolving into a strategic paradigm for a company's vision, akin to how financial metrics evaluate shareholder performance (Kay et al., 2020).</w:t>
      </w:r>
    </w:p>
    <w:p w14:paraId="79985CBA" w14:textId="3BABD255" w:rsidR="006D6207"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The intricate relationship between ESG factors and financial performance has been the subject of debate and exploration among organizational researchers (Lu et al., 2014). This topic has prompted numerous studies to delve into the connection between ESG scores and corporate performance, spanning a spectrum from comprehensive analyses involving thousands of empirical studies to targeted investigations focused on specific markets or countries.</w:t>
      </w:r>
      <w:r w:rsidRPr="007648CD">
        <w:rPr>
          <w:rFonts w:asciiTheme="majorBidi" w:hAnsiTheme="majorBidi" w:cstheme="majorBidi"/>
          <w:sz w:val="24"/>
          <w:szCs w:val="24"/>
        </w:rPr>
        <w:t xml:space="preserve"> Research on the relationship between ESG and financial performance has yielded varied outcomes </w:t>
      </w:r>
      <w:r w:rsidRPr="007648CD">
        <w:rPr>
          <w:rFonts w:asciiTheme="majorBidi" w:hAnsiTheme="majorBidi" w:cstheme="majorBidi"/>
          <w:sz w:val="24"/>
          <w:szCs w:val="24"/>
        </w:rPr>
        <w:lastRenderedPageBreak/>
        <w:t>(Oikonomou</w:t>
      </w:r>
      <w:r w:rsidR="00BB672F" w:rsidRPr="007648CD">
        <w:rPr>
          <w:rFonts w:asciiTheme="majorBidi" w:hAnsiTheme="majorBidi" w:cstheme="majorBidi"/>
          <w:sz w:val="24"/>
          <w:szCs w:val="24"/>
        </w:rPr>
        <w:t xml:space="preserve"> et al.</w:t>
      </w:r>
      <w:r w:rsidRPr="007648CD">
        <w:rPr>
          <w:rFonts w:asciiTheme="majorBidi" w:hAnsiTheme="majorBidi" w:cstheme="majorBidi"/>
          <w:sz w:val="24"/>
          <w:szCs w:val="24"/>
        </w:rPr>
        <w:t xml:space="preserve">, 2014). While some studies </w:t>
      </w:r>
      <w:r w:rsidRPr="007648CD">
        <w:rPr>
          <w:rFonts w:ascii="Times New Roman" w:eastAsia="Calibri" w:hAnsi="Times New Roman" w:cs="Times New Roman"/>
          <w:sz w:val="24"/>
          <w:szCs w:val="24"/>
        </w:rPr>
        <w:t xml:space="preserve">have revealed a positive correlation, others suggest a negative or insignificant connection (Oikonomou et al., 2014). Notably, companies prioritizing sustainability often secure higher ESG scores, despite potential implementation costs (Refinitiv, 2020). However, the intricate interplay between ESG and financial performance </w:t>
      </w:r>
      <w:r w:rsidRPr="007648CD">
        <w:rPr>
          <w:rFonts w:asciiTheme="majorBidi" w:hAnsiTheme="majorBidi" w:cstheme="majorBidi"/>
          <w:sz w:val="24"/>
          <w:szCs w:val="24"/>
        </w:rPr>
        <w:t>requires further exploration (Lu et al., 2014; Javed et al., 2016).</w:t>
      </w:r>
    </w:p>
    <w:p w14:paraId="2691670D" w14:textId="4D27AB86"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One of the most substantial contributions to this discourse comes from Friede's comprehensive study (2015), which aggregates evidence from 2,</w:t>
      </w:r>
      <w:r w:rsidR="001F1ADE" w:rsidRPr="007648CD">
        <w:rPr>
          <w:rFonts w:asciiTheme="majorBidi" w:hAnsiTheme="majorBidi" w:cstheme="majorBidi"/>
          <w:sz w:val="24"/>
          <w:szCs w:val="24"/>
          <w:lang w:val="en-GB"/>
        </w:rPr>
        <w:t>2</w:t>
      </w:r>
      <w:r w:rsidRPr="007648CD">
        <w:rPr>
          <w:rFonts w:asciiTheme="majorBidi" w:hAnsiTheme="majorBidi" w:cstheme="majorBidi"/>
          <w:sz w:val="24"/>
          <w:szCs w:val="24"/>
          <w:lang w:val="en-GB"/>
        </w:rPr>
        <w:t xml:space="preserve">00 empirical studies </w:t>
      </w:r>
      <w:r w:rsidR="001F1ADE" w:rsidRPr="007648CD">
        <w:rPr>
          <w:rFonts w:asciiTheme="majorBidi" w:hAnsiTheme="majorBidi" w:cstheme="majorBidi"/>
          <w:sz w:val="24"/>
          <w:szCs w:val="24"/>
          <w:lang w:val="en-GB"/>
        </w:rPr>
        <w:t>to</w:t>
      </w:r>
      <w:r w:rsidRPr="007648CD">
        <w:rPr>
          <w:rFonts w:asciiTheme="majorBidi" w:hAnsiTheme="majorBidi" w:cstheme="majorBidi"/>
          <w:sz w:val="24"/>
          <w:szCs w:val="24"/>
          <w:lang w:val="en-GB"/>
        </w:rPr>
        <w:t xml:space="preserve"> unveil a compelling trend; nearly 90% of these studies highlight a positive association between ESG factors and financial performance. Notably, an intriguing insight emerges when considering the geographical context: within Europe, approximately 26.1% of studies affirm a positive relationship, while a mere 8% suggest a negative one. However, it is important to note that Nordic countries have not been singled out as a distinct region in these studies; they have been grouped under the broader European category.</w:t>
      </w:r>
    </w:p>
    <w:p w14:paraId="1BBA6417" w14:textId="72DD9A77"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 xml:space="preserve">Velte (2017) refines the investigation by focusing on 80 German companies. This study examines financial performance using metrics such as return on assets (ROA) and Tobin’s Q. The findings reveal a substantial positive connection between ESG scores and ROA. However, the linkage to Tobin’s </w:t>
      </w:r>
      <w:r w:rsidRPr="007648CD">
        <w:rPr>
          <w:rFonts w:ascii="Times New Roman" w:eastAsia="Calibri" w:hAnsi="Times New Roman" w:cs="Times New Roman"/>
          <w:sz w:val="24"/>
          <w:szCs w:val="24"/>
          <w:lang w:val="en-GB"/>
        </w:rPr>
        <w:t xml:space="preserve">Q, </w:t>
      </w:r>
      <w:r w:rsidRPr="007648CD">
        <w:rPr>
          <w:rFonts w:asciiTheme="majorBidi" w:hAnsiTheme="majorBidi" w:cstheme="majorBidi"/>
          <w:sz w:val="24"/>
          <w:szCs w:val="24"/>
          <w:lang w:val="en-GB"/>
        </w:rPr>
        <w:t>a marker of market-based financial performance</w:t>
      </w:r>
      <w:r w:rsidRPr="007648CD">
        <w:rPr>
          <w:rFonts w:ascii="Times New Roman" w:eastAsia="Calibri" w:hAnsi="Times New Roman" w:cs="Times New Roman"/>
          <w:sz w:val="24"/>
          <w:szCs w:val="24"/>
          <w:lang w:val="en-GB"/>
        </w:rPr>
        <w:t xml:space="preserve">, is relatively minor. Despite its contributions, the scope of Velte's study is limited to </w:t>
      </w:r>
      <w:r w:rsidRPr="007648CD">
        <w:rPr>
          <w:rFonts w:asciiTheme="majorBidi" w:hAnsiTheme="majorBidi" w:cstheme="majorBidi"/>
          <w:sz w:val="24"/>
          <w:szCs w:val="24"/>
          <w:lang w:val="en-GB"/>
        </w:rPr>
        <w:t>approximately 15% of Germany's largest listed companies during 2010-2014.</w:t>
      </w:r>
    </w:p>
    <w:p w14:paraId="55F64C8C" w14:textId="4D5B6E08"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Moving to the Italian market, Landi</w:t>
      </w:r>
      <w:r w:rsidR="001F1ADE" w:rsidRPr="007648CD">
        <w:rPr>
          <w:rFonts w:asciiTheme="majorBidi" w:hAnsiTheme="majorBidi" w:cstheme="majorBidi"/>
          <w:sz w:val="24"/>
          <w:szCs w:val="24"/>
          <w:lang w:val="en-GB"/>
        </w:rPr>
        <w:t xml:space="preserve"> </w:t>
      </w:r>
      <w:r w:rsidRPr="007648CD">
        <w:rPr>
          <w:rFonts w:asciiTheme="majorBidi" w:hAnsiTheme="majorBidi" w:cstheme="majorBidi"/>
          <w:sz w:val="24"/>
          <w:szCs w:val="24"/>
          <w:lang w:val="en-GB"/>
        </w:rPr>
        <w:t>(2019) scrutinized data from 40 major Italian firms from 2008 to 2015</w:t>
      </w:r>
      <w:r w:rsidR="001F1ADE" w:rsidRPr="007648CD">
        <w:rPr>
          <w:rFonts w:asciiTheme="majorBidi" w:hAnsiTheme="majorBidi" w:cstheme="majorBidi"/>
          <w:sz w:val="24"/>
          <w:szCs w:val="24"/>
          <w:lang w:val="en-GB"/>
        </w:rPr>
        <w:t xml:space="preserve"> </w:t>
      </w:r>
      <w:r w:rsidRPr="007648CD">
        <w:rPr>
          <w:rFonts w:asciiTheme="majorBidi" w:hAnsiTheme="majorBidi" w:cstheme="majorBidi"/>
          <w:sz w:val="24"/>
          <w:szCs w:val="24"/>
          <w:lang w:val="en-GB"/>
        </w:rPr>
        <w:t xml:space="preserve">to assess the impact of ESG ratings on financial performance. Surprisingly, the findings diverge from expectations, as no statistically significant evidence emerges </w:t>
      </w:r>
      <w:r w:rsidRPr="007648CD">
        <w:rPr>
          <w:rFonts w:ascii="Times New Roman" w:eastAsia="Calibri" w:hAnsi="Times New Roman" w:cs="Times New Roman"/>
          <w:sz w:val="24"/>
          <w:szCs w:val="24"/>
          <w:lang w:val="en-GB"/>
        </w:rPr>
        <w:t>that connect</w:t>
      </w:r>
      <w:r w:rsidRPr="007648CD">
        <w:rPr>
          <w:rFonts w:asciiTheme="majorBidi" w:hAnsiTheme="majorBidi" w:cstheme="majorBidi"/>
          <w:sz w:val="24"/>
          <w:szCs w:val="24"/>
          <w:lang w:val="en-GB"/>
        </w:rPr>
        <w:t>s ESG ratings to Italian companies</w:t>
      </w:r>
      <w:r w:rsidRPr="007648CD">
        <w:rPr>
          <w:rFonts w:ascii="Times New Roman" w:eastAsia="Calibri" w:hAnsi="Times New Roman" w:cs="Times New Roman"/>
          <w:sz w:val="24"/>
          <w:szCs w:val="24"/>
          <w:lang w:val="en-GB"/>
        </w:rPr>
        <w:t xml:space="preserve">’ returns. Interestingly, the study highlights </w:t>
      </w:r>
      <w:r w:rsidR="00567093" w:rsidRPr="007648CD">
        <w:rPr>
          <w:rFonts w:asciiTheme="majorBidi" w:hAnsiTheme="majorBidi" w:cstheme="majorBidi"/>
          <w:sz w:val="24"/>
          <w:szCs w:val="24"/>
          <w:lang w:val="en-GB"/>
        </w:rPr>
        <w:t>that investor</w:t>
      </w:r>
      <w:r w:rsidRPr="007648CD">
        <w:rPr>
          <w:rFonts w:ascii="Times New Roman" w:eastAsia="Calibri" w:hAnsi="Times New Roman" w:cs="Times New Roman"/>
          <w:sz w:val="24"/>
          <w:szCs w:val="24"/>
          <w:lang w:val="en-GB"/>
        </w:rPr>
        <w:t>s</w:t>
      </w:r>
      <w:r w:rsidRPr="007648CD">
        <w:rPr>
          <w:rFonts w:asciiTheme="majorBidi" w:hAnsiTheme="majorBidi" w:cstheme="majorBidi"/>
          <w:sz w:val="24"/>
          <w:szCs w:val="24"/>
          <w:lang w:val="en-GB"/>
        </w:rPr>
        <w:t xml:space="preserve"> often prioritize traditional factors, such as EBITDA and financial leverage</w:t>
      </w:r>
      <w:r w:rsidRPr="007648CD">
        <w:rPr>
          <w:rFonts w:ascii="Times New Roman" w:eastAsia="Calibri" w:hAnsi="Times New Roman" w:cs="Times New Roman"/>
          <w:sz w:val="24"/>
          <w:szCs w:val="24"/>
          <w:lang w:val="en-GB"/>
        </w:rPr>
        <w:t>, over other variables, implying a nuanced investor perspective.</w:t>
      </w:r>
    </w:p>
    <w:p w14:paraId="0375DF91" w14:textId="524E7693"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Investigating 72 banks from a diverse range of European countries during 2009-2015, Gangi (2018) reveals the repercussions of the mortgage crisis and heightened emphasis on sustainable banking models. Notably, this study suggests that ESG initiatives could present banks with opportunities to enhance their brand perception, boost profit margins, and elevate the quality of their loans.</w:t>
      </w:r>
    </w:p>
    <w:p w14:paraId="3128F611" w14:textId="400622B2"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 xml:space="preserve">Shifting to the Australian context, Siew’s (2013) </w:t>
      </w:r>
      <w:r w:rsidRPr="007648CD">
        <w:rPr>
          <w:rFonts w:ascii="Times New Roman" w:eastAsia="Calibri" w:hAnsi="Times New Roman" w:cs="Times New Roman"/>
          <w:sz w:val="24"/>
          <w:szCs w:val="24"/>
          <w:lang w:val="en-GB"/>
        </w:rPr>
        <w:t xml:space="preserve">analysis zeroes </w:t>
      </w:r>
      <w:r w:rsidRPr="007648CD">
        <w:rPr>
          <w:rFonts w:asciiTheme="majorBidi" w:hAnsiTheme="majorBidi" w:cstheme="majorBidi"/>
          <w:sz w:val="24"/>
          <w:szCs w:val="24"/>
          <w:lang w:val="en-GB"/>
        </w:rPr>
        <w:t xml:space="preserve">on the financial performance of 44 listed Australian construction companies </w:t>
      </w:r>
      <w:r w:rsidRPr="007648CD">
        <w:rPr>
          <w:rFonts w:ascii="Times New Roman" w:eastAsia="Calibri" w:hAnsi="Times New Roman" w:cs="Times New Roman"/>
          <w:sz w:val="24"/>
          <w:szCs w:val="24"/>
          <w:lang w:val="en-GB"/>
        </w:rPr>
        <w:t xml:space="preserve">from </w:t>
      </w:r>
      <w:r w:rsidRPr="007648CD">
        <w:rPr>
          <w:rFonts w:asciiTheme="majorBidi" w:hAnsiTheme="majorBidi" w:cstheme="majorBidi"/>
          <w:sz w:val="24"/>
          <w:szCs w:val="24"/>
          <w:lang w:val="en-GB"/>
        </w:rPr>
        <w:t xml:space="preserve">to 2008-2010. Interestingly, the findings reveal a disagreement between ESG factors and financial outcomes. Companies often exhibit inadequate reporting practices, </w:t>
      </w:r>
      <w:r w:rsidRPr="007648CD">
        <w:rPr>
          <w:rFonts w:ascii="Times New Roman" w:eastAsia="Calibri" w:hAnsi="Times New Roman" w:cs="Times New Roman"/>
          <w:sz w:val="24"/>
          <w:szCs w:val="24"/>
          <w:lang w:val="en-GB"/>
        </w:rPr>
        <w:t>which result</w:t>
      </w:r>
      <w:r w:rsidRPr="007648CD">
        <w:rPr>
          <w:rFonts w:asciiTheme="majorBidi" w:hAnsiTheme="majorBidi" w:cstheme="majorBidi"/>
          <w:sz w:val="24"/>
          <w:szCs w:val="24"/>
          <w:lang w:val="en-GB"/>
        </w:rPr>
        <w:t>s in unmet investor expectations. Consequently, ESG factors seem to have limited influence on financial performance in this context.</w:t>
      </w:r>
    </w:p>
    <w:p w14:paraId="15CACA95" w14:textId="24C82C22" w:rsidR="006213F8" w:rsidRPr="007648CD" w:rsidRDefault="00D02FC5" w:rsidP="001D6835">
      <w:pPr>
        <w:spacing w:line="240" w:lineRule="auto"/>
        <w:jc w:val="both"/>
        <w:rPr>
          <w:rFonts w:asciiTheme="majorBidi" w:hAnsiTheme="majorBidi" w:cstheme="majorBidi"/>
          <w:sz w:val="24"/>
          <w:szCs w:val="24"/>
          <w:lang w:val="en-GB"/>
        </w:rPr>
      </w:pPr>
      <w:r w:rsidRPr="007648CD">
        <w:rPr>
          <w:rFonts w:asciiTheme="majorBidi" w:hAnsiTheme="majorBidi" w:cstheme="majorBidi"/>
          <w:sz w:val="24"/>
          <w:szCs w:val="24"/>
          <w:lang w:val="en-GB"/>
        </w:rPr>
        <w:t xml:space="preserve">On a different note, </w:t>
      </w:r>
      <w:proofErr w:type="spellStart"/>
      <w:r w:rsidRPr="007648CD">
        <w:rPr>
          <w:rFonts w:asciiTheme="majorBidi" w:hAnsiTheme="majorBidi" w:cstheme="majorBidi"/>
          <w:sz w:val="24"/>
          <w:szCs w:val="24"/>
          <w:lang w:val="en-GB"/>
        </w:rPr>
        <w:t>Makni</w:t>
      </w:r>
      <w:proofErr w:type="spellEnd"/>
      <w:r w:rsidRPr="007648CD">
        <w:rPr>
          <w:rFonts w:asciiTheme="majorBidi" w:hAnsiTheme="majorBidi" w:cstheme="majorBidi"/>
          <w:sz w:val="24"/>
          <w:szCs w:val="24"/>
          <w:lang w:val="en-GB"/>
        </w:rPr>
        <w:t xml:space="preserve"> et al.'s (2008) </w:t>
      </w:r>
      <w:r w:rsidR="001F1ADE" w:rsidRPr="007648CD">
        <w:rPr>
          <w:rFonts w:asciiTheme="majorBidi" w:hAnsiTheme="majorBidi" w:cstheme="majorBidi"/>
          <w:sz w:val="24"/>
          <w:szCs w:val="24"/>
          <w:lang w:val="en-GB"/>
        </w:rPr>
        <w:t xml:space="preserve">investigation </w:t>
      </w:r>
      <w:proofErr w:type="spellStart"/>
      <w:r w:rsidR="001F1ADE" w:rsidRPr="007648CD">
        <w:rPr>
          <w:rFonts w:asciiTheme="majorBidi" w:hAnsiTheme="majorBidi" w:cstheme="majorBidi"/>
          <w:sz w:val="24"/>
          <w:szCs w:val="24"/>
          <w:lang w:val="en-GB"/>
        </w:rPr>
        <w:t>centers</w:t>
      </w:r>
      <w:proofErr w:type="spellEnd"/>
      <w:r w:rsidRPr="007648CD">
        <w:rPr>
          <w:rFonts w:asciiTheme="majorBidi" w:hAnsiTheme="majorBidi" w:cstheme="majorBidi"/>
          <w:sz w:val="24"/>
          <w:szCs w:val="24"/>
          <w:lang w:val="en-GB"/>
        </w:rPr>
        <w:t xml:space="preserve"> on the Canadian market and arrives at a distinct conclusion. This study finds no statistically significant relationship between ESG measures and various financial performance ratios</w:t>
      </w:r>
      <w:r w:rsidR="00321EA7" w:rsidRPr="007648CD">
        <w:rPr>
          <w:rFonts w:asciiTheme="majorBidi" w:hAnsiTheme="majorBidi" w:cstheme="majorBidi"/>
          <w:sz w:val="24"/>
          <w:szCs w:val="24"/>
          <w:lang w:val="en-GB"/>
        </w:rPr>
        <w:t xml:space="preserve"> </w:t>
      </w:r>
      <w:r w:rsidRPr="007648CD">
        <w:rPr>
          <w:rFonts w:asciiTheme="majorBidi" w:hAnsiTheme="majorBidi" w:cstheme="majorBidi"/>
          <w:sz w:val="24"/>
          <w:szCs w:val="24"/>
          <w:lang w:val="en-GB"/>
        </w:rPr>
        <w:t xml:space="preserve">such as return on equity (ROE), return on assets (ROA), and stock market returns. </w:t>
      </w:r>
      <w:r w:rsidRPr="007648CD">
        <w:rPr>
          <w:rFonts w:ascii="Times New Roman" w:eastAsia="Calibri" w:hAnsi="Times New Roman" w:cs="Times New Roman"/>
          <w:sz w:val="24"/>
          <w:szCs w:val="24"/>
          <w:lang w:val="en-GB"/>
        </w:rPr>
        <w:t xml:space="preserve">However, </w:t>
      </w:r>
      <w:r w:rsidRPr="007648CD">
        <w:rPr>
          <w:rFonts w:asciiTheme="majorBidi" w:hAnsiTheme="majorBidi" w:cstheme="majorBidi"/>
          <w:sz w:val="24"/>
          <w:szCs w:val="24"/>
          <w:lang w:val="en-GB"/>
        </w:rPr>
        <w:t>recent research trends tend to indicate positive yet insubstantial correlations between ESG factors and financial performance, often characterized by mixed outcomes (McWilliams, 2001).</w:t>
      </w:r>
    </w:p>
    <w:p w14:paraId="1CA98254" w14:textId="1B460057" w:rsidR="006213F8" w:rsidRPr="007648CD" w:rsidRDefault="00D02FC5" w:rsidP="001D6835">
      <w:pPr>
        <w:spacing w:line="240" w:lineRule="auto"/>
        <w:jc w:val="both"/>
        <w:rPr>
          <w:rFonts w:ascii="Times New Roman" w:hAnsi="Times New Roman" w:cs="Times New Roman"/>
          <w:sz w:val="24"/>
          <w:szCs w:val="24"/>
        </w:rPr>
      </w:pPr>
      <w:r w:rsidRPr="007648CD">
        <w:rPr>
          <w:rFonts w:asciiTheme="majorBidi" w:hAnsiTheme="majorBidi" w:cstheme="majorBidi"/>
          <w:sz w:val="24"/>
          <w:szCs w:val="24"/>
        </w:rPr>
        <w:t xml:space="preserve">In summary, </w:t>
      </w:r>
      <w:bookmarkStart w:id="12" w:name="_Toc57564545"/>
      <w:bookmarkStart w:id="13" w:name="_Toc57565181"/>
      <w:bookmarkStart w:id="14" w:name="_Toc57574581"/>
      <w:bookmarkEnd w:id="9"/>
      <w:bookmarkEnd w:id="10"/>
      <w:bookmarkEnd w:id="11"/>
      <w:r w:rsidRPr="007648CD">
        <w:rPr>
          <w:rFonts w:ascii="Times New Roman" w:hAnsi="Times New Roman" w:cs="Times New Roman"/>
          <w:sz w:val="24"/>
          <w:szCs w:val="24"/>
        </w:rPr>
        <w:t xml:space="preserve">while </w:t>
      </w:r>
      <w:r w:rsidRPr="007648CD">
        <w:rPr>
          <w:rFonts w:ascii="Times New Roman" w:eastAsia="Calibri" w:hAnsi="Times New Roman" w:cs="Times New Roman"/>
          <w:sz w:val="24"/>
          <w:szCs w:val="24"/>
        </w:rPr>
        <w:t>the indicators of a positive ESG-financial performance relationship abound, a comprehensive understanding necessitates further inquiry. This review underscores the intricate nature of th</w:t>
      </w:r>
      <w:r w:rsidRPr="007648CD">
        <w:rPr>
          <w:rFonts w:ascii="Times New Roman" w:hAnsi="Times New Roman" w:cs="Times New Roman"/>
          <w:sz w:val="24"/>
          <w:szCs w:val="24"/>
        </w:rPr>
        <w:t xml:space="preserve">is issue and underscores the need for </w:t>
      </w:r>
      <w:r w:rsidR="00321EA7" w:rsidRPr="007648CD">
        <w:rPr>
          <w:rFonts w:ascii="Times New Roman" w:hAnsi="Times New Roman" w:cs="Times New Roman"/>
          <w:sz w:val="24"/>
          <w:szCs w:val="24"/>
        </w:rPr>
        <w:t xml:space="preserve">a </w:t>
      </w:r>
      <w:r w:rsidRPr="007648CD">
        <w:rPr>
          <w:rFonts w:ascii="Times New Roman" w:hAnsi="Times New Roman" w:cs="Times New Roman"/>
          <w:sz w:val="24"/>
          <w:szCs w:val="24"/>
        </w:rPr>
        <w:t>comprehensive investigation. Against this backdrop, the present study aims to unravel the complex relationship between corporate sustainability and financial performance in Nordic countries.</w:t>
      </w:r>
    </w:p>
    <w:p w14:paraId="400ABC89" w14:textId="7367AD22" w:rsidR="00EB7AEE" w:rsidRPr="007648CD" w:rsidRDefault="00D02FC5" w:rsidP="001D6835">
      <w:pPr>
        <w:pStyle w:val="Heading3"/>
        <w:spacing w:line="240" w:lineRule="auto"/>
        <w:jc w:val="both"/>
        <w:rPr>
          <w:rFonts w:cs="Times New Roman"/>
        </w:rPr>
      </w:pPr>
      <w:bookmarkStart w:id="15" w:name="_Toc60614107"/>
      <w:r w:rsidRPr="007648CD">
        <w:rPr>
          <w:rFonts w:cs="Times New Roman"/>
        </w:rPr>
        <w:lastRenderedPageBreak/>
        <w:t>2.1</w:t>
      </w:r>
      <w:r w:rsidR="00571A3C" w:rsidRPr="007648CD">
        <w:rPr>
          <w:rFonts w:cs="Times New Roman"/>
        </w:rPr>
        <w:t xml:space="preserve"> Hypothes</w:t>
      </w:r>
      <w:r w:rsidR="00921283" w:rsidRPr="007648CD">
        <w:rPr>
          <w:rFonts w:cs="Times New Roman"/>
        </w:rPr>
        <w:t>e</w:t>
      </w:r>
      <w:r w:rsidR="00571A3C" w:rsidRPr="007648CD">
        <w:rPr>
          <w:rFonts w:cs="Times New Roman"/>
        </w:rPr>
        <w:t>s</w:t>
      </w:r>
      <w:bookmarkEnd w:id="15"/>
      <w:r w:rsidR="00C5513D" w:rsidRPr="007648CD">
        <w:rPr>
          <w:rFonts w:cs="Times New Roman"/>
        </w:rPr>
        <w:t xml:space="preserve"> Development</w:t>
      </w:r>
      <w:bookmarkStart w:id="16" w:name="_Toc60614096"/>
    </w:p>
    <w:p w14:paraId="2313057A" w14:textId="0F5CD4C2" w:rsidR="00CC79E4" w:rsidRPr="007648CD" w:rsidRDefault="00D02FC5" w:rsidP="001D6835">
      <w:pPr>
        <w:spacing w:line="240" w:lineRule="auto"/>
        <w:jc w:val="both"/>
        <w:rPr>
          <w:rFonts w:ascii="Times New Roman" w:hAnsi="Times New Roman" w:cs="Times New Roman"/>
          <w:iCs/>
          <w:sz w:val="24"/>
          <w:szCs w:val="24"/>
        </w:rPr>
      </w:pPr>
      <w:r w:rsidRPr="007648CD">
        <w:rPr>
          <w:rFonts w:ascii="Times New Roman" w:hAnsi="Times New Roman" w:cs="Times New Roman"/>
          <w:sz w:val="24"/>
          <w:szCs w:val="24"/>
        </w:rPr>
        <w:t>Firms</w:t>
      </w:r>
      <w:r w:rsidR="00431755" w:rsidRPr="007648CD">
        <w:rPr>
          <w:rFonts w:ascii="Times New Roman" w:hAnsi="Times New Roman" w:cs="Times New Roman"/>
          <w:sz w:val="24"/>
          <w:szCs w:val="24"/>
        </w:rPr>
        <w:t xml:space="preserve"> incorporate ESG disclosures to respond to the demand</w:t>
      </w:r>
      <w:r w:rsidRPr="007648CD">
        <w:rPr>
          <w:rFonts w:ascii="Times New Roman" w:eastAsia="Calibri" w:hAnsi="Times New Roman" w:cs="Times New Roman"/>
          <w:sz w:val="24"/>
          <w:szCs w:val="24"/>
        </w:rPr>
        <w:t>s of diverse stakeholders</w:t>
      </w:r>
      <w:r w:rsidR="00431755" w:rsidRPr="007648CD">
        <w:rPr>
          <w:rFonts w:ascii="Times New Roman" w:hAnsi="Times New Roman" w:cs="Times New Roman"/>
          <w:sz w:val="24"/>
          <w:szCs w:val="24"/>
        </w:rPr>
        <w:t>, develop credibility, and react to crises and competition in their respective industries (Olsen et al., 2021).</w:t>
      </w:r>
      <w:r w:rsidR="004D39AD" w:rsidRPr="007648CD">
        <w:rPr>
          <w:rFonts w:ascii="Times New Roman" w:hAnsi="Times New Roman" w:cs="Times New Roman"/>
          <w:sz w:val="24"/>
          <w:szCs w:val="24"/>
        </w:rPr>
        <w:t xml:space="preserve"> Stakeholder theory emphasizes that firms should align with various related parties to serve their interests along with </w:t>
      </w:r>
      <w:r w:rsidR="001C411E" w:rsidRPr="007648CD">
        <w:rPr>
          <w:rFonts w:ascii="Times New Roman" w:hAnsi="Times New Roman" w:cs="Times New Roman"/>
          <w:sz w:val="24"/>
          <w:szCs w:val="24"/>
        </w:rPr>
        <w:t>shareholders’</w:t>
      </w:r>
      <w:r w:rsidR="00100C31" w:rsidRPr="007648CD">
        <w:rPr>
          <w:rFonts w:ascii="Times New Roman" w:hAnsi="Times New Roman" w:cs="Times New Roman"/>
          <w:sz w:val="24"/>
          <w:szCs w:val="24"/>
        </w:rPr>
        <w:t xml:space="preserve"> gain</w:t>
      </w:r>
      <w:r w:rsidRPr="007648CD">
        <w:rPr>
          <w:rFonts w:ascii="Times New Roman" w:eastAsia="Calibri" w:hAnsi="Times New Roman" w:cs="Times New Roman"/>
          <w:sz w:val="24"/>
          <w:szCs w:val="24"/>
        </w:rPr>
        <w:t>s</w:t>
      </w:r>
      <w:r w:rsidR="004D39AD" w:rsidRPr="007648CD">
        <w:rPr>
          <w:rFonts w:ascii="Times New Roman" w:hAnsi="Times New Roman" w:cs="Times New Roman"/>
          <w:sz w:val="24"/>
          <w:szCs w:val="24"/>
        </w:rPr>
        <w:t xml:space="preserve"> (Olsen et al., 2021).</w:t>
      </w:r>
      <w:r w:rsidR="002B50EB" w:rsidRPr="007648CD">
        <w:rPr>
          <w:rFonts w:ascii="Times New Roman" w:hAnsi="Times New Roman" w:cs="Times New Roman"/>
          <w:sz w:val="24"/>
          <w:szCs w:val="24"/>
        </w:rPr>
        <w:t xml:space="preserve"> </w:t>
      </w:r>
      <w:r w:rsidR="00A15C23" w:rsidRPr="007648CD">
        <w:rPr>
          <w:rFonts w:ascii="Times New Roman" w:hAnsi="Times New Roman" w:cs="Times New Roman"/>
          <w:sz w:val="24"/>
          <w:szCs w:val="24"/>
        </w:rPr>
        <w:t>According to this theory, different stakeholders</w:t>
      </w:r>
      <w:r w:rsidR="00472951" w:rsidRPr="007648CD">
        <w:rPr>
          <w:rFonts w:ascii="Times New Roman" w:hAnsi="Times New Roman" w:cs="Times New Roman"/>
          <w:sz w:val="24"/>
          <w:szCs w:val="24"/>
        </w:rPr>
        <w:t xml:space="preserve"> (including customers, employees, communities, the environment</w:t>
      </w:r>
      <w:r w:rsidRPr="007648CD">
        <w:rPr>
          <w:rFonts w:ascii="Times New Roman" w:eastAsia="Calibri" w:hAnsi="Times New Roman" w:cs="Times New Roman"/>
          <w:sz w:val="24"/>
          <w:szCs w:val="24"/>
        </w:rPr>
        <w:t>, and suppliers)</w:t>
      </w:r>
      <w:r w:rsidR="009B351C" w:rsidRPr="007648CD">
        <w:rPr>
          <w:rFonts w:ascii="Times New Roman" w:hAnsi="Times New Roman" w:cs="Times New Roman"/>
          <w:sz w:val="24"/>
          <w:szCs w:val="24"/>
        </w:rPr>
        <w:t xml:space="preserve"> belong</w:t>
      </w:r>
      <w:r w:rsidR="000B5356" w:rsidRPr="007648CD">
        <w:rPr>
          <w:rFonts w:ascii="Times New Roman" w:hAnsi="Times New Roman" w:cs="Times New Roman"/>
          <w:sz w:val="24"/>
          <w:szCs w:val="24"/>
        </w:rPr>
        <w:t xml:space="preserve"> to</w:t>
      </w:r>
      <w:r w:rsidR="009C2CE4" w:rsidRPr="007648CD">
        <w:rPr>
          <w:rFonts w:ascii="Times New Roman" w:hAnsi="Times New Roman" w:cs="Times New Roman"/>
          <w:sz w:val="24"/>
          <w:szCs w:val="24"/>
        </w:rPr>
        <w:t xml:space="preserve"> </w:t>
      </w:r>
      <w:r w:rsidR="009B351C" w:rsidRPr="007648CD">
        <w:rPr>
          <w:rFonts w:ascii="Times New Roman" w:hAnsi="Times New Roman" w:cs="Times New Roman"/>
          <w:sz w:val="24"/>
          <w:szCs w:val="24"/>
        </w:rPr>
        <w:t>diverse</w:t>
      </w:r>
      <w:r w:rsidR="009C2CE4" w:rsidRPr="007648CD">
        <w:rPr>
          <w:rFonts w:ascii="Times New Roman" w:hAnsi="Times New Roman" w:cs="Times New Roman"/>
          <w:sz w:val="24"/>
          <w:szCs w:val="24"/>
        </w:rPr>
        <w:t xml:space="preserve"> resources</w:t>
      </w:r>
      <w:r w:rsidR="009B351C" w:rsidRPr="007648CD">
        <w:rPr>
          <w:rFonts w:ascii="Times New Roman" w:hAnsi="Times New Roman" w:cs="Times New Roman"/>
          <w:sz w:val="24"/>
          <w:szCs w:val="24"/>
        </w:rPr>
        <w:t xml:space="preserve"> </w:t>
      </w:r>
      <w:r w:rsidR="00DC4BDA" w:rsidRPr="007648CD">
        <w:rPr>
          <w:rFonts w:ascii="Times New Roman" w:hAnsi="Times New Roman" w:cs="Times New Roman"/>
          <w:sz w:val="24"/>
          <w:szCs w:val="24"/>
        </w:rPr>
        <w:t xml:space="preserve">that </w:t>
      </w:r>
      <w:r w:rsidR="00216866" w:rsidRPr="007648CD">
        <w:rPr>
          <w:rFonts w:ascii="Times New Roman" w:hAnsi="Times New Roman" w:cs="Times New Roman"/>
          <w:sz w:val="24"/>
          <w:szCs w:val="24"/>
        </w:rPr>
        <w:t>help</w:t>
      </w:r>
      <w:r w:rsidR="00DC4BDA" w:rsidRPr="007648CD">
        <w:rPr>
          <w:rFonts w:ascii="Times New Roman" w:hAnsi="Times New Roman" w:cs="Times New Roman"/>
          <w:sz w:val="24"/>
          <w:szCs w:val="24"/>
        </w:rPr>
        <w:t xml:space="preserve"> </w:t>
      </w:r>
      <w:r w:rsidR="009B351C" w:rsidRPr="007648CD">
        <w:rPr>
          <w:rFonts w:ascii="Times New Roman" w:hAnsi="Times New Roman" w:cs="Times New Roman"/>
          <w:sz w:val="24"/>
          <w:szCs w:val="24"/>
        </w:rPr>
        <w:t xml:space="preserve">firms </w:t>
      </w:r>
      <w:r w:rsidRPr="007648CD">
        <w:rPr>
          <w:rFonts w:ascii="Times New Roman" w:eastAsia="Calibri" w:hAnsi="Times New Roman" w:cs="Times New Roman"/>
          <w:sz w:val="24"/>
          <w:szCs w:val="24"/>
        </w:rPr>
        <w:t xml:space="preserve">to </w:t>
      </w:r>
      <w:r w:rsidR="0052544F" w:rsidRPr="007648CD">
        <w:rPr>
          <w:rFonts w:ascii="Times New Roman" w:hAnsi="Times New Roman" w:cs="Times New Roman"/>
          <w:sz w:val="24"/>
          <w:szCs w:val="24"/>
        </w:rPr>
        <w:t xml:space="preserve">accelerate </w:t>
      </w:r>
      <w:r w:rsidRPr="007648CD">
        <w:rPr>
          <w:rFonts w:ascii="Times New Roman" w:eastAsia="Calibri" w:hAnsi="Times New Roman" w:cs="Times New Roman"/>
          <w:sz w:val="24"/>
          <w:szCs w:val="24"/>
        </w:rPr>
        <w:t xml:space="preserve">their </w:t>
      </w:r>
      <w:r w:rsidR="00DC4BDA" w:rsidRPr="007648CD">
        <w:rPr>
          <w:rFonts w:ascii="Times New Roman" w:hAnsi="Times New Roman" w:cs="Times New Roman"/>
          <w:sz w:val="24"/>
          <w:szCs w:val="24"/>
        </w:rPr>
        <w:t>financial</w:t>
      </w:r>
      <w:r w:rsidR="0052544F" w:rsidRPr="007648CD">
        <w:rPr>
          <w:rFonts w:ascii="Times New Roman" w:hAnsi="Times New Roman" w:cs="Times New Roman"/>
          <w:sz w:val="24"/>
          <w:szCs w:val="24"/>
        </w:rPr>
        <w:t xml:space="preserve"> </w:t>
      </w:r>
      <w:r w:rsidR="009B351C" w:rsidRPr="007648CD">
        <w:rPr>
          <w:rFonts w:ascii="Times New Roman" w:hAnsi="Times New Roman" w:cs="Times New Roman"/>
          <w:sz w:val="24"/>
          <w:szCs w:val="24"/>
        </w:rPr>
        <w:t>performance</w:t>
      </w:r>
      <w:r w:rsidR="0052544F" w:rsidRPr="007648CD">
        <w:rPr>
          <w:rFonts w:ascii="Times New Roman" w:hAnsi="Times New Roman" w:cs="Times New Roman"/>
          <w:sz w:val="24"/>
          <w:szCs w:val="24"/>
        </w:rPr>
        <w:t xml:space="preserve"> </w:t>
      </w:r>
      <w:r w:rsidR="0052544F" w:rsidRPr="007648CD">
        <w:rPr>
          <w:rFonts w:ascii="Times New Roman" w:hAnsi="Times New Roman" w:cs="Times New Roman"/>
          <w:iCs/>
          <w:sz w:val="24"/>
          <w:szCs w:val="24"/>
        </w:rPr>
        <w:t>(Kay et al., 2020).</w:t>
      </w:r>
      <w:r w:rsidR="00472951" w:rsidRPr="007648CD">
        <w:rPr>
          <w:rFonts w:ascii="Times New Roman" w:hAnsi="Times New Roman" w:cs="Times New Roman"/>
          <w:iCs/>
          <w:sz w:val="24"/>
          <w:szCs w:val="24"/>
        </w:rPr>
        <w:t xml:space="preserve"> For instance</w:t>
      </w:r>
      <w:r w:rsidR="00216866" w:rsidRPr="007648CD">
        <w:rPr>
          <w:rFonts w:ascii="Times New Roman" w:hAnsi="Times New Roman" w:cs="Times New Roman"/>
          <w:iCs/>
          <w:sz w:val="24"/>
          <w:szCs w:val="24"/>
        </w:rPr>
        <w:t xml:space="preserve">, when a firm </w:t>
      </w:r>
      <w:r w:rsidR="00D117AC" w:rsidRPr="007648CD">
        <w:rPr>
          <w:rFonts w:ascii="Times New Roman" w:hAnsi="Times New Roman" w:cs="Times New Roman"/>
          <w:iCs/>
          <w:sz w:val="24"/>
          <w:szCs w:val="24"/>
        </w:rPr>
        <w:t>act</w:t>
      </w:r>
      <w:r w:rsidRPr="007648CD">
        <w:rPr>
          <w:rFonts w:ascii="Times New Roman" w:eastAsia="Calibri" w:hAnsi="Times New Roman" w:cs="Times New Roman"/>
          <w:iCs/>
          <w:sz w:val="24"/>
          <w:szCs w:val="24"/>
        </w:rPr>
        <w:t>s</w:t>
      </w:r>
      <w:r w:rsidR="00216866" w:rsidRPr="007648CD">
        <w:rPr>
          <w:rFonts w:ascii="Times New Roman" w:hAnsi="Times New Roman" w:cs="Times New Roman"/>
          <w:iCs/>
          <w:sz w:val="24"/>
          <w:szCs w:val="24"/>
        </w:rPr>
        <w:t xml:space="preserve"> responsibl</w:t>
      </w:r>
      <w:r w:rsidR="000B5356" w:rsidRPr="007648CD">
        <w:rPr>
          <w:rFonts w:ascii="Times New Roman" w:hAnsi="Times New Roman" w:cs="Times New Roman"/>
          <w:iCs/>
          <w:sz w:val="24"/>
          <w:szCs w:val="24"/>
        </w:rPr>
        <w:t>y</w:t>
      </w:r>
      <w:r w:rsidR="00216866" w:rsidRPr="007648CD">
        <w:rPr>
          <w:rFonts w:ascii="Times New Roman" w:hAnsi="Times New Roman" w:cs="Times New Roman"/>
          <w:iCs/>
          <w:sz w:val="24"/>
          <w:szCs w:val="24"/>
        </w:rPr>
        <w:t xml:space="preserve"> to</w:t>
      </w:r>
      <w:r w:rsidRPr="007648CD">
        <w:rPr>
          <w:rFonts w:ascii="Times New Roman" w:eastAsia="Calibri" w:hAnsi="Times New Roman" w:cs="Times New Roman"/>
          <w:iCs/>
          <w:sz w:val="24"/>
          <w:szCs w:val="24"/>
        </w:rPr>
        <w:t xml:space="preserve">ward customers </w:t>
      </w:r>
      <w:r w:rsidR="000B5356" w:rsidRPr="007648CD">
        <w:rPr>
          <w:rFonts w:ascii="Times New Roman" w:hAnsi="Times New Roman" w:cs="Times New Roman"/>
          <w:iCs/>
          <w:sz w:val="24"/>
          <w:szCs w:val="24"/>
        </w:rPr>
        <w:t xml:space="preserve">and employees </w:t>
      </w:r>
      <w:r w:rsidR="00216866" w:rsidRPr="007648CD">
        <w:rPr>
          <w:rFonts w:ascii="Times New Roman" w:hAnsi="Times New Roman" w:cs="Times New Roman"/>
          <w:iCs/>
          <w:sz w:val="24"/>
          <w:szCs w:val="24"/>
        </w:rPr>
        <w:t xml:space="preserve">formerly and informally, it </w:t>
      </w:r>
      <w:r w:rsidR="000B5356" w:rsidRPr="007648CD">
        <w:rPr>
          <w:rFonts w:ascii="Times New Roman" w:hAnsi="Times New Roman" w:cs="Times New Roman"/>
          <w:iCs/>
          <w:sz w:val="24"/>
          <w:szCs w:val="24"/>
        </w:rPr>
        <w:t>also engage</w:t>
      </w:r>
      <w:r w:rsidRPr="007648CD">
        <w:rPr>
          <w:rFonts w:ascii="Times New Roman" w:eastAsia="Calibri" w:hAnsi="Times New Roman" w:cs="Times New Roman"/>
          <w:iCs/>
          <w:sz w:val="24"/>
          <w:szCs w:val="24"/>
        </w:rPr>
        <w:t xml:space="preserve">s </w:t>
      </w:r>
      <w:r w:rsidR="00216866" w:rsidRPr="007648CD">
        <w:rPr>
          <w:rFonts w:ascii="Times New Roman" w:hAnsi="Times New Roman" w:cs="Times New Roman"/>
          <w:iCs/>
          <w:sz w:val="24"/>
          <w:szCs w:val="24"/>
        </w:rPr>
        <w:t>positively</w:t>
      </w:r>
      <w:r w:rsidRPr="007648CD">
        <w:rPr>
          <w:rFonts w:ascii="Times New Roman" w:eastAsia="Calibri" w:hAnsi="Times New Roman" w:cs="Times New Roman"/>
          <w:iCs/>
          <w:sz w:val="24"/>
          <w:szCs w:val="24"/>
        </w:rPr>
        <w:t xml:space="preserve">, </w:t>
      </w:r>
      <w:r w:rsidR="004358AB" w:rsidRPr="007648CD">
        <w:rPr>
          <w:rFonts w:ascii="Times New Roman" w:hAnsi="Times New Roman" w:cs="Times New Roman"/>
          <w:iCs/>
          <w:sz w:val="24"/>
          <w:szCs w:val="24"/>
        </w:rPr>
        <w:t>which</w:t>
      </w:r>
      <w:r w:rsidR="00216866" w:rsidRPr="007648CD">
        <w:rPr>
          <w:rFonts w:ascii="Times New Roman" w:hAnsi="Times New Roman" w:cs="Times New Roman"/>
          <w:iCs/>
          <w:sz w:val="24"/>
          <w:szCs w:val="24"/>
        </w:rPr>
        <w:t xml:space="preserve"> </w:t>
      </w:r>
      <w:r w:rsidR="000B5356" w:rsidRPr="007648CD">
        <w:rPr>
          <w:rFonts w:ascii="Times New Roman" w:hAnsi="Times New Roman" w:cs="Times New Roman"/>
          <w:iCs/>
          <w:sz w:val="24"/>
          <w:szCs w:val="24"/>
        </w:rPr>
        <w:t>leads</w:t>
      </w:r>
      <w:r w:rsidR="00216866" w:rsidRPr="007648CD">
        <w:rPr>
          <w:rFonts w:ascii="Times New Roman" w:hAnsi="Times New Roman" w:cs="Times New Roman"/>
          <w:iCs/>
          <w:sz w:val="24"/>
          <w:szCs w:val="24"/>
        </w:rPr>
        <w:t xml:space="preserve"> </w:t>
      </w:r>
      <w:r w:rsidR="000B5356" w:rsidRPr="007648CD">
        <w:rPr>
          <w:rFonts w:ascii="Times New Roman" w:hAnsi="Times New Roman" w:cs="Times New Roman"/>
          <w:iCs/>
          <w:sz w:val="24"/>
          <w:szCs w:val="24"/>
        </w:rPr>
        <w:t xml:space="preserve">to </w:t>
      </w:r>
      <w:r w:rsidR="00216866" w:rsidRPr="007648CD">
        <w:rPr>
          <w:rFonts w:ascii="Times New Roman" w:hAnsi="Times New Roman" w:cs="Times New Roman"/>
          <w:iCs/>
          <w:sz w:val="24"/>
          <w:szCs w:val="24"/>
        </w:rPr>
        <w:t>greater</w:t>
      </w:r>
      <w:r w:rsidR="000B5356" w:rsidRPr="007648CD">
        <w:rPr>
          <w:rFonts w:ascii="Times New Roman" w:hAnsi="Times New Roman" w:cs="Times New Roman"/>
          <w:iCs/>
          <w:sz w:val="24"/>
          <w:szCs w:val="24"/>
        </w:rPr>
        <w:t xml:space="preserve"> profitability and productivity </w:t>
      </w:r>
      <w:r w:rsidRPr="007648CD">
        <w:rPr>
          <w:rFonts w:ascii="Times New Roman" w:hAnsi="Times New Roman" w:cs="Times New Roman"/>
          <w:iCs/>
          <w:sz w:val="24"/>
          <w:szCs w:val="24"/>
        </w:rPr>
        <w:t>(</w:t>
      </w:r>
      <w:r w:rsidR="002B74B0" w:rsidRPr="007648CD">
        <w:rPr>
          <w:rFonts w:ascii="Times New Roman" w:hAnsi="Times New Roman" w:cs="Times New Roman"/>
          <w:iCs/>
          <w:sz w:val="24"/>
          <w:szCs w:val="24"/>
        </w:rPr>
        <w:t xml:space="preserve">Okafor et al., 2021; </w:t>
      </w:r>
      <w:r w:rsidRPr="007648CD">
        <w:rPr>
          <w:rFonts w:ascii="Times New Roman" w:hAnsi="Times New Roman" w:cs="Times New Roman"/>
          <w:iCs/>
          <w:sz w:val="24"/>
          <w:szCs w:val="24"/>
        </w:rPr>
        <w:t>Yoon et al., 2018).</w:t>
      </w:r>
    </w:p>
    <w:p w14:paraId="26C380E1" w14:textId="4D0F7E1A" w:rsidR="002B50EB" w:rsidRPr="007648CD" w:rsidRDefault="00D02FC5" w:rsidP="001D6835">
      <w:pPr>
        <w:spacing w:line="240" w:lineRule="auto"/>
        <w:jc w:val="both"/>
        <w:rPr>
          <w:rFonts w:asciiTheme="majorBidi" w:hAnsiTheme="majorBidi" w:cstheme="majorBidi"/>
          <w:sz w:val="24"/>
          <w:szCs w:val="24"/>
        </w:rPr>
      </w:pPr>
      <w:r w:rsidRPr="007648CD">
        <w:rPr>
          <w:rFonts w:ascii="Times New Roman" w:hAnsi="Times New Roman" w:cs="Times New Roman"/>
          <w:sz w:val="24"/>
          <w:szCs w:val="24"/>
        </w:rPr>
        <w:t xml:space="preserve">Thus, </w:t>
      </w:r>
      <w:r w:rsidRPr="007648CD">
        <w:rPr>
          <w:rFonts w:asciiTheme="majorBidi" w:hAnsiTheme="majorBidi" w:cstheme="majorBidi"/>
          <w:sz w:val="24"/>
          <w:szCs w:val="24"/>
        </w:rPr>
        <w:t>an integral facet of a company's ESG sensitivity pertains to its capacity to reduce its carbon footprint and mitigate environmental impacts encompass</w:t>
      </w:r>
      <w:r w:rsidR="00D63852" w:rsidRPr="007648CD">
        <w:rPr>
          <w:rFonts w:asciiTheme="majorBidi" w:hAnsiTheme="majorBidi" w:cstheme="majorBidi"/>
          <w:sz w:val="24"/>
          <w:szCs w:val="24"/>
        </w:rPr>
        <w:t>ing</w:t>
      </w:r>
      <w:r w:rsidRPr="007648CD">
        <w:rPr>
          <w:rFonts w:asciiTheme="majorBidi" w:hAnsiTheme="majorBidi" w:cstheme="majorBidi"/>
          <w:sz w:val="24"/>
          <w:szCs w:val="24"/>
        </w:rPr>
        <w:t xml:space="preserve"> employment stability, safety, and gender equality</w:t>
      </w:r>
      <w:r w:rsidRPr="007648CD">
        <w:rPr>
          <w:rFonts w:ascii="Times New Roman" w:eastAsia="Calibri" w:hAnsi="Times New Roman" w:cs="Times New Roman"/>
          <w:sz w:val="24"/>
          <w:szCs w:val="24"/>
        </w:rPr>
        <w:t xml:space="preserve">, </w:t>
      </w:r>
      <w:r w:rsidRPr="007648CD">
        <w:rPr>
          <w:rFonts w:asciiTheme="majorBidi" w:hAnsiTheme="majorBidi" w:cstheme="majorBidi"/>
          <w:sz w:val="24"/>
          <w:szCs w:val="24"/>
        </w:rPr>
        <w:t xml:space="preserve">which demand due attention from companies (Wang &amp; Sarkis, 2017). Achieving this involves monitoring resource consumption, carbon emissions, and employee well-being, encompassing both </w:t>
      </w:r>
      <w:r w:rsidRPr="007648CD">
        <w:rPr>
          <w:rFonts w:ascii="Times New Roman" w:eastAsia="Calibri" w:hAnsi="Times New Roman" w:cs="Times New Roman"/>
          <w:sz w:val="24"/>
          <w:szCs w:val="24"/>
        </w:rPr>
        <w:t>the mental and physical aspects (</w:t>
      </w:r>
      <w:r w:rsidR="001B5E09" w:rsidRPr="007648CD">
        <w:rPr>
          <w:rFonts w:asciiTheme="majorBidi" w:hAnsiTheme="majorBidi" w:cstheme="majorBidi"/>
          <w:sz w:val="24"/>
          <w:szCs w:val="24"/>
        </w:rPr>
        <w:t>Wang &amp; Sarkis, 2017</w:t>
      </w:r>
      <w:r w:rsidRPr="007648CD">
        <w:rPr>
          <w:rFonts w:asciiTheme="majorBidi" w:hAnsiTheme="majorBidi" w:cstheme="majorBidi"/>
          <w:sz w:val="24"/>
          <w:szCs w:val="24"/>
        </w:rPr>
        <w:t>). Certified agencies offer ESG scores</w:t>
      </w:r>
      <w:r w:rsidRPr="007648CD">
        <w:rPr>
          <w:rFonts w:ascii="Times New Roman" w:eastAsia="Calibri" w:hAnsi="Times New Roman" w:cs="Times New Roman"/>
          <w:sz w:val="24"/>
          <w:szCs w:val="24"/>
        </w:rPr>
        <w:t xml:space="preserve"> globally, with transparent data sources enabling rigorous analysis (Khan et al., 201</w:t>
      </w:r>
      <w:r w:rsidR="000C70FF" w:rsidRPr="007648CD">
        <w:rPr>
          <w:rFonts w:asciiTheme="majorBidi" w:hAnsiTheme="majorBidi" w:cstheme="majorBidi"/>
          <w:sz w:val="24"/>
          <w:szCs w:val="24"/>
        </w:rPr>
        <w:t>3</w:t>
      </w:r>
      <w:r w:rsidRPr="007648CD">
        <w:rPr>
          <w:rFonts w:asciiTheme="majorBidi" w:hAnsiTheme="majorBidi" w:cstheme="majorBidi"/>
          <w:sz w:val="24"/>
          <w:szCs w:val="24"/>
        </w:rPr>
        <w:t>). These scores serve as yardsticks for evaluating a company's performance relative to the industry, scrutinizing market dynamics, and identifying opportunities for operational, strategic, and business model enhancement (Khan et al., 201</w:t>
      </w:r>
      <w:r w:rsidR="000C70FF" w:rsidRPr="007648CD">
        <w:rPr>
          <w:rFonts w:asciiTheme="majorBidi" w:hAnsiTheme="majorBidi" w:cstheme="majorBidi"/>
          <w:sz w:val="24"/>
          <w:szCs w:val="24"/>
        </w:rPr>
        <w:t>3</w:t>
      </w:r>
      <w:r w:rsidRPr="007648CD">
        <w:rPr>
          <w:rFonts w:asciiTheme="majorBidi" w:hAnsiTheme="majorBidi" w:cstheme="majorBidi"/>
          <w:sz w:val="24"/>
          <w:szCs w:val="24"/>
        </w:rPr>
        <w:t>).</w:t>
      </w:r>
    </w:p>
    <w:p w14:paraId="42C2777A" w14:textId="66B104F4" w:rsidR="006B4A59" w:rsidRPr="007648CD" w:rsidRDefault="00D02FC5" w:rsidP="001D6835">
      <w:pPr>
        <w:spacing w:line="240" w:lineRule="auto"/>
        <w:jc w:val="both"/>
        <w:rPr>
          <w:rFonts w:ascii="Times New Roman" w:hAnsi="Times New Roman" w:cs="Times New Roman"/>
          <w:sz w:val="24"/>
          <w:szCs w:val="24"/>
        </w:rPr>
      </w:pPr>
      <w:r w:rsidRPr="007648CD">
        <w:rPr>
          <w:rFonts w:asciiTheme="majorBidi" w:hAnsiTheme="majorBidi" w:cstheme="majorBidi"/>
          <w:sz w:val="24"/>
          <w:szCs w:val="24"/>
        </w:rPr>
        <w:t xml:space="preserve">Previous studies have indicated a </w:t>
      </w:r>
      <w:r w:rsidRPr="007648CD">
        <w:rPr>
          <w:rFonts w:ascii="Times New Roman" w:hAnsi="Times New Roman" w:cs="Times New Roman"/>
          <w:sz w:val="24"/>
          <w:szCs w:val="24"/>
        </w:rPr>
        <w:t xml:space="preserve">positive association between ESG and financial performance (Aydoğmuş et al., 2022). </w:t>
      </w:r>
      <w:r w:rsidR="00923C94" w:rsidRPr="007648CD">
        <w:rPr>
          <w:rFonts w:ascii="Times New Roman" w:hAnsi="Times New Roman" w:cs="Times New Roman"/>
          <w:sz w:val="24"/>
          <w:szCs w:val="24"/>
        </w:rPr>
        <w:t xml:space="preserve">Focusing on the connection between certain ESG activities and the financial performance of a sizable global sample of </w:t>
      </w:r>
      <w:r w:rsidR="00321EA7" w:rsidRPr="007648CD">
        <w:rPr>
          <w:rFonts w:ascii="Times New Roman" w:hAnsi="Times New Roman" w:cs="Times New Roman"/>
          <w:sz w:val="24"/>
          <w:szCs w:val="24"/>
        </w:rPr>
        <w:t>organizations</w:t>
      </w:r>
      <w:r w:rsidR="00923C94" w:rsidRPr="007648CD">
        <w:rPr>
          <w:rFonts w:ascii="Times New Roman" w:hAnsi="Times New Roman" w:cs="Times New Roman"/>
          <w:sz w:val="24"/>
          <w:szCs w:val="24"/>
        </w:rPr>
        <w:t>, Xie et al. (2019) discover</w:t>
      </w:r>
      <w:r w:rsidRPr="007648CD">
        <w:rPr>
          <w:rFonts w:ascii="Times New Roman" w:eastAsia="Calibri" w:hAnsi="Times New Roman" w:cs="Times New Roman"/>
          <w:sz w:val="24"/>
          <w:szCs w:val="24"/>
        </w:rPr>
        <w:t xml:space="preserve">ed that the majority of ESG have a </w:t>
      </w:r>
      <w:r w:rsidR="00321EA7" w:rsidRPr="007648CD">
        <w:rPr>
          <w:rFonts w:ascii="Times New Roman" w:hAnsi="Times New Roman" w:cs="Times New Roman"/>
          <w:sz w:val="24"/>
          <w:szCs w:val="24"/>
        </w:rPr>
        <w:t>favorable</w:t>
      </w:r>
      <w:r w:rsidR="00923C94" w:rsidRPr="007648CD">
        <w:rPr>
          <w:rFonts w:ascii="Times New Roman" w:hAnsi="Times New Roman" w:cs="Times New Roman"/>
          <w:sz w:val="24"/>
          <w:szCs w:val="24"/>
        </w:rPr>
        <w:t xml:space="preserve"> link with financial performance.</w:t>
      </w:r>
      <w:r w:rsidRPr="007648CD">
        <w:rPr>
          <w:rFonts w:ascii="Times New Roman" w:hAnsi="Times New Roman" w:cs="Times New Roman"/>
          <w:sz w:val="24"/>
          <w:szCs w:val="24"/>
        </w:rPr>
        <w:t xml:space="preserve"> </w:t>
      </w:r>
      <w:r w:rsidR="00E132F2" w:rsidRPr="007648CD">
        <w:rPr>
          <w:rFonts w:ascii="Times New Roman" w:hAnsi="Times New Roman" w:cs="Times New Roman"/>
          <w:sz w:val="24"/>
          <w:szCs w:val="24"/>
        </w:rPr>
        <w:t>U</w:t>
      </w:r>
      <w:r w:rsidRPr="007648CD">
        <w:rPr>
          <w:rFonts w:ascii="Times New Roman" w:hAnsi="Times New Roman" w:cs="Times New Roman"/>
          <w:sz w:val="24"/>
          <w:szCs w:val="24"/>
        </w:rPr>
        <w:t xml:space="preserve">sing firm value (Tobin's Q), ROE, and ROA, Bhaskaran et al. (2020) examine the impact of ESG on the financial performance of 4887 </w:t>
      </w:r>
      <w:r w:rsidR="00321EA7" w:rsidRPr="007648CD">
        <w:rPr>
          <w:rFonts w:ascii="Times New Roman" w:hAnsi="Times New Roman" w:cs="Times New Roman"/>
          <w:sz w:val="24"/>
          <w:szCs w:val="24"/>
        </w:rPr>
        <w:t>organizations</w:t>
      </w:r>
      <w:r w:rsidRPr="007648CD">
        <w:rPr>
          <w:rFonts w:ascii="Times New Roman" w:hAnsi="Times New Roman" w:cs="Times New Roman"/>
          <w:sz w:val="24"/>
          <w:szCs w:val="24"/>
        </w:rPr>
        <w:t xml:space="preserve"> from 2014 to 2018 and discover that firms with strong performance in the environment, governance, and social pillars typically create greater value in the market.</w:t>
      </w:r>
      <w:r w:rsidR="00E132F2" w:rsidRPr="007648CD">
        <w:rPr>
          <w:rFonts w:ascii="Times New Roman" w:hAnsi="Times New Roman" w:cs="Times New Roman"/>
          <w:sz w:val="24"/>
          <w:szCs w:val="24"/>
        </w:rPr>
        <w:t xml:space="preserve"> Similar findings are made by De Lucia et al. (2020), who examine a sample of 1038 public firms from 22 European nations between 2018 and 2019 and discover a </w:t>
      </w:r>
      <w:r w:rsidR="002D3E7D" w:rsidRPr="007648CD">
        <w:rPr>
          <w:rFonts w:ascii="Times New Roman" w:hAnsi="Times New Roman" w:cs="Times New Roman"/>
          <w:sz w:val="24"/>
          <w:szCs w:val="24"/>
        </w:rPr>
        <w:t>favorable</w:t>
      </w:r>
      <w:r w:rsidR="00E132F2" w:rsidRPr="007648CD">
        <w:rPr>
          <w:rFonts w:ascii="Times New Roman" w:hAnsi="Times New Roman" w:cs="Times New Roman"/>
          <w:sz w:val="24"/>
          <w:szCs w:val="24"/>
        </w:rPr>
        <w:t xml:space="preserve"> correlation between ESG factors and financial performance (ROE and ROA).</w:t>
      </w:r>
    </w:p>
    <w:p w14:paraId="3443759C" w14:textId="06547B65" w:rsidR="004B02A9"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 xml:space="preserve">Some researchers </w:t>
      </w:r>
      <w:r w:rsidRPr="007648CD">
        <w:rPr>
          <w:rFonts w:ascii="Times New Roman" w:eastAsia="Calibri" w:hAnsi="Times New Roman" w:cs="Times New Roman"/>
          <w:sz w:val="24"/>
          <w:szCs w:val="24"/>
        </w:rPr>
        <w:t xml:space="preserve">have investigated </w:t>
      </w:r>
      <w:r w:rsidR="001B5E09" w:rsidRPr="007648CD">
        <w:rPr>
          <w:rFonts w:ascii="Times New Roman" w:hAnsi="Times New Roman" w:cs="Times New Roman"/>
          <w:sz w:val="24"/>
          <w:szCs w:val="24"/>
        </w:rPr>
        <w:t>FTSE-listed</w:t>
      </w:r>
      <w:r w:rsidRPr="007648CD">
        <w:rPr>
          <w:rFonts w:ascii="Times New Roman" w:hAnsi="Times New Roman" w:cs="Times New Roman"/>
          <w:sz w:val="24"/>
          <w:szCs w:val="24"/>
        </w:rPr>
        <w:t xml:space="preserve"> companies and found a significant correlation between business worth and the amount of ESG reporting, proving that stakeholder trust and accountability positively affect firm value (Li et al.,</w:t>
      </w:r>
      <w:r w:rsidR="004E5A68" w:rsidRPr="007648CD">
        <w:rPr>
          <w:rFonts w:ascii="Times New Roman" w:hAnsi="Times New Roman" w:cs="Times New Roman"/>
          <w:sz w:val="24"/>
          <w:szCs w:val="24"/>
        </w:rPr>
        <w:t xml:space="preserve"> </w:t>
      </w:r>
      <w:r w:rsidRPr="007648CD">
        <w:rPr>
          <w:rFonts w:ascii="Times New Roman" w:hAnsi="Times New Roman" w:cs="Times New Roman"/>
          <w:sz w:val="24"/>
          <w:szCs w:val="24"/>
        </w:rPr>
        <w:t>2018).</w:t>
      </w:r>
      <w:r w:rsidR="006B027D" w:rsidRPr="007648CD">
        <w:rPr>
          <w:rFonts w:ascii="Times New Roman" w:hAnsi="Times New Roman" w:cs="Times New Roman"/>
          <w:sz w:val="24"/>
          <w:szCs w:val="24"/>
        </w:rPr>
        <w:t xml:space="preserve"> Moreover, </w:t>
      </w:r>
      <w:r w:rsidR="00804FE3" w:rsidRPr="007648CD">
        <w:rPr>
          <w:rFonts w:ascii="Times New Roman" w:hAnsi="Times New Roman" w:cs="Times New Roman"/>
          <w:sz w:val="24"/>
          <w:szCs w:val="24"/>
        </w:rPr>
        <w:t xml:space="preserve">Ahmad et al. (2021) </w:t>
      </w:r>
      <w:r w:rsidR="001B5E09" w:rsidRPr="007648CD">
        <w:rPr>
          <w:rFonts w:ascii="Times New Roman" w:hAnsi="Times New Roman" w:cs="Times New Roman"/>
          <w:sz w:val="24"/>
          <w:szCs w:val="24"/>
        </w:rPr>
        <w:t>investigated</w:t>
      </w:r>
      <w:r w:rsidR="00804FE3" w:rsidRPr="007648CD">
        <w:rPr>
          <w:rFonts w:ascii="Times New Roman" w:hAnsi="Times New Roman" w:cs="Times New Roman"/>
          <w:sz w:val="24"/>
          <w:szCs w:val="24"/>
        </w:rPr>
        <w:t xml:space="preserve"> the impact of ESG on 351 FTSE350 firms' financial performance for the years 2002–2018 and discover</w:t>
      </w:r>
      <w:r w:rsidRPr="007648CD">
        <w:rPr>
          <w:rFonts w:ascii="Times New Roman" w:eastAsia="Calibri" w:hAnsi="Times New Roman" w:cs="Times New Roman"/>
          <w:sz w:val="24"/>
          <w:szCs w:val="24"/>
        </w:rPr>
        <w:t xml:space="preserve">ed that total ESG scores considerably and </w:t>
      </w:r>
      <w:r w:rsidR="00923C94" w:rsidRPr="007648CD">
        <w:rPr>
          <w:rFonts w:ascii="Times New Roman" w:hAnsi="Times New Roman" w:cs="Times New Roman"/>
          <w:sz w:val="24"/>
          <w:szCs w:val="24"/>
        </w:rPr>
        <w:t>favorably</w:t>
      </w:r>
      <w:r w:rsidR="00804FE3" w:rsidRPr="007648CD">
        <w:rPr>
          <w:rFonts w:ascii="Times New Roman" w:hAnsi="Times New Roman" w:cs="Times New Roman"/>
          <w:sz w:val="24"/>
          <w:szCs w:val="24"/>
        </w:rPr>
        <w:t> </w:t>
      </w:r>
      <w:r w:rsidRPr="007648CD">
        <w:rPr>
          <w:rFonts w:ascii="Times New Roman" w:eastAsia="Calibri" w:hAnsi="Times New Roman" w:cs="Times New Roman"/>
          <w:sz w:val="24"/>
          <w:szCs w:val="24"/>
        </w:rPr>
        <w:t xml:space="preserve"> influence</w:t>
      </w:r>
      <w:r w:rsidR="00804FE3" w:rsidRPr="007648CD">
        <w:rPr>
          <w:rFonts w:ascii="Times New Roman" w:hAnsi="Times New Roman" w:cs="Times New Roman"/>
          <w:sz w:val="24"/>
          <w:szCs w:val="24"/>
        </w:rPr>
        <w:t xml:space="preserve"> companies' financial performance.</w:t>
      </w:r>
      <w:r w:rsidR="002B50EB" w:rsidRPr="007648CD">
        <w:rPr>
          <w:rFonts w:ascii="Times New Roman" w:hAnsi="Times New Roman" w:cs="Times New Roman"/>
          <w:sz w:val="24"/>
          <w:szCs w:val="24"/>
        </w:rPr>
        <w:t xml:space="preserve"> By contrast, some scholars argue that ESG investment has a negative impact on profitability or firm value</w:t>
      </w:r>
      <w:r w:rsidR="00214D7F" w:rsidRPr="007648CD">
        <w:rPr>
          <w:rFonts w:ascii="Times New Roman" w:hAnsi="Times New Roman" w:cs="Times New Roman"/>
          <w:sz w:val="24"/>
          <w:szCs w:val="24"/>
        </w:rPr>
        <w:t xml:space="preserve">.  According to Landi and </w:t>
      </w:r>
      <w:proofErr w:type="spellStart"/>
      <w:r w:rsidR="00214D7F" w:rsidRPr="007648CD">
        <w:rPr>
          <w:rFonts w:ascii="Times New Roman" w:hAnsi="Times New Roman" w:cs="Times New Roman"/>
          <w:sz w:val="24"/>
          <w:szCs w:val="24"/>
        </w:rPr>
        <w:t>Sciarelli</w:t>
      </w:r>
      <w:proofErr w:type="spellEnd"/>
      <w:r w:rsidR="00214D7F" w:rsidRPr="007648CD">
        <w:rPr>
          <w:rFonts w:ascii="Times New Roman" w:hAnsi="Times New Roman" w:cs="Times New Roman"/>
          <w:sz w:val="24"/>
          <w:szCs w:val="24"/>
        </w:rPr>
        <w:t xml:space="preserve"> (2019), there is a poor correlation between financial performance and ESG in 54 listed Italian companies from 2007 to 2015.  </w:t>
      </w:r>
      <w:r w:rsidR="00B956F0" w:rsidRPr="007648CD">
        <w:rPr>
          <w:rFonts w:ascii="Times New Roman" w:hAnsi="Times New Roman" w:cs="Times New Roman"/>
          <w:sz w:val="24"/>
          <w:szCs w:val="24"/>
        </w:rPr>
        <w:t xml:space="preserve">Similarly, Garcia and Orsato (2020) find a negative correlation between ESG scores and financial performance when comparing emerging and </w:t>
      </w:r>
      <w:r w:rsidR="000713E4" w:rsidRPr="007648CD">
        <w:rPr>
          <w:rFonts w:ascii="Times New Roman" w:hAnsi="Times New Roman" w:cs="Times New Roman"/>
          <w:sz w:val="24"/>
          <w:szCs w:val="24"/>
        </w:rPr>
        <w:t>industrialized</w:t>
      </w:r>
      <w:r w:rsidR="00B956F0" w:rsidRPr="007648CD">
        <w:rPr>
          <w:rFonts w:ascii="Times New Roman" w:hAnsi="Times New Roman" w:cs="Times New Roman"/>
          <w:sz w:val="24"/>
          <w:szCs w:val="24"/>
        </w:rPr>
        <w:t xml:space="preserve"> nations using 2165 enterprises from 2007 to 2014.</w:t>
      </w:r>
      <w:r w:rsidR="00D16EF0" w:rsidRPr="007648CD">
        <w:rPr>
          <w:rFonts w:ascii="Times New Roman" w:hAnsi="Times New Roman" w:cs="Times New Roman"/>
          <w:sz w:val="24"/>
          <w:szCs w:val="24"/>
        </w:rPr>
        <w:t xml:space="preserve"> However, several studies find no significant relationship </w:t>
      </w:r>
      <w:r w:rsidR="00EE14DA" w:rsidRPr="007648CD">
        <w:rPr>
          <w:rFonts w:ascii="Times New Roman" w:hAnsi="Times New Roman" w:cs="Times New Roman"/>
          <w:sz w:val="24"/>
          <w:szCs w:val="24"/>
        </w:rPr>
        <w:t>between</w:t>
      </w:r>
      <w:r w:rsidR="00D16EF0" w:rsidRPr="007648CD">
        <w:rPr>
          <w:rFonts w:ascii="Times New Roman" w:hAnsi="Times New Roman" w:cs="Times New Roman"/>
          <w:sz w:val="24"/>
          <w:szCs w:val="24"/>
        </w:rPr>
        <w:t xml:space="preserve"> profitability and ESG score</w:t>
      </w:r>
      <w:r w:rsidRPr="007648CD">
        <w:rPr>
          <w:rFonts w:ascii="Times New Roman" w:eastAsia="Calibri" w:hAnsi="Times New Roman" w:cs="Times New Roman"/>
          <w:sz w:val="24"/>
          <w:szCs w:val="24"/>
        </w:rPr>
        <w:t>s (</w:t>
      </w:r>
      <w:r w:rsidR="00B3305B" w:rsidRPr="007648CD">
        <w:rPr>
          <w:rFonts w:ascii="Times New Roman" w:hAnsi="Times New Roman" w:cs="Times New Roman"/>
          <w:sz w:val="24"/>
          <w:szCs w:val="24"/>
        </w:rPr>
        <w:t>Ha</w:t>
      </w:r>
      <w:r w:rsidR="00D16EF0" w:rsidRPr="007648CD">
        <w:rPr>
          <w:rFonts w:ascii="Times New Roman" w:hAnsi="Times New Roman" w:cs="Times New Roman"/>
          <w:sz w:val="24"/>
          <w:szCs w:val="24"/>
        </w:rPr>
        <w:t>n et al., 201</w:t>
      </w:r>
      <w:r w:rsidR="00B3305B" w:rsidRPr="007648CD">
        <w:rPr>
          <w:rFonts w:ascii="Times New Roman" w:hAnsi="Times New Roman" w:cs="Times New Roman"/>
          <w:sz w:val="24"/>
          <w:szCs w:val="24"/>
        </w:rPr>
        <w:t>6</w:t>
      </w:r>
      <w:r w:rsidR="00D16EF0" w:rsidRPr="007648CD">
        <w:rPr>
          <w:rFonts w:ascii="Times New Roman" w:hAnsi="Times New Roman" w:cs="Times New Roman"/>
          <w:sz w:val="24"/>
          <w:szCs w:val="24"/>
        </w:rPr>
        <w:t xml:space="preserve">). </w:t>
      </w:r>
    </w:p>
    <w:p w14:paraId="2608780C" w14:textId="3057BBD8" w:rsidR="00EB7AEE" w:rsidRPr="007648CD" w:rsidRDefault="00D02FC5" w:rsidP="001D6835">
      <w:pPr>
        <w:spacing w:line="240" w:lineRule="auto"/>
        <w:jc w:val="both"/>
        <w:rPr>
          <w:rFonts w:asciiTheme="majorBidi" w:eastAsiaTheme="majorEastAsia" w:hAnsiTheme="majorBidi" w:cstheme="majorBidi"/>
          <w:b/>
          <w:sz w:val="24"/>
          <w:szCs w:val="24"/>
        </w:rPr>
      </w:pPr>
      <w:r w:rsidRPr="007648CD">
        <w:rPr>
          <w:rFonts w:asciiTheme="majorBidi" w:hAnsiTheme="majorBidi" w:cstheme="majorBidi"/>
          <w:sz w:val="24"/>
          <w:szCs w:val="24"/>
        </w:rPr>
        <w:t>Building upon this insight, our investigation focuses on the impact of ESG factors on firm</w:t>
      </w:r>
      <w:r w:rsidRPr="007648CD">
        <w:rPr>
          <w:rFonts w:ascii="Times New Roman" w:eastAsia="Calibri" w:hAnsi="Times New Roman" w:cs="Times New Roman"/>
          <w:sz w:val="24"/>
          <w:szCs w:val="24"/>
        </w:rPr>
        <w:t>s’ financial performance, encompassing metrics such as return on equity (ROE), return on assets (ROA), net profit margin (NPM), and Tobin’s Q.</w:t>
      </w:r>
      <w:r w:rsidR="001E6FF3" w:rsidRPr="007648CD">
        <w:rPr>
          <w:rFonts w:asciiTheme="majorBidi" w:hAnsiTheme="majorBidi" w:cstheme="majorBidi"/>
          <w:sz w:val="24"/>
          <w:szCs w:val="24"/>
        </w:rPr>
        <w:t xml:space="preserve"> With these theoretical foundations in mind, we propose the following:</w:t>
      </w:r>
    </w:p>
    <w:p w14:paraId="55E22184" w14:textId="1E1C1543" w:rsidR="00EB7AEE" w:rsidRPr="007648CD" w:rsidRDefault="00D02FC5" w:rsidP="001D6835">
      <w:pPr>
        <w:spacing w:line="240" w:lineRule="auto"/>
        <w:jc w:val="both"/>
        <w:rPr>
          <w:rFonts w:asciiTheme="majorBidi" w:hAnsiTheme="majorBidi" w:cstheme="majorBidi"/>
          <w:sz w:val="24"/>
          <w:szCs w:val="24"/>
        </w:rPr>
      </w:pPr>
      <w:bookmarkStart w:id="17" w:name="_Hlk143537812"/>
      <w:r w:rsidRPr="007648CD">
        <w:rPr>
          <w:rFonts w:asciiTheme="majorBidi" w:hAnsiTheme="majorBidi" w:cstheme="majorBidi"/>
          <w:sz w:val="24"/>
          <w:szCs w:val="24"/>
        </w:rPr>
        <w:t>Hypothesis 1 (H1): A positive relationship exists between firm profitability</w:t>
      </w:r>
      <w:r w:rsidR="006407D0" w:rsidRPr="007648CD">
        <w:rPr>
          <w:rFonts w:asciiTheme="majorBidi" w:hAnsiTheme="majorBidi" w:cstheme="majorBidi"/>
          <w:sz w:val="24"/>
          <w:szCs w:val="24"/>
        </w:rPr>
        <w:t xml:space="preserve"> and</w:t>
      </w:r>
      <w:r w:rsidRPr="007648CD">
        <w:rPr>
          <w:rFonts w:asciiTheme="majorBidi" w:hAnsiTheme="majorBidi" w:cstheme="majorBidi"/>
          <w:sz w:val="24"/>
          <w:szCs w:val="24"/>
        </w:rPr>
        <w:t xml:space="preserve"> </w:t>
      </w:r>
      <w:r w:rsidRPr="007648CD">
        <w:rPr>
          <w:rFonts w:ascii="Times New Roman" w:eastAsia="Calibri" w:hAnsi="Times New Roman" w:cs="Times New Roman"/>
          <w:sz w:val="24"/>
          <w:szCs w:val="24"/>
        </w:rPr>
        <w:t xml:space="preserve">the ESG </w:t>
      </w:r>
      <w:r w:rsidR="00322718" w:rsidRPr="007648CD">
        <w:rPr>
          <w:rFonts w:asciiTheme="majorBidi" w:hAnsiTheme="majorBidi" w:cstheme="majorBidi"/>
          <w:sz w:val="24"/>
          <w:szCs w:val="24"/>
        </w:rPr>
        <w:t>score</w:t>
      </w:r>
      <w:r w:rsidRPr="007648CD">
        <w:rPr>
          <w:rFonts w:asciiTheme="majorBidi" w:hAnsiTheme="majorBidi" w:cstheme="majorBidi"/>
          <w:sz w:val="24"/>
          <w:szCs w:val="24"/>
        </w:rPr>
        <w:t>.</w:t>
      </w:r>
    </w:p>
    <w:bookmarkEnd w:id="17"/>
    <w:p w14:paraId="5F2CA6CF" w14:textId="7A02F7FF" w:rsidR="00EB7AEE" w:rsidRPr="007648CD" w:rsidRDefault="00D02FC5" w:rsidP="001D6835">
      <w:pPr>
        <w:spacing w:line="240" w:lineRule="auto"/>
        <w:jc w:val="both"/>
        <w:rPr>
          <w:rFonts w:asciiTheme="majorBidi" w:hAnsiTheme="majorBidi" w:cstheme="majorBidi"/>
          <w:sz w:val="24"/>
          <w:szCs w:val="24"/>
        </w:rPr>
      </w:pPr>
      <w:r w:rsidRPr="007648CD">
        <w:rPr>
          <w:rFonts w:asciiTheme="majorBidi" w:hAnsiTheme="majorBidi" w:cstheme="majorBidi"/>
          <w:sz w:val="24"/>
          <w:szCs w:val="24"/>
        </w:rPr>
        <w:lastRenderedPageBreak/>
        <w:t xml:space="preserve">Furthermore, our exploration extends to the interplay between corporate governance matrices and firm profitability. Corporate governance intricacies encompassing factors such as board size, gender diversity, and board meetings significantly influence firm performance (Khan et al., 2013). </w:t>
      </w:r>
      <w:r w:rsidR="003D04EE" w:rsidRPr="007648CD">
        <w:rPr>
          <w:rFonts w:asciiTheme="majorBidi" w:hAnsiTheme="majorBidi" w:cstheme="majorBidi"/>
          <w:sz w:val="24"/>
          <w:szCs w:val="24"/>
        </w:rPr>
        <w:t xml:space="preserve">Our examination focuses on the impact of these board matrices on firm profitability. </w:t>
      </w:r>
      <w:r w:rsidR="001E6FF3" w:rsidRPr="007648CD">
        <w:rPr>
          <w:rFonts w:asciiTheme="majorBidi" w:hAnsiTheme="majorBidi" w:cstheme="majorBidi"/>
          <w:sz w:val="24"/>
          <w:szCs w:val="24"/>
        </w:rPr>
        <w:t xml:space="preserve">However, in </w:t>
      </w:r>
      <w:r w:rsidR="002261E6" w:rsidRPr="007648CD">
        <w:rPr>
          <w:rFonts w:asciiTheme="majorBidi" w:hAnsiTheme="majorBidi" w:cstheme="majorBidi"/>
          <w:sz w:val="24"/>
          <w:szCs w:val="24"/>
        </w:rPr>
        <w:t>e</w:t>
      </w:r>
      <w:r w:rsidR="00946CBD" w:rsidRPr="007648CD">
        <w:rPr>
          <w:rFonts w:asciiTheme="majorBidi" w:hAnsiTheme="majorBidi" w:cstheme="majorBidi"/>
          <w:sz w:val="24"/>
          <w:szCs w:val="24"/>
        </w:rPr>
        <w:t>arlier studies</w:t>
      </w:r>
      <w:r w:rsidR="00841AC1" w:rsidRPr="007648CD">
        <w:rPr>
          <w:rFonts w:asciiTheme="majorBidi" w:hAnsiTheme="majorBidi" w:cstheme="majorBidi"/>
          <w:sz w:val="24"/>
          <w:szCs w:val="24"/>
        </w:rPr>
        <w:t>,</w:t>
      </w:r>
      <w:r w:rsidR="002261E6" w:rsidRPr="007648CD">
        <w:rPr>
          <w:rFonts w:asciiTheme="majorBidi" w:hAnsiTheme="majorBidi" w:cstheme="majorBidi"/>
          <w:sz w:val="24"/>
          <w:szCs w:val="24"/>
        </w:rPr>
        <w:t xml:space="preserve"> scholars have found</w:t>
      </w:r>
      <w:r w:rsidR="00946CBD" w:rsidRPr="007648CD">
        <w:rPr>
          <w:rFonts w:asciiTheme="majorBidi" w:hAnsiTheme="majorBidi" w:cstheme="majorBidi"/>
          <w:sz w:val="24"/>
          <w:szCs w:val="24"/>
        </w:rPr>
        <w:t xml:space="preserve"> </w:t>
      </w:r>
      <w:r w:rsidR="000C70FF" w:rsidRPr="007648CD">
        <w:rPr>
          <w:rFonts w:asciiTheme="majorBidi" w:hAnsiTheme="majorBidi" w:cstheme="majorBidi"/>
          <w:sz w:val="24"/>
          <w:szCs w:val="24"/>
        </w:rPr>
        <w:t>mixed result</w:t>
      </w:r>
      <w:r w:rsidRPr="007648CD">
        <w:rPr>
          <w:rFonts w:ascii="Times New Roman" w:eastAsia="Calibri" w:hAnsi="Times New Roman" w:cs="Times New Roman"/>
          <w:sz w:val="24"/>
          <w:szCs w:val="24"/>
        </w:rPr>
        <w:t>s,</w:t>
      </w:r>
      <w:r w:rsidR="002261E6" w:rsidRPr="007648CD">
        <w:rPr>
          <w:rFonts w:asciiTheme="majorBidi" w:hAnsiTheme="majorBidi" w:cstheme="majorBidi"/>
          <w:sz w:val="24"/>
          <w:szCs w:val="24"/>
        </w:rPr>
        <w:t xml:space="preserve"> where many </w:t>
      </w:r>
      <w:r w:rsidR="00841AC1" w:rsidRPr="007648CD">
        <w:rPr>
          <w:rFonts w:asciiTheme="majorBidi" w:hAnsiTheme="majorBidi" w:cstheme="majorBidi"/>
          <w:sz w:val="24"/>
          <w:szCs w:val="24"/>
        </w:rPr>
        <w:t>researchers</w:t>
      </w:r>
      <w:r w:rsidR="002261E6" w:rsidRPr="007648CD">
        <w:rPr>
          <w:rFonts w:asciiTheme="majorBidi" w:hAnsiTheme="majorBidi" w:cstheme="majorBidi"/>
          <w:sz w:val="24"/>
          <w:szCs w:val="24"/>
        </w:rPr>
        <w:t xml:space="preserve"> </w:t>
      </w:r>
      <w:r w:rsidR="00946CBD" w:rsidRPr="007648CD">
        <w:rPr>
          <w:rFonts w:asciiTheme="majorBidi" w:hAnsiTheme="majorBidi" w:cstheme="majorBidi"/>
          <w:sz w:val="24"/>
          <w:szCs w:val="24"/>
        </w:rPr>
        <w:t>suggest that t</w:t>
      </w:r>
      <w:r w:rsidRPr="007648CD">
        <w:rPr>
          <w:rFonts w:asciiTheme="majorBidi" w:hAnsiTheme="majorBidi" w:cstheme="majorBidi"/>
          <w:sz w:val="24"/>
          <w:szCs w:val="24"/>
        </w:rPr>
        <w:t xml:space="preserve">he size of the board assumes a pivotal role within the corporate governance framework, influencing board efficiency and effectiveness (Wang et al., 2022). </w:t>
      </w:r>
      <w:r w:rsidR="001E6FF3" w:rsidRPr="007648CD">
        <w:rPr>
          <w:rFonts w:asciiTheme="majorBidi" w:hAnsiTheme="majorBidi" w:cstheme="majorBidi"/>
          <w:sz w:val="24"/>
          <w:szCs w:val="24"/>
        </w:rPr>
        <w:t>Moreover</w:t>
      </w:r>
      <w:r w:rsidR="002261E6" w:rsidRPr="007648CD">
        <w:rPr>
          <w:rFonts w:asciiTheme="majorBidi" w:hAnsiTheme="majorBidi" w:cstheme="majorBidi"/>
          <w:sz w:val="24"/>
          <w:szCs w:val="24"/>
        </w:rPr>
        <w:t>,</w:t>
      </w:r>
      <w:r w:rsidRPr="007648CD">
        <w:rPr>
          <w:rFonts w:asciiTheme="majorBidi" w:hAnsiTheme="majorBidi" w:cstheme="majorBidi"/>
          <w:sz w:val="24"/>
          <w:szCs w:val="24"/>
        </w:rPr>
        <w:t xml:space="preserve"> studies from developed economies suggest a positive and substantial</w:t>
      </w:r>
      <w:r w:rsidRPr="007648CD">
        <w:rPr>
          <w:rFonts w:ascii="Times New Roman" w:eastAsia="Calibri" w:hAnsi="Times New Roman" w:cs="Times New Roman"/>
          <w:sz w:val="24"/>
          <w:szCs w:val="24"/>
        </w:rPr>
        <w:t>ly</w:t>
      </w:r>
      <w:r w:rsidR="00773F16" w:rsidRPr="007648CD">
        <w:rPr>
          <w:rFonts w:asciiTheme="majorBidi" w:hAnsiTheme="majorBidi" w:cstheme="majorBidi"/>
          <w:sz w:val="24"/>
          <w:szCs w:val="24"/>
        </w:rPr>
        <w:t xml:space="preserve"> positive</w:t>
      </w:r>
      <w:r w:rsidRPr="007648CD">
        <w:rPr>
          <w:rFonts w:asciiTheme="majorBidi" w:hAnsiTheme="majorBidi" w:cstheme="majorBidi"/>
          <w:sz w:val="24"/>
          <w:szCs w:val="24"/>
        </w:rPr>
        <w:t xml:space="preserve"> </w:t>
      </w:r>
      <w:r w:rsidR="00773F16" w:rsidRPr="007648CD">
        <w:rPr>
          <w:rFonts w:asciiTheme="majorBidi" w:hAnsiTheme="majorBidi" w:cstheme="majorBidi"/>
          <w:sz w:val="24"/>
          <w:szCs w:val="24"/>
        </w:rPr>
        <w:t>relationship</w:t>
      </w:r>
      <w:r w:rsidRPr="007648CD">
        <w:rPr>
          <w:rFonts w:asciiTheme="majorBidi" w:hAnsiTheme="majorBidi" w:cstheme="majorBidi"/>
          <w:sz w:val="24"/>
          <w:szCs w:val="24"/>
        </w:rPr>
        <w:t xml:space="preserve"> between a larger board and ESG considerations</w:t>
      </w:r>
      <w:r w:rsidR="00773F16" w:rsidRPr="007648CD">
        <w:rPr>
          <w:rFonts w:asciiTheme="majorBidi" w:hAnsiTheme="majorBidi" w:cstheme="majorBidi"/>
          <w:sz w:val="24"/>
          <w:szCs w:val="24"/>
        </w:rPr>
        <w:t xml:space="preserve"> (Ntim et al., 2013)</w:t>
      </w:r>
      <w:r w:rsidRPr="007648CD">
        <w:rPr>
          <w:rFonts w:asciiTheme="majorBidi" w:hAnsiTheme="majorBidi" w:cstheme="majorBidi"/>
          <w:sz w:val="24"/>
          <w:szCs w:val="24"/>
        </w:rPr>
        <w:t xml:space="preserve">. Gender diversity, </w:t>
      </w:r>
      <w:r w:rsidRPr="007648CD">
        <w:rPr>
          <w:rFonts w:ascii="Times New Roman" w:eastAsia="Calibri" w:hAnsi="Times New Roman" w:cs="Times New Roman"/>
          <w:sz w:val="24"/>
          <w:szCs w:val="24"/>
        </w:rPr>
        <w:t>which reflect</w:t>
      </w:r>
      <w:r w:rsidRPr="007648CD">
        <w:rPr>
          <w:rFonts w:asciiTheme="majorBidi" w:hAnsiTheme="majorBidi" w:cstheme="majorBidi"/>
          <w:sz w:val="24"/>
          <w:szCs w:val="24"/>
        </w:rPr>
        <w:t xml:space="preserve">s a blend of male and female board members contributing diverse skills, experiences, and perspectives, has also garnered attention (Wang et al., 2022). Haque (2017) posits that female board members enhance decision-making, while Lu and </w:t>
      </w:r>
      <w:proofErr w:type="spellStart"/>
      <w:r w:rsidRPr="007648CD">
        <w:rPr>
          <w:rFonts w:asciiTheme="majorBidi" w:hAnsiTheme="majorBidi" w:cstheme="majorBidi"/>
          <w:sz w:val="24"/>
          <w:szCs w:val="24"/>
        </w:rPr>
        <w:t>Herremans</w:t>
      </w:r>
      <w:proofErr w:type="spellEnd"/>
      <w:r w:rsidRPr="007648CD">
        <w:rPr>
          <w:rFonts w:asciiTheme="majorBidi" w:hAnsiTheme="majorBidi" w:cstheme="majorBidi"/>
          <w:sz w:val="24"/>
          <w:szCs w:val="24"/>
        </w:rPr>
        <w:t xml:space="preserve"> (2019) identify nuanced effects on firm performance. Additionally, the frequency of board meetings emerges as a determining factor (Al </w:t>
      </w:r>
      <w:proofErr w:type="spellStart"/>
      <w:r w:rsidRPr="007648CD">
        <w:rPr>
          <w:rFonts w:asciiTheme="majorBidi" w:hAnsiTheme="majorBidi" w:cstheme="majorBidi"/>
          <w:sz w:val="24"/>
          <w:szCs w:val="24"/>
        </w:rPr>
        <w:t>Amosh</w:t>
      </w:r>
      <w:proofErr w:type="spellEnd"/>
      <w:r w:rsidRPr="007648CD">
        <w:rPr>
          <w:rFonts w:asciiTheme="majorBidi" w:hAnsiTheme="majorBidi" w:cstheme="majorBidi"/>
          <w:sz w:val="24"/>
          <w:szCs w:val="24"/>
        </w:rPr>
        <w:t xml:space="preserve"> &amp; Khatib, 2021), while others endorse more frequent meetings for heightened board efficiency (Al </w:t>
      </w:r>
      <w:proofErr w:type="spellStart"/>
      <w:r w:rsidRPr="007648CD">
        <w:rPr>
          <w:rFonts w:asciiTheme="majorBidi" w:hAnsiTheme="majorBidi" w:cstheme="majorBidi"/>
          <w:sz w:val="24"/>
          <w:szCs w:val="24"/>
        </w:rPr>
        <w:t>Amosh</w:t>
      </w:r>
      <w:proofErr w:type="spellEnd"/>
      <w:r w:rsidRPr="007648CD">
        <w:rPr>
          <w:rFonts w:asciiTheme="majorBidi" w:hAnsiTheme="majorBidi" w:cstheme="majorBidi"/>
          <w:sz w:val="24"/>
          <w:szCs w:val="24"/>
        </w:rPr>
        <w:t xml:space="preserve"> &amp; Khatib, 2021), while others caution against an overly invasive and unproductive approach that could impede firm performance (Frias-Aceituno et al., 2013). Based on these theoretical underpinnings, we </w:t>
      </w:r>
      <w:r w:rsidRPr="007648CD">
        <w:rPr>
          <w:rFonts w:ascii="Times New Roman" w:eastAsia="Calibri" w:hAnsi="Times New Roman" w:cs="Times New Roman"/>
          <w:sz w:val="24"/>
          <w:szCs w:val="24"/>
        </w:rPr>
        <w:t>propos</w:t>
      </w:r>
      <w:r w:rsidRPr="007648CD">
        <w:rPr>
          <w:rFonts w:asciiTheme="majorBidi" w:hAnsiTheme="majorBidi" w:cstheme="majorBidi"/>
          <w:sz w:val="24"/>
          <w:szCs w:val="24"/>
        </w:rPr>
        <w:t>e the following hypothesis:</w:t>
      </w:r>
    </w:p>
    <w:p w14:paraId="6D56CA98" w14:textId="4C478BDE" w:rsidR="00EB7AEE" w:rsidRPr="007648CD" w:rsidRDefault="00D02FC5" w:rsidP="001D6835">
      <w:pPr>
        <w:spacing w:line="240" w:lineRule="auto"/>
        <w:jc w:val="both"/>
        <w:rPr>
          <w:rFonts w:asciiTheme="majorBidi" w:hAnsiTheme="majorBidi" w:cstheme="majorBidi"/>
          <w:sz w:val="24"/>
          <w:szCs w:val="24"/>
        </w:rPr>
      </w:pPr>
      <w:bookmarkStart w:id="18" w:name="_Hlk143537853"/>
      <w:r w:rsidRPr="007648CD">
        <w:rPr>
          <w:rFonts w:asciiTheme="majorBidi" w:hAnsiTheme="majorBidi" w:cstheme="majorBidi"/>
          <w:sz w:val="24"/>
          <w:szCs w:val="24"/>
        </w:rPr>
        <w:t>Hypothesis 2</w:t>
      </w:r>
      <w:r w:rsidR="006407D0" w:rsidRPr="007648CD">
        <w:rPr>
          <w:rFonts w:asciiTheme="majorBidi" w:hAnsiTheme="majorBidi" w:cstheme="majorBidi"/>
          <w:sz w:val="24"/>
          <w:szCs w:val="24"/>
        </w:rPr>
        <w:t>a</w:t>
      </w:r>
      <w:r w:rsidRPr="007648CD">
        <w:rPr>
          <w:rFonts w:asciiTheme="majorBidi" w:hAnsiTheme="majorBidi" w:cstheme="majorBidi"/>
          <w:sz w:val="24"/>
          <w:szCs w:val="24"/>
        </w:rPr>
        <w:t xml:space="preserve"> (H2</w:t>
      </w:r>
      <w:r w:rsidR="00681387" w:rsidRPr="007648CD">
        <w:rPr>
          <w:rFonts w:asciiTheme="majorBidi" w:hAnsiTheme="majorBidi" w:cstheme="majorBidi"/>
          <w:sz w:val="24"/>
          <w:szCs w:val="24"/>
        </w:rPr>
        <w:t>a</w:t>
      </w:r>
      <w:r w:rsidRPr="007648CD">
        <w:rPr>
          <w:rFonts w:asciiTheme="majorBidi" w:hAnsiTheme="majorBidi" w:cstheme="majorBidi"/>
          <w:sz w:val="24"/>
          <w:szCs w:val="24"/>
        </w:rPr>
        <w:t xml:space="preserve">): </w:t>
      </w:r>
      <w:r w:rsidRPr="007648CD">
        <w:rPr>
          <w:rFonts w:ascii="Times New Roman" w:eastAsia="Calibri" w:hAnsi="Times New Roman" w:cs="Times New Roman"/>
          <w:sz w:val="24"/>
          <w:szCs w:val="24"/>
        </w:rPr>
        <w:t xml:space="preserve">There is </w:t>
      </w:r>
      <w:r w:rsidRPr="007648CD">
        <w:rPr>
          <w:rFonts w:asciiTheme="majorBidi" w:hAnsiTheme="majorBidi" w:cstheme="majorBidi"/>
          <w:sz w:val="24"/>
          <w:szCs w:val="24"/>
        </w:rPr>
        <w:t xml:space="preserve">a positive relationship between firm profitability and </w:t>
      </w:r>
      <w:r w:rsidR="00681387" w:rsidRPr="007648CD">
        <w:rPr>
          <w:rFonts w:ascii="Times New Roman" w:hAnsi="Times New Roman" w:cs="Times New Roman"/>
          <w:sz w:val="24"/>
          <w:szCs w:val="24"/>
          <w:lang w:val="en-GB"/>
        </w:rPr>
        <w:t>board size</w:t>
      </w:r>
      <w:r w:rsidRPr="007648CD">
        <w:rPr>
          <w:rFonts w:asciiTheme="majorBidi" w:hAnsiTheme="majorBidi" w:cstheme="majorBidi"/>
          <w:sz w:val="24"/>
          <w:szCs w:val="24"/>
        </w:rPr>
        <w:t>.</w:t>
      </w:r>
    </w:p>
    <w:p w14:paraId="4DF2650E" w14:textId="6FCDA13B" w:rsidR="00681387" w:rsidRPr="007648CD" w:rsidRDefault="00D02FC5" w:rsidP="001D6835">
      <w:pPr>
        <w:spacing w:line="240" w:lineRule="auto"/>
        <w:jc w:val="both"/>
        <w:rPr>
          <w:rFonts w:asciiTheme="majorBidi" w:hAnsiTheme="majorBidi" w:cstheme="majorBidi"/>
          <w:b/>
          <w:bCs/>
          <w:sz w:val="24"/>
          <w:szCs w:val="24"/>
        </w:rPr>
      </w:pPr>
      <w:r w:rsidRPr="007648CD">
        <w:rPr>
          <w:rFonts w:asciiTheme="majorBidi" w:hAnsiTheme="majorBidi" w:cstheme="majorBidi"/>
          <w:sz w:val="24"/>
          <w:szCs w:val="24"/>
        </w:rPr>
        <w:t>Hypothesis 2</w:t>
      </w:r>
      <w:r w:rsidR="006407D0" w:rsidRPr="007648CD">
        <w:rPr>
          <w:rFonts w:asciiTheme="majorBidi" w:hAnsiTheme="majorBidi" w:cstheme="majorBidi"/>
          <w:sz w:val="24"/>
          <w:szCs w:val="24"/>
        </w:rPr>
        <w:t>b</w:t>
      </w:r>
      <w:r w:rsidRPr="007648CD">
        <w:rPr>
          <w:rFonts w:asciiTheme="majorBidi" w:hAnsiTheme="majorBidi" w:cstheme="majorBidi"/>
          <w:sz w:val="24"/>
          <w:szCs w:val="24"/>
        </w:rPr>
        <w:t xml:space="preserve"> (H2b): A positive relationship exists between firm profitability and </w:t>
      </w:r>
      <w:r w:rsidR="0047577C" w:rsidRPr="007648CD">
        <w:rPr>
          <w:rFonts w:ascii="Times New Roman" w:hAnsi="Times New Roman" w:cs="Times New Roman"/>
          <w:sz w:val="24"/>
          <w:szCs w:val="24"/>
          <w:lang w:val="en-GB"/>
        </w:rPr>
        <w:t>number of board meetings</w:t>
      </w:r>
      <w:r w:rsidRPr="007648CD">
        <w:rPr>
          <w:rFonts w:asciiTheme="majorBidi" w:hAnsiTheme="majorBidi" w:cstheme="majorBidi"/>
          <w:sz w:val="24"/>
          <w:szCs w:val="24"/>
        </w:rPr>
        <w:t>.</w:t>
      </w:r>
    </w:p>
    <w:p w14:paraId="72D0C3BF" w14:textId="7729A12D" w:rsidR="00681387" w:rsidRPr="007648CD" w:rsidRDefault="00D02FC5" w:rsidP="001D6835">
      <w:pPr>
        <w:spacing w:line="240" w:lineRule="auto"/>
        <w:jc w:val="both"/>
        <w:rPr>
          <w:rFonts w:asciiTheme="majorBidi" w:hAnsiTheme="majorBidi" w:cstheme="majorBidi"/>
          <w:b/>
          <w:bCs/>
          <w:sz w:val="24"/>
          <w:szCs w:val="24"/>
        </w:rPr>
      </w:pPr>
      <w:r w:rsidRPr="007648CD">
        <w:rPr>
          <w:rFonts w:asciiTheme="majorBidi" w:hAnsiTheme="majorBidi" w:cstheme="majorBidi"/>
          <w:sz w:val="24"/>
          <w:szCs w:val="24"/>
        </w:rPr>
        <w:t>Hypothesis 2</w:t>
      </w:r>
      <w:r w:rsidR="006407D0" w:rsidRPr="007648CD">
        <w:rPr>
          <w:rFonts w:asciiTheme="majorBidi" w:hAnsiTheme="majorBidi" w:cstheme="majorBidi"/>
          <w:sz w:val="24"/>
          <w:szCs w:val="24"/>
        </w:rPr>
        <w:t>c</w:t>
      </w:r>
      <w:r w:rsidRPr="007648CD">
        <w:rPr>
          <w:rFonts w:asciiTheme="majorBidi" w:hAnsiTheme="majorBidi" w:cstheme="majorBidi"/>
          <w:sz w:val="24"/>
          <w:szCs w:val="24"/>
        </w:rPr>
        <w:t xml:space="preserve"> (H2c): </w:t>
      </w:r>
      <w:r w:rsidRPr="007648CD">
        <w:rPr>
          <w:rFonts w:ascii="Times New Roman" w:eastAsia="Calibri" w:hAnsi="Times New Roman" w:cs="Times New Roman"/>
          <w:sz w:val="24"/>
          <w:szCs w:val="24"/>
        </w:rPr>
        <w:t xml:space="preserve">There is </w:t>
      </w:r>
      <w:r w:rsidRPr="007648CD">
        <w:rPr>
          <w:rFonts w:asciiTheme="majorBidi" w:hAnsiTheme="majorBidi" w:cstheme="majorBidi"/>
          <w:sz w:val="24"/>
          <w:szCs w:val="24"/>
        </w:rPr>
        <w:t xml:space="preserve">a positive relationship between firm profitability and </w:t>
      </w:r>
      <w:r w:rsidRPr="007648CD">
        <w:rPr>
          <w:rFonts w:ascii="Times New Roman" w:hAnsi="Times New Roman" w:cs="Times New Roman"/>
          <w:sz w:val="24"/>
          <w:szCs w:val="24"/>
          <w:lang w:val="en-GB"/>
        </w:rPr>
        <w:t>gender diversity.</w:t>
      </w:r>
      <w:bookmarkEnd w:id="18"/>
    </w:p>
    <w:p w14:paraId="003DB1D8" w14:textId="360E49B1" w:rsidR="00653CB0" w:rsidRPr="007648CD" w:rsidRDefault="00D02FC5" w:rsidP="001D6835">
      <w:pPr>
        <w:pStyle w:val="Heading2"/>
        <w:spacing w:after="240" w:afterAutospacing="0"/>
        <w:jc w:val="both"/>
        <w:rPr>
          <w:sz w:val="24"/>
          <w:szCs w:val="24"/>
        </w:rPr>
      </w:pPr>
      <w:r w:rsidRPr="007648CD">
        <w:rPr>
          <w:sz w:val="24"/>
          <w:szCs w:val="24"/>
        </w:rPr>
        <w:t>3</w:t>
      </w:r>
      <w:r w:rsidR="00F16CD5" w:rsidRPr="007648CD">
        <w:rPr>
          <w:sz w:val="24"/>
          <w:szCs w:val="24"/>
        </w:rPr>
        <w:t xml:space="preserve">. </w:t>
      </w:r>
      <w:bookmarkStart w:id="19" w:name="_Toc57564546"/>
      <w:bookmarkStart w:id="20" w:name="_Toc57565182"/>
      <w:bookmarkStart w:id="21" w:name="_Toc57574584"/>
      <w:bookmarkStart w:id="22" w:name="_Toc60614099"/>
      <w:bookmarkEnd w:id="12"/>
      <w:bookmarkEnd w:id="13"/>
      <w:bookmarkEnd w:id="14"/>
      <w:bookmarkEnd w:id="16"/>
      <w:r w:rsidR="00D02730" w:rsidRPr="007648CD">
        <w:rPr>
          <w:sz w:val="24"/>
          <w:szCs w:val="24"/>
        </w:rPr>
        <w:t>RESEARCH METHOD</w:t>
      </w:r>
      <w:bookmarkEnd w:id="19"/>
      <w:bookmarkEnd w:id="20"/>
      <w:bookmarkEnd w:id="21"/>
      <w:bookmarkEnd w:id="22"/>
      <w:r w:rsidR="001B741F" w:rsidRPr="007648CD">
        <w:rPr>
          <w:sz w:val="24"/>
          <w:szCs w:val="24"/>
        </w:rPr>
        <w:t>S</w:t>
      </w:r>
    </w:p>
    <w:p w14:paraId="38B54E16" w14:textId="323D89D1" w:rsidR="00E43F13" w:rsidRPr="007648CD" w:rsidRDefault="00D02FC5" w:rsidP="001D6835">
      <w:pPr>
        <w:pStyle w:val="Heading3"/>
        <w:spacing w:after="240" w:line="240" w:lineRule="auto"/>
        <w:jc w:val="both"/>
        <w:rPr>
          <w:rStyle w:val="SubtleEmphasis"/>
          <w:rFonts w:cs="Times New Roman"/>
          <w:b/>
          <w:iCs w:val="0"/>
          <w:color w:val="auto"/>
        </w:rPr>
      </w:pPr>
      <w:bookmarkStart w:id="23" w:name="_Toc57574585"/>
      <w:bookmarkStart w:id="24" w:name="_Toc60614100"/>
      <w:r w:rsidRPr="007648CD">
        <w:rPr>
          <w:rStyle w:val="SubtleEmphasis"/>
          <w:rFonts w:cs="Times New Roman"/>
          <w:b/>
          <w:iCs w:val="0"/>
          <w:color w:val="auto"/>
        </w:rPr>
        <w:t>3</w:t>
      </w:r>
      <w:r w:rsidR="00216B19" w:rsidRPr="007648CD">
        <w:rPr>
          <w:rStyle w:val="SubtleEmphasis"/>
          <w:rFonts w:cs="Times New Roman"/>
          <w:b/>
          <w:iCs w:val="0"/>
          <w:color w:val="auto"/>
        </w:rPr>
        <w:t xml:space="preserve">.1 </w:t>
      </w:r>
      <w:r w:rsidR="001B741F" w:rsidRPr="007648CD">
        <w:rPr>
          <w:rStyle w:val="SubtleEmphasis"/>
          <w:rFonts w:cs="Times New Roman"/>
          <w:b/>
          <w:iCs w:val="0"/>
          <w:color w:val="auto"/>
        </w:rPr>
        <w:t xml:space="preserve">Data and </w:t>
      </w:r>
      <w:r w:rsidR="00216B19" w:rsidRPr="007648CD">
        <w:rPr>
          <w:rStyle w:val="SubtleEmphasis"/>
          <w:rFonts w:cs="Times New Roman"/>
          <w:b/>
          <w:iCs w:val="0"/>
          <w:color w:val="auto"/>
        </w:rPr>
        <w:t>Sample</w:t>
      </w:r>
      <w:bookmarkEnd w:id="23"/>
      <w:bookmarkEnd w:id="24"/>
    </w:p>
    <w:p w14:paraId="30257744" w14:textId="321C2F52" w:rsidR="007608B7"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Gathering comprehensive data to assess the correlation between ESG factors and corporate governance has presented challenges in prior research (Khan, 2019; Javed et al., 2016). To address this, we compiled a sample of Nordic companies using accessible data from 2012 to 2021. Our longitudinal dataset was derived from the Thomson Reuters EIKON database, </w:t>
      </w:r>
      <w:r w:rsidRPr="007648CD">
        <w:rPr>
          <w:rFonts w:ascii="Times New Roman" w:eastAsia="Calibri" w:hAnsi="Times New Roman" w:cs="Times New Roman"/>
          <w:sz w:val="24"/>
          <w:szCs w:val="24"/>
          <w:lang w:val="en-GB"/>
        </w:rPr>
        <w:t>which cover</w:t>
      </w:r>
      <w:r w:rsidRPr="007648CD">
        <w:rPr>
          <w:rFonts w:ascii="Times New Roman" w:hAnsi="Times New Roman" w:cs="Times New Roman"/>
          <w:sz w:val="24"/>
          <w:szCs w:val="24"/>
          <w:lang w:val="en-GB"/>
        </w:rPr>
        <w:t xml:space="preserve">s 308 firms with ESG Scores over the past decade. Our focus </w:t>
      </w:r>
      <w:r w:rsidRPr="007648CD">
        <w:rPr>
          <w:rFonts w:ascii="Times New Roman" w:eastAsia="Calibri" w:hAnsi="Times New Roman" w:cs="Times New Roman"/>
          <w:sz w:val="24"/>
          <w:szCs w:val="24"/>
          <w:lang w:val="en-GB"/>
        </w:rPr>
        <w:t>is narrowed to companies headquartered in the Nordic region and listed on the Nordic Stock Exchange markets, yielding a final sample of 289 companies.</w:t>
      </w:r>
    </w:p>
    <w:p w14:paraId="285D2FBD" w14:textId="65389C93" w:rsidR="007608B7"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Within this cohort, a subset of 136 firms with complete data was identified, encompassing 1360 firm-years. Panel A of Table 1 outlines our selection process, accounting for firms in Sweden, Finland, Norway, Denmark, and Iceland. The sectors represent span 11 industries, classified by the Industry Classification Benchmark, as detailed in Panel C of Table 1. Our data collection aligns with our research objective, seeking to elucidate the connection between ESG factors and financial performance in the Nordic context, </w:t>
      </w:r>
      <w:r w:rsidRPr="007648CD">
        <w:rPr>
          <w:rFonts w:ascii="Times New Roman" w:eastAsia="Calibri" w:hAnsi="Times New Roman" w:cs="Times New Roman"/>
          <w:sz w:val="24"/>
          <w:szCs w:val="24"/>
          <w:lang w:val="en-GB"/>
        </w:rPr>
        <w:t>which is known for its sustainability prominence (See Appendix A).</w:t>
      </w:r>
    </w:p>
    <w:p w14:paraId="19FD3CCE" w14:textId="6B216CC5" w:rsidR="007608B7" w:rsidRPr="007648CD" w:rsidRDefault="00D02FC5" w:rsidP="001D6835">
      <w:pPr>
        <w:spacing w:line="240" w:lineRule="auto"/>
        <w:rPr>
          <w:rFonts w:ascii="Times New Roman" w:hAnsi="Times New Roman" w:cs="Times New Roman"/>
          <w:sz w:val="24"/>
          <w:szCs w:val="24"/>
          <w:lang w:val="en-GB"/>
        </w:rPr>
      </w:pPr>
      <w:r w:rsidRPr="007648CD">
        <w:rPr>
          <w:rFonts w:ascii="Times New Roman" w:hAnsi="Times New Roman" w:cs="Times New Roman"/>
          <w:sz w:val="24"/>
          <w:szCs w:val="24"/>
          <w:lang w:val="en-GB"/>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9"/>
      </w:tblGrid>
      <w:tr w:rsidR="007648CD" w:rsidRPr="007648CD" w14:paraId="4240B045" w14:textId="77777777" w:rsidTr="007608B7">
        <w:tc>
          <w:tcPr>
            <w:tcW w:w="8829" w:type="dxa"/>
          </w:tcPr>
          <w:p w14:paraId="58BF698A" w14:textId="272B6C2A" w:rsidR="00757991"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b/>
                <w:bCs/>
                <w:sz w:val="24"/>
                <w:szCs w:val="24"/>
                <w:lang w:val="en-GB"/>
              </w:rPr>
              <w:lastRenderedPageBreak/>
              <w:t xml:space="preserve">Table 1. </w:t>
            </w:r>
            <w:r w:rsidR="00654170" w:rsidRPr="007648CD">
              <w:rPr>
                <w:rFonts w:ascii="Times New Roman" w:hAnsi="Times New Roman" w:cs="Times New Roman"/>
                <w:sz w:val="24"/>
                <w:szCs w:val="24"/>
              </w:rPr>
              <w:t>S</w:t>
            </w:r>
            <w:r w:rsidRPr="007648CD">
              <w:rPr>
                <w:rFonts w:ascii="Times New Roman" w:hAnsi="Times New Roman" w:cs="Times New Roman"/>
                <w:sz w:val="24"/>
                <w:szCs w:val="24"/>
                <w:lang w:val="en-GB"/>
              </w:rPr>
              <w:t>ample selection</w:t>
            </w:r>
          </w:p>
        </w:tc>
      </w:tr>
      <w:tr w:rsidR="007648CD" w:rsidRPr="007648CD" w14:paraId="79316490" w14:textId="77777777" w:rsidTr="007608B7">
        <w:tc>
          <w:tcPr>
            <w:tcW w:w="8829" w:type="dxa"/>
            <w:tcBorders>
              <w:bottom w:val="single" w:sz="4" w:space="0" w:color="auto"/>
            </w:tcBorders>
          </w:tcPr>
          <w:p w14:paraId="46B71870" w14:textId="77777777" w:rsidR="00757991" w:rsidRPr="007648CD" w:rsidRDefault="00757991" w:rsidP="001D6835">
            <w:pPr>
              <w:rPr>
                <w:rFonts w:ascii="Times New Roman" w:hAnsi="Times New Roman" w:cs="Times New Roman"/>
                <w:b/>
                <w:bCs/>
                <w:sz w:val="24"/>
                <w:szCs w:val="24"/>
                <w:lang w:val="en-GB"/>
              </w:rPr>
            </w:pPr>
          </w:p>
        </w:tc>
      </w:tr>
      <w:tr w:rsidR="007648CD" w:rsidRPr="007648CD" w14:paraId="53FEB938" w14:textId="77777777" w:rsidTr="007608B7">
        <w:tc>
          <w:tcPr>
            <w:tcW w:w="8829" w:type="dxa"/>
            <w:tcBorders>
              <w:top w:val="single" w:sz="4" w:space="0" w:color="auto"/>
              <w:bottom w:val="single" w:sz="4" w:space="0" w:color="auto"/>
            </w:tcBorders>
          </w:tcPr>
          <w:p w14:paraId="76EBED62" w14:textId="77777777" w:rsidR="00757991"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i/>
                <w:iCs/>
                <w:sz w:val="24"/>
                <w:szCs w:val="24"/>
                <w:lang w:val="en-GB"/>
              </w:rPr>
              <w:t>Panel A Sample selection process</w:t>
            </w:r>
          </w:p>
        </w:tc>
      </w:tr>
      <w:tr w:rsidR="007648CD" w:rsidRPr="007648CD" w14:paraId="27A99D2E" w14:textId="77777777" w:rsidTr="007608B7">
        <w:tc>
          <w:tcPr>
            <w:tcW w:w="8829" w:type="dxa"/>
            <w:tcBorders>
              <w:top w:val="single" w:sz="4" w:space="0" w:color="auto"/>
            </w:tcBorders>
          </w:tcPr>
          <w:tbl>
            <w:tblPr>
              <w:tblStyle w:val="TableGrid"/>
              <w:tblW w:w="8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1"/>
              <w:gridCol w:w="807"/>
              <w:gridCol w:w="919"/>
            </w:tblGrid>
            <w:tr w:rsidR="007648CD" w:rsidRPr="007648CD" w14:paraId="27843413" w14:textId="77777777" w:rsidTr="00871DE5">
              <w:trPr>
                <w:trHeight w:val="281"/>
              </w:trPr>
              <w:tc>
                <w:tcPr>
                  <w:tcW w:w="6811" w:type="dxa"/>
                </w:tcPr>
                <w:p w14:paraId="6E14737B" w14:textId="219B7055" w:rsidR="00757991" w:rsidRPr="007648CD" w:rsidRDefault="00D02FC5" w:rsidP="001D6835">
                  <w:pPr>
                    <w:rPr>
                      <w:rFonts w:ascii="Times New Roman" w:hAnsi="Times New Roman" w:cs="Times New Roman"/>
                      <w:b/>
                      <w:bCs/>
                      <w:sz w:val="24"/>
                      <w:szCs w:val="24"/>
                    </w:rPr>
                  </w:pPr>
                  <w:r w:rsidRPr="007648CD">
                    <w:rPr>
                      <w:rFonts w:ascii="Times New Roman" w:hAnsi="Times New Roman" w:cs="Times New Roman"/>
                      <w:b/>
                      <w:bCs/>
                      <w:sz w:val="24"/>
                      <w:szCs w:val="24"/>
                    </w:rPr>
                    <w:t>Number of firms in Nordic countries listed in one of the Nordic Stock Exchange</w:t>
                  </w:r>
                </w:p>
              </w:tc>
              <w:tc>
                <w:tcPr>
                  <w:tcW w:w="807" w:type="dxa"/>
                </w:tcPr>
                <w:p w14:paraId="219F233B"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Firms</w:t>
                  </w:r>
                </w:p>
              </w:tc>
              <w:tc>
                <w:tcPr>
                  <w:tcW w:w="919" w:type="dxa"/>
                </w:tcPr>
                <w:p w14:paraId="7117577C" w14:textId="77777777" w:rsidR="00757991" w:rsidRPr="007648CD" w:rsidRDefault="00D02FC5" w:rsidP="001D6835">
                  <w:pPr>
                    <w:jc w:val="right"/>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 </w:t>
                  </w:r>
                  <w:r w:rsidRPr="007648CD">
                    <w:rPr>
                      <w:rFonts w:ascii="Arial" w:hAnsi="Arial" w:cs="Arial"/>
                      <w:sz w:val="21"/>
                      <w:szCs w:val="21"/>
                      <w:shd w:val="clear" w:color="auto" w:fill="FFFFFF"/>
                      <w:lang w:val="en-GB"/>
                    </w:rPr>
                    <w:t xml:space="preserve"> </w:t>
                  </w:r>
                  <w:r w:rsidRPr="007648CD">
                    <w:rPr>
                      <w:rFonts w:ascii="Arial" w:hAnsi="Arial" w:cs="Arial"/>
                      <w:sz w:val="24"/>
                      <w:szCs w:val="21"/>
                      <w:shd w:val="clear" w:color="auto" w:fill="FFFFFF"/>
                      <w:vertAlign w:val="superscript"/>
                      <w:lang w:val="en-GB"/>
                    </w:rPr>
                    <w:t>†</w:t>
                  </w:r>
                </w:p>
              </w:tc>
            </w:tr>
            <w:tr w:rsidR="007648CD" w:rsidRPr="007648CD" w14:paraId="134CFB2D" w14:textId="77777777" w:rsidTr="00871DE5">
              <w:trPr>
                <w:trHeight w:val="281"/>
              </w:trPr>
              <w:tc>
                <w:tcPr>
                  <w:tcW w:w="6811" w:type="dxa"/>
                  <w:vAlign w:val="center"/>
                </w:tcPr>
                <w:p w14:paraId="15CE727B" w14:textId="415B0219"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Listed in Denmark on the NASDAQ OMX Copenhagen Stock Exchange</w:t>
                  </w:r>
                </w:p>
              </w:tc>
              <w:tc>
                <w:tcPr>
                  <w:tcW w:w="807" w:type="dxa"/>
                  <w:vAlign w:val="center"/>
                </w:tcPr>
                <w:p w14:paraId="2C0A874A" w14:textId="675F6644" w:rsidR="006767D9" w:rsidRPr="007648CD" w:rsidRDefault="00D02FC5" w:rsidP="001D6835">
                  <w:pPr>
                    <w:jc w:val="right"/>
                    <w:rPr>
                      <w:rFonts w:asciiTheme="majorBidi" w:hAnsiTheme="majorBidi" w:cstheme="majorBidi"/>
                      <w:sz w:val="24"/>
                      <w:szCs w:val="24"/>
                      <w:lang w:val="en-GB"/>
                    </w:rPr>
                  </w:pPr>
                  <w:r w:rsidRPr="007648CD">
                    <w:rPr>
                      <w:rFonts w:asciiTheme="majorBidi" w:hAnsiTheme="majorBidi" w:cstheme="majorBidi"/>
                    </w:rPr>
                    <w:t>134</w:t>
                  </w:r>
                </w:p>
              </w:tc>
              <w:tc>
                <w:tcPr>
                  <w:tcW w:w="919" w:type="dxa"/>
                  <w:vAlign w:val="center"/>
                </w:tcPr>
                <w:p w14:paraId="2AF4FAF9" w14:textId="10B59839" w:rsidR="006767D9" w:rsidRPr="007648CD" w:rsidRDefault="00D02FC5" w:rsidP="001D6835">
                  <w:pPr>
                    <w:jc w:val="right"/>
                    <w:rPr>
                      <w:rFonts w:asciiTheme="majorBidi" w:hAnsiTheme="majorBidi" w:cstheme="majorBidi"/>
                      <w:sz w:val="24"/>
                      <w:szCs w:val="24"/>
                      <w:lang w:val="en-GB"/>
                    </w:rPr>
                  </w:pPr>
                  <w:r w:rsidRPr="007648CD">
                    <w:rPr>
                      <w:rFonts w:asciiTheme="majorBidi" w:hAnsiTheme="majorBidi" w:cstheme="majorBidi"/>
                    </w:rPr>
                    <w:t>15</w:t>
                  </w:r>
                </w:p>
              </w:tc>
            </w:tr>
            <w:tr w:rsidR="007648CD" w:rsidRPr="007648CD" w14:paraId="47C43E36" w14:textId="77777777" w:rsidTr="00871DE5">
              <w:trPr>
                <w:trHeight w:val="281"/>
              </w:trPr>
              <w:tc>
                <w:tcPr>
                  <w:tcW w:w="6811" w:type="dxa"/>
                  <w:vAlign w:val="center"/>
                </w:tcPr>
                <w:p w14:paraId="0B4CA33A" w14:textId="3110B7A5"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Listed in Iceland on NASDAQ OMX Iceland Stock Exchange</w:t>
                  </w:r>
                </w:p>
              </w:tc>
              <w:tc>
                <w:tcPr>
                  <w:tcW w:w="807" w:type="dxa"/>
                  <w:vAlign w:val="center"/>
                </w:tcPr>
                <w:p w14:paraId="161E8C30" w14:textId="6E79C762"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19</w:t>
                  </w:r>
                </w:p>
              </w:tc>
              <w:tc>
                <w:tcPr>
                  <w:tcW w:w="919" w:type="dxa"/>
                  <w:vAlign w:val="center"/>
                </w:tcPr>
                <w:p w14:paraId="2CF4D60B" w14:textId="2B752859"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2</w:t>
                  </w:r>
                </w:p>
              </w:tc>
            </w:tr>
            <w:tr w:rsidR="007648CD" w:rsidRPr="007648CD" w14:paraId="03501942" w14:textId="77777777" w:rsidTr="00871DE5">
              <w:trPr>
                <w:trHeight w:val="265"/>
              </w:trPr>
              <w:tc>
                <w:tcPr>
                  <w:tcW w:w="6811" w:type="dxa"/>
                  <w:vAlign w:val="center"/>
                </w:tcPr>
                <w:p w14:paraId="4E936BC4" w14:textId="4992004E"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Listed in Finland on the NASDAQ OMX Helsinki Stock Exchange</w:t>
                  </w:r>
                </w:p>
              </w:tc>
              <w:tc>
                <w:tcPr>
                  <w:tcW w:w="807" w:type="dxa"/>
                  <w:vAlign w:val="center"/>
                </w:tcPr>
                <w:p w14:paraId="089A295B" w14:textId="27ADF468"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141</w:t>
                  </w:r>
                </w:p>
              </w:tc>
              <w:tc>
                <w:tcPr>
                  <w:tcW w:w="919" w:type="dxa"/>
                  <w:vAlign w:val="center"/>
                </w:tcPr>
                <w:p w14:paraId="1D3131CC" w14:textId="4A27E06A"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16</w:t>
                  </w:r>
                </w:p>
              </w:tc>
            </w:tr>
            <w:tr w:rsidR="007648CD" w:rsidRPr="007648CD" w14:paraId="0B4B2D4D" w14:textId="77777777" w:rsidTr="00871DE5">
              <w:trPr>
                <w:trHeight w:val="265"/>
              </w:trPr>
              <w:tc>
                <w:tcPr>
                  <w:tcW w:w="6811" w:type="dxa"/>
                  <w:vAlign w:val="center"/>
                </w:tcPr>
                <w:p w14:paraId="32E5AAA8" w14:textId="0218B465"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 xml:space="preserve">Listed in Norway on the Oslo </w:t>
                  </w:r>
                  <w:proofErr w:type="spellStart"/>
                  <w:r w:rsidRPr="007648CD">
                    <w:rPr>
                      <w:rFonts w:asciiTheme="majorBidi" w:hAnsiTheme="majorBidi" w:cstheme="majorBidi"/>
                    </w:rPr>
                    <w:t>Børs</w:t>
                  </w:r>
                  <w:proofErr w:type="spellEnd"/>
                  <w:r w:rsidRPr="007648CD">
                    <w:rPr>
                      <w:rFonts w:asciiTheme="majorBidi" w:hAnsiTheme="majorBidi" w:cstheme="majorBidi"/>
                    </w:rPr>
                    <w:t xml:space="preserve"> Stock Exchange</w:t>
                  </w:r>
                </w:p>
              </w:tc>
              <w:tc>
                <w:tcPr>
                  <w:tcW w:w="807" w:type="dxa"/>
                  <w:vAlign w:val="center"/>
                </w:tcPr>
                <w:p w14:paraId="2FD0B2EC" w14:textId="4609409A"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227</w:t>
                  </w:r>
                </w:p>
              </w:tc>
              <w:tc>
                <w:tcPr>
                  <w:tcW w:w="919" w:type="dxa"/>
                  <w:vAlign w:val="center"/>
                </w:tcPr>
                <w:p w14:paraId="746CC193" w14:textId="6036332A"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25</w:t>
                  </w:r>
                </w:p>
              </w:tc>
            </w:tr>
            <w:tr w:rsidR="007648CD" w:rsidRPr="007648CD" w14:paraId="01757553" w14:textId="77777777" w:rsidTr="00871DE5">
              <w:trPr>
                <w:trHeight w:val="265"/>
              </w:trPr>
              <w:tc>
                <w:tcPr>
                  <w:tcW w:w="6811" w:type="dxa"/>
                  <w:vAlign w:val="center"/>
                </w:tcPr>
                <w:p w14:paraId="5E15910D" w14:textId="68F9503A"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Listed in Sweden on the NASDAQ OMX Stockholm Stock Exchange</w:t>
                  </w:r>
                </w:p>
              </w:tc>
              <w:tc>
                <w:tcPr>
                  <w:tcW w:w="807" w:type="dxa"/>
                  <w:vAlign w:val="center"/>
                </w:tcPr>
                <w:p w14:paraId="7C6A94C2" w14:textId="546ABEFB"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378</w:t>
                  </w:r>
                </w:p>
              </w:tc>
              <w:tc>
                <w:tcPr>
                  <w:tcW w:w="919" w:type="dxa"/>
                  <w:vAlign w:val="center"/>
                </w:tcPr>
                <w:p w14:paraId="1FD9CC0B" w14:textId="55FEF45D"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42</w:t>
                  </w:r>
                </w:p>
              </w:tc>
            </w:tr>
            <w:tr w:rsidR="007648CD" w:rsidRPr="007648CD" w14:paraId="4B9472DB" w14:textId="77777777" w:rsidTr="00871DE5">
              <w:trPr>
                <w:trHeight w:val="265"/>
              </w:trPr>
              <w:tc>
                <w:tcPr>
                  <w:tcW w:w="6811" w:type="dxa"/>
                  <w:vAlign w:val="center"/>
                </w:tcPr>
                <w:p w14:paraId="1222B4E4" w14:textId="393B2278" w:rsidR="006767D9" w:rsidRPr="007648CD" w:rsidRDefault="00D02FC5" w:rsidP="001D6835">
                  <w:pPr>
                    <w:rPr>
                      <w:rFonts w:asciiTheme="majorBidi" w:hAnsiTheme="majorBidi" w:cstheme="majorBidi"/>
                      <w:b/>
                      <w:bCs/>
                      <w:sz w:val="24"/>
                      <w:szCs w:val="24"/>
                    </w:rPr>
                  </w:pPr>
                  <w:r w:rsidRPr="007648CD">
                    <w:rPr>
                      <w:rFonts w:asciiTheme="majorBidi" w:hAnsiTheme="majorBidi" w:cstheme="majorBidi"/>
                      <w:b/>
                      <w:bCs/>
                    </w:rPr>
                    <w:t>Total listed firms in Nordic countries</w:t>
                  </w:r>
                </w:p>
              </w:tc>
              <w:tc>
                <w:tcPr>
                  <w:tcW w:w="807" w:type="dxa"/>
                  <w:vAlign w:val="center"/>
                </w:tcPr>
                <w:p w14:paraId="58824A19" w14:textId="7EC7035F"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899</w:t>
                  </w:r>
                </w:p>
              </w:tc>
              <w:tc>
                <w:tcPr>
                  <w:tcW w:w="919" w:type="dxa"/>
                  <w:vAlign w:val="center"/>
                </w:tcPr>
                <w:p w14:paraId="19617A10" w14:textId="3350A686"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100</w:t>
                  </w:r>
                </w:p>
              </w:tc>
            </w:tr>
            <w:tr w:rsidR="007648CD" w:rsidRPr="007648CD" w14:paraId="275FA462" w14:textId="77777777" w:rsidTr="00871DE5">
              <w:trPr>
                <w:trHeight w:val="265"/>
              </w:trPr>
              <w:tc>
                <w:tcPr>
                  <w:tcW w:w="6811" w:type="dxa"/>
                  <w:vAlign w:val="center"/>
                </w:tcPr>
                <w:p w14:paraId="19071A7F" w14:textId="03F31E0B"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Less: Firms having head office outside Nordic countries</w:t>
                  </w:r>
                </w:p>
              </w:tc>
              <w:tc>
                <w:tcPr>
                  <w:tcW w:w="807" w:type="dxa"/>
                  <w:vAlign w:val="center"/>
                </w:tcPr>
                <w:p w14:paraId="409032EF" w14:textId="070D13BB"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19</w:t>
                  </w:r>
                </w:p>
              </w:tc>
              <w:tc>
                <w:tcPr>
                  <w:tcW w:w="919" w:type="dxa"/>
                  <w:vAlign w:val="center"/>
                </w:tcPr>
                <w:p w14:paraId="76FEC886" w14:textId="62918357"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2</w:t>
                  </w:r>
                </w:p>
              </w:tc>
            </w:tr>
            <w:tr w:rsidR="007648CD" w:rsidRPr="007648CD" w14:paraId="1049578C" w14:textId="77777777" w:rsidTr="00871DE5">
              <w:trPr>
                <w:trHeight w:val="265"/>
              </w:trPr>
              <w:tc>
                <w:tcPr>
                  <w:tcW w:w="6811" w:type="dxa"/>
                  <w:vAlign w:val="center"/>
                </w:tcPr>
                <w:p w14:paraId="1B320611" w14:textId="5F653CFE" w:rsidR="006767D9" w:rsidRPr="007648CD" w:rsidRDefault="00D02FC5" w:rsidP="001D6835">
                  <w:pPr>
                    <w:rPr>
                      <w:rFonts w:asciiTheme="majorBidi" w:hAnsiTheme="majorBidi" w:cstheme="majorBidi"/>
                      <w:b/>
                      <w:bCs/>
                      <w:sz w:val="24"/>
                      <w:szCs w:val="24"/>
                    </w:rPr>
                  </w:pPr>
                  <w:r w:rsidRPr="007648CD">
                    <w:rPr>
                      <w:rFonts w:asciiTheme="majorBidi" w:hAnsiTheme="majorBidi" w:cstheme="majorBidi"/>
                      <w:b/>
                      <w:bCs/>
                    </w:rPr>
                    <w:t xml:space="preserve">Nordic listed firms with </w:t>
                  </w:r>
                  <w:r w:rsidR="00BC3759" w:rsidRPr="007648CD">
                    <w:rPr>
                      <w:rFonts w:asciiTheme="majorBidi" w:hAnsiTheme="majorBidi" w:cstheme="majorBidi"/>
                      <w:b/>
                      <w:bCs/>
                    </w:rPr>
                    <w:t>head office</w:t>
                  </w:r>
                  <w:r w:rsidRPr="007648CD">
                    <w:rPr>
                      <w:rFonts w:asciiTheme="majorBidi" w:hAnsiTheme="majorBidi" w:cstheme="majorBidi"/>
                      <w:b/>
                      <w:bCs/>
                    </w:rPr>
                    <w:t xml:space="preserve"> in the Nordic region</w:t>
                  </w:r>
                </w:p>
              </w:tc>
              <w:tc>
                <w:tcPr>
                  <w:tcW w:w="807" w:type="dxa"/>
                  <w:vAlign w:val="center"/>
                </w:tcPr>
                <w:p w14:paraId="691F7212" w14:textId="2FA8BDA2"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880</w:t>
                  </w:r>
                </w:p>
              </w:tc>
              <w:tc>
                <w:tcPr>
                  <w:tcW w:w="919" w:type="dxa"/>
                  <w:vAlign w:val="center"/>
                </w:tcPr>
                <w:p w14:paraId="766809B5" w14:textId="7D3573C9"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98</w:t>
                  </w:r>
                </w:p>
              </w:tc>
            </w:tr>
            <w:tr w:rsidR="007648CD" w:rsidRPr="007648CD" w14:paraId="6287B6AA" w14:textId="77777777" w:rsidTr="00871DE5">
              <w:trPr>
                <w:trHeight w:val="265"/>
              </w:trPr>
              <w:tc>
                <w:tcPr>
                  <w:tcW w:w="6811" w:type="dxa"/>
                  <w:vAlign w:val="center"/>
                </w:tcPr>
                <w:p w14:paraId="68B053D3" w14:textId="744E9265" w:rsidR="006767D9" w:rsidRPr="007648CD" w:rsidRDefault="00D02FC5" w:rsidP="001D6835">
                  <w:pPr>
                    <w:rPr>
                      <w:rFonts w:asciiTheme="majorBidi" w:hAnsiTheme="majorBidi" w:cstheme="majorBidi"/>
                      <w:b/>
                      <w:bCs/>
                      <w:sz w:val="24"/>
                      <w:szCs w:val="24"/>
                    </w:rPr>
                  </w:pPr>
                  <w:r w:rsidRPr="007648CD">
                    <w:rPr>
                      <w:rFonts w:asciiTheme="majorBidi" w:hAnsiTheme="majorBidi" w:cstheme="majorBidi"/>
                    </w:rPr>
                    <w:t>Firms with no ESG data</w:t>
                  </w:r>
                </w:p>
              </w:tc>
              <w:tc>
                <w:tcPr>
                  <w:tcW w:w="807" w:type="dxa"/>
                  <w:vAlign w:val="center"/>
                </w:tcPr>
                <w:p w14:paraId="4F8CA7CF" w14:textId="6404F251"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rPr>
                    <w:t>591</w:t>
                  </w:r>
                </w:p>
              </w:tc>
              <w:tc>
                <w:tcPr>
                  <w:tcW w:w="919" w:type="dxa"/>
                  <w:vAlign w:val="center"/>
                </w:tcPr>
                <w:p w14:paraId="620E8817" w14:textId="688967BD"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rPr>
                    <w:t>66</w:t>
                  </w:r>
                </w:p>
              </w:tc>
            </w:tr>
            <w:tr w:rsidR="007648CD" w:rsidRPr="007648CD" w14:paraId="549A4CB2" w14:textId="77777777" w:rsidTr="00871DE5">
              <w:trPr>
                <w:trHeight w:val="265"/>
              </w:trPr>
              <w:tc>
                <w:tcPr>
                  <w:tcW w:w="6811" w:type="dxa"/>
                  <w:vAlign w:val="center"/>
                </w:tcPr>
                <w:p w14:paraId="0B778F92" w14:textId="77BA0AEE" w:rsidR="006767D9" w:rsidRPr="007648CD" w:rsidRDefault="00D02FC5" w:rsidP="001D6835">
                  <w:pPr>
                    <w:rPr>
                      <w:rFonts w:asciiTheme="majorBidi" w:hAnsiTheme="majorBidi" w:cstheme="majorBidi"/>
                      <w:b/>
                      <w:bCs/>
                      <w:sz w:val="24"/>
                      <w:szCs w:val="24"/>
                    </w:rPr>
                  </w:pPr>
                  <w:r w:rsidRPr="007648CD">
                    <w:rPr>
                      <w:rFonts w:asciiTheme="majorBidi" w:hAnsiTheme="majorBidi" w:cstheme="majorBidi"/>
                      <w:b/>
                      <w:bCs/>
                    </w:rPr>
                    <w:t>Nordic Firms listed in one of the Nordic Stock Exchange, have head offices in the Nordic region and ESG Score at least in one year during the last 10 years from 2012-2021 in Thomson Reuters EIKON database</w:t>
                  </w:r>
                </w:p>
              </w:tc>
              <w:tc>
                <w:tcPr>
                  <w:tcW w:w="807" w:type="dxa"/>
                  <w:vAlign w:val="center"/>
                </w:tcPr>
                <w:p w14:paraId="04CB9887" w14:textId="0510ECAE"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289</w:t>
                  </w:r>
                </w:p>
              </w:tc>
              <w:tc>
                <w:tcPr>
                  <w:tcW w:w="919" w:type="dxa"/>
                  <w:vAlign w:val="center"/>
                </w:tcPr>
                <w:p w14:paraId="11A72745" w14:textId="48D56CB3"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32</w:t>
                  </w:r>
                </w:p>
              </w:tc>
            </w:tr>
            <w:tr w:rsidR="007648CD" w:rsidRPr="007648CD" w14:paraId="3CC8E733" w14:textId="77777777" w:rsidTr="00871DE5">
              <w:trPr>
                <w:trHeight w:val="265"/>
              </w:trPr>
              <w:tc>
                <w:tcPr>
                  <w:tcW w:w="6811" w:type="dxa"/>
                  <w:vAlign w:val="center"/>
                </w:tcPr>
                <w:p w14:paraId="3E7D1F35" w14:textId="323F095F" w:rsidR="006767D9" w:rsidRPr="007648CD" w:rsidRDefault="00D02FC5" w:rsidP="001D6835">
                  <w:pPr>
                    <w:rPr>
                      <w:rFonts w:asciiTheme="majorBidi" w:hAnsiTheme="majorBidi" w:cstheme="majorBidi"/>
                      <w:sz w:val="24"/>
                      <w:szCs w:val="24"/>
                    </w:rPr>
                  </w:pPr>
                  <w:r w:rsidRPr="007648CD">
                    <w:rPr>
                      <w:rFonts w:asciiTheme="majorBidi" w:hAnsiTheme="majorBidi" w:cstheme="majorBidi"/>
                    </w:rPr>
                    <w:t>Less: Firms without the necessary financial data</w:t>
                  </w:r>
                </w:p>
              </w:tc>
              <w:tc>
                <w:tcPr>
                  <w:tcW w:w="807" w:type="dxa"/>
                  <w:vAlign w:val="center"/>
                </w:tcPr>
                <w:p w14:paraId="61230639" w14:textId="2AF6F8C9"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153</w:t>
                  </w:r>
                </w:p>
              </w:tc>
              <w:tc>
                <w:tcPr>
                  <w:tcW w:w="919" w:type="dxa"/>
                  <w:vAlign w:val="center"/>
                </w:tcPr>
                <w:p w14:paraId="17B2ADF9" w14:textId="723BE95E" w:rsidR="006767D9" w:rsidRPr="007648CD" w:rsidRDefault="00D02FC5" w:rsidP="001D6835">
                  <w:pPr>
                    <w:jc w:val="right"/>
                    <w:rPr>
                      <w:rFonts w:asciiTheme="majorBidi" w:hAnsiTheme="majorBidi" w:cstheme="majorBidi"/>
                      <w:sz w:val="24"/>
                      <w:szCs w:val="24"/>
                    </w:rPr>
                  </w:pPr>
                  <w:r w:rsidRPr="007648CD">
                    <w:rPr>
                      <w:rFonts w:asciiTheme="majorBidi" w:hAnsiTheme="majorBidi" w:cstheme="majorBidi"/>
                    </w:rPr>
                    <w:t>17</w:t>
                  </w:r>
                </w:p>
              </w:tc>
            </w:tr>
            <w:tr w:rsidR="007648CD" w:rsidRPr="007648CD" w14:paraId="1AA82F60" w14:textId="77777777" w:rsidTr="00871DE5">
              <w:trPr>
                <w:trHeight w:val="265"/>
              </w:trPr>
              <w:tc>
                <w:tcPr>
                  <w:tcW w:w="6811" w:type="dxa"/>
                  <w:vAlign w:val="center"/>
                </w:tcPr>
                <w:p w14:paraId="025A5CC8" w14:textId="3CCE373C" w:rsidR="006767D9" w:rsidRPr="007648CD" w:rsidRDefault="00D02FC5" w:rsidP="001D6835">
                  <w:pPr>
                    <w:rPr>
                      <w:rFonts w:asciiTheme="majorBidi" w:hAnsiTheme="majorBidi" w:cstheme="majorBidi"/>
                      <w:b/>
                      <w:bCs/>
                      <w:sz w:val="24"/>
                      <w:szCs w:val="24"/>
                    </w:rPr>
                  </w:pPr>
                  <w:r w:rsidRPr="007648CD">
                    <w:rPr>
                      <w:rFonts w:asciiTheme="majorBidi" w:hAnsiTheme="majorBidi" w:cstheme="majorBidi"/>
                      <w:b/>
                      <w:bCs/>
                    </w:rPr>
                    <w:t>Total firms in the final sample</w:t>
                  </w:r>
                </w:p>
              </w:tc>
              <w:tc>
                <w:tcPr>
                  <w:tcW w:w="807" w:type="dxa"/>
                  <w:vAlign w:val="center"/>
                </w:tcPr>
                <w:p w14:paraId="5FA6228C" w14:textId="359987DA"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136</w:t>
                  </w:r>
                </w:p>
              </w:tc>
              <w:tc>
                <w:tcPr>
                  <w:tcW w:w="919" w:type="dxa"/>
                  <w:vAlign w:val="center"/>
                </w:tcPr>
                <w:p w14:paraId="0388300E" w14:textId="64493267" w:rsidR="006767D9" w:rsidRPr="007648CD" w:rsidRDefault="00D02FC5" w:rsidP="001D6835">
                  <w:pPr>
                    <w:jc w:val="right"/>
                    <w:rPr>
                      <w:rFonts w:asciiTheme="majorBidi" w:hAnsiTheme="majorBidi" w:cstheme="majorBidi"/>
                      <w:b/>
                      <w:bCs/>
                      <w:sz w:val="24"/>
                      <w:szCs w:val="24"/>
                    </w:rPr>
                  </w:pPr>
                  <w:r w:rsidRPr="007648CD">
                    <w:rPr>
                      <w:rFonts w:asciiTheme="majorBidi" w:hAnsiTheme="majorBidi" w:cstheme="majorBidi"/>
                      <w:b/>
                      <w:bCs/>
                    </w:rPr>
                    <w:t>15</w:t>
                  </w:r>
                </w:p>
              </w:tc>
            </w:tr>
          </w:tbl>
          <w:p w14:paraId="412E48BF" w14:textId="77777777" w:rsidR="00757991" w:rsidRPr="007648CD" w:rsidRDefault="00757991" w:rsidP="001D6835">
            <w:pPr>
              <w:rPr>
                <w:rFonts w:ascii="Times New Roman" w:hAnsi="Times New Roman" w:cs="Times New Roman"/>
                <w:sz w:val="24"/>
                <w:szCs w:val="24"/>
                <w:lang w:val="en-GB"/>
              </w:rPr>
            </w:pPr>
          </w:p>
        </w:tc>
      </w:tr>
      <w:tr w:rsidR="007648CD" w:rsidRPr="007648CD" w14:paraId="5F779F51" w14:textId="77777777" w:rsidTr="007608B7">
        <w:tc>
          <w:tcPr>
            <w:tcW w:w="8829" w:type="dxa"/>
            <w:tcBorders>
              <w:bottom w:val="single" w:sz="4" w:space="0" w:color="auto"/>
            </w:tcBorders>
          </w:tcPr>
          <w:p w14:paraId="30FFC6BA" w14:textId="77777777" w:rsidR="00757991" w:rsidRPr="007648CD" w:rsidRDefault="00757991" w:rsidP="001D6835">
            <w:pPr>
              <w:rPr>
                <w:rFonts w:ascii="Times New Roman" w:hAnsi="Times New Roman" w:cs="Times New Roman"/>
                <w:sz w:val="24"/>
                <w:szCs w:val="24"/>
                <w:lang w:val="en-GB"/>
              </w:rPr>
            </w:pPr>
          </w:p>
        </w:tc>
      </w:tr>
      <w:tr w:rsidR="007648CD" w:rsidRPr="007648CD" w14:paraId="1001D720" w14:textId="77777777" w:rsidTr="007608B7">
        <w:tc>
          <w:tcPr>
            <w:tcW w:w="8829" w:type="dxa"/>
            <w:tcBorders>
              <w:top w:val="single" w:sz="4" w:space="0" w:color="auto"/>
              <w:bottom w:val="single" w:sz="4" w:space="0" w:color="auto"/>
            </w:tcBorders>
          </w:tcPr>
          <w:p w14:paraId="0B27C6CA" w14:textId="09B4ABBA" w:rsidR="00757991"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i/>
                <w:iCs/>
                <w:sz w:val="24"/>
                <w:szCs w:val="24"/>
                <w:lang w:val="en-GB"/>
              </w:rPr>
              <w:t xml:space="preserve">Panel B Country representation in </w:t>
            </w:r>
            <w:r w:rsidR="002C7EF4" w:rsidRPr="007648CD">
              <w:rPr>
                <w:rFonts w:ascii="Times New Roman" w:hAnsi="Times New Roman" w:cs="Times New Roman"/>
                <w:i/>
                <w:iCs/>
                <w:sz w:val="24"/>
                <w:szCs w:val="24"/>
                <w:lang w:val="en-GB"/>
              </w:rPr>
              <w:t xml:space="preserve">the </w:t>
            </w:r>
            <w:r w:rsidRPr="007648CD">
              <w:rPr>
                <w:rFonts w:ascii="Times New Roman" w:hAnsi="Times New Roman" w:cs="Times New Roman"/>
                <w:i/>
                <w:iCs/>
                <w:sz w:val="24"/>
                <w:szCs w:val="24"/>
                <w:lang w:val="en-GB"/>
              </w:rPr>
              <w:t>sample</w:t>
            </w:r>
          </w:p>
        </w:tc>
      </w:tr>
      <w:tr w:rsidR="007648CD" w:rsidRPr="007648CD" w14:paraId="246AFFFD" w14:textId="77777777" w:rsidTr="007608B7">
        <w:tc>
          <w:tcPr>
            <w:tcW w:w="8829" w:type="dxa"/>
            <w:tcBorders>
              <w:top w:val="single" w:sz="4" w:space="0" w:color="auto"/>
              <w:bottom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7"/>
              <w:gridCol w:w="843"/>
              <w:gridCol w:w="1073"/>
            </w:tblGrid>
            <w:tr w:rsidR="007648CD" w:rsidRPr="007648CD" w14:paraId="6F53A0D1" w14:textId="77777777" w:rsidTr="007324E3">
              <w:trPr>
                <w:trHeight w:val="263"/>
              </w:trPr>
              <w:tc>
                <w:tcPr>
                  <w:tcW w:w="7366" w:type="dxa"/>
                </w:tcPr>
                <w:p w14:paraId="31A6B2C1"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b/>
                      <w:bCs/>
                      <w:sz w:val="24"/>
                      <w:szCs w:val="24"/>
                    </w:rPr>
                    <w:t>Sample Nordic countries</w:t>
                  </w:r>
                </w:p>
              </w:tc>
              <w:tc>
                <w:tcPr>
                  <w:tcW w:w="851" w:type="dxa"/>
                </w:tcPr>
                <w:p w14:paraId="63245E91"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lang w:val="en-GB"/>
                    </w:rPr>
                    <w:t>Firms</w:t>
                  </w:r>
                </w:p>
              </w:tc>
              <w:tc>
                <w:tcPr>
                  <w:tcW w:w="1133" w:type="dxa"/>
                </w:tcPr>
                <w:p w14:paraId="054CD352"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lang w:val="en-GB"/>
                    </w:rPr>
                    <w:t xml:space="preserve">% </w:t>
                  </w:r>
                  <w:r w:rsidRPr="007648CD">
                    <w:rPr>
                      <w:rFonts w:ascii="Arial" w:hAnsi="Arial" w:cs="Arial"/>
                      <w:sz w:val="21"/>
                      <w:szCs w:val="21"/>
                      <w:shd w:val="clear" w:color="auto" w:fill="FFFFFF"/>
                      <w:lang w:val="en-GB"/>
                    </w:rPr>
                    <w:t xml:space="preserve"> </w:t>
                  </w:r>
                  <w:r w:rsidRPr="007648CD">
                    <w:rPr>
                      <w:rFonts w:ascii="Arial" w:hAnsi="Arial" w:cs="Arial"/>
                      <w:sz w:val="24"/>
                      <w:szCs w:val="21"/>
                      <w:shd w:val="clear" w:color="auto" w:fill="FFFFFF"/>
                      <w:vertAlign w:val="superscript"/>
                      <w:lang w:val="en-GB"/>
                    </w:rPr>
                    <w:t>†</w:t>
                  </w:r>
                </w:p>
              </w:tc>
            </w:tr>
            <w:tr w:rsidR="007648CD" w:rsidRPr="007648CD" w14:paraId="0450F31D" w14:textId="77777777" w:rsidTr="007324E3">
              <w:trPr>
                <w:trHeight w:val="263"/>
              </w:trPr>
              <w:tc>
                <w:tcPr>
                  <w:tcW w:w="7366" w:type="dxa"/>
                </w:tcPr>
                <w:p w14:paraId="764D5C52"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Denmark</w:t>
                  </w:r>
                </w:p>
              </w:tc>
              <w:tc>
                <w:tcPr>
                  <w:tcW w:w="851" w:type="dxa"/>
                </w:tcPr>
                <w:p w14:paraId="10DBB34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27</w:t>
                  </w:r>
                </w:p>
              </w:tc>
              <w:tc>
                <w:tcPr>
                  <w:tcW w:w="1133" w:type="dxa"/>
                </w:tcPr>
                <w:p w14:paraId="577A27AD"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20</w:t>
                  </w:r>
                </w:p>
              </w:tc>
            </w:tr>
            <w:tr w:rsidR="007648CD" w:rsidRPr="007648CD" w14:paraId="43976B79" w14:textId="77777777" w:rsidTr="007324E3">
              <w:trPr>
                <w:trHeight w:val="263"/>
              </w:trPr>
              <w:tc>
                <w:tcPr>
                  <w:tcW w:w="7366" w:type="dxa"/>
                </w:tcPr>
                <w:p w14:paraId="308B5C27"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Finland</w:t>
                  </w:r>
                </w:p>
              </w:tc>
              <w:tc>
                <w:tcPr>
                  <w:tcW w:w="851" w:type="dxa"/>
                </w:tcPr>
                <w:p w14:paraId="6D5B1BFB"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24</w:t>
                  </w:r>
                </w:p>
              </w:tc>
              <w:tc>
                <w:tcPr>
                  <w:tcW w:w="1133" w:type="dxa"/>
                </w:tcPr>
                <w:p w14:paraId="5B4D67E4"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18</w:t>
                  </w:r>
                </w:p>
              </w:tc>
            </w:tr>
            <w:tr w:rsidR="007648CD" w:rsidRPr="007648CD" w14:paraId="1C9529A4" w14:textId="77777777" w:rsidTr="007324E3">
              <w:trPr>
                <w:trHeight w:val="263"/>
              </w:trPr>
              <w:tc>
                <w:tcPr>
                  <w:tcW w:w="7366" w:type="dxa"/>
                </w:tcPr>
                <w:p w14:paraId="2302CC0A"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Norway</w:t>
                  </w:r>
                </w:p>
              </w:tc>
              <w:tc>
                <w:tcPr>
                  <w:tcW w:w="851" w:type="dxa"/>
                </w:tcPr>
                <w:p w14:paraId="3D5A4F42"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19</w:t>
                  </w:r>
                </w:p>
              </w:tc>
              <w:tc>
                <w:tcPr>
                  <w:tcW w:w="1133" w:type="dxa"/>
                </w:tcPr>
                <w:p w14:paraId="4C9F7696"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14</w:t>
                  </w:r>
                </w:p>
              </w:tc>
            </w:tr>
            <w:tr w:rsidR="007648CD" w:rsidRPr="007648CD" w14:paraId="69A10249" w14:textId="77777777" w:rsidTr="007324E3">
              <w:trPr>
                <w:trHeight w:val="263"/>
              </w:trPr>
              <w:tc>
                <w:tcPr>
                  <w:tcW w:w="7366" w:type="dxa"/>
                </w:tcPr>
                <w:p w14:paraId="216B478E"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Sweden</w:t>
                  </w:r>
                </w:p>
              </w:tc>
              <w:tc>
                <w:tcPr>
                  <w:tcW w:w="851" w:type="dxa"/>
                </w:tcPr>
                <w:p w14:paraId="2BA4D74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66</w:t>
                  </w:r>
                </w:p>
              </w:tc>
              <w:tc>
                <w:tcPr>
                  <w:tcW w:w="1133" w:type="dxa"/>
                </w:tcPr>
                <w:p w14:paraId="6DE447BD"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45</w:t>
                  </w:r>
                </w:p>
              </w:tc>
            </w:tr>
            <w:tr w:rsidR="007648CD" w:rsidRPr="007648CD" w14:paraId="56499066" w14:textId="77777777" w:rsidTr="007324E3">
              <w:trPr>
                <w:trHeight w:val="263"/>
              </w:trPr>
              <w:tc>
                <w:tcPr>
                  <w:tcW w:w="7366" w:type="dxa"/>
                </w:tcPr>
                <w:p w14:paraId="60E1A89F"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b/>
                      <w:bCs/>
                      <w:sz w:val="24"/>
                      <w:szCs w:val="24"/>
                      <w:lang w:val="en-GB"/>
                    </w:rPr>
                    <w:t>Total firms in the final sample</w:t>
                  </w:r>
                </w:p>
              </w:tc>
              <w:tc>
                <w:tcPr>
                  <w:tcW w:w="851" w:type="dxa"/>
                </w:tcPr>
                <w:p w14:paraId="4C0ED080" w14:textId="77777777" w:rsidR="00757991" w:rsidRPr="007648CD" w:rsidRDefault="00D02FC5" w:rsidP="001D6835">
                  <w:pPr>
                    <w:jc w:val="right"/>
                    <w:rPr>
                      <w:rFonts w:ascii="Times New Roman" w:hAnsi="Times New Roman" w:cs="Times New Roman"/>
                      <w:b/>
                      <w:bCs/>
                      <w:sz w:val="24"/>
                      <w:szCs w:val="24"/>
                    </w:rPr>
                  </w:pPr>
                  <w:r w:rsidRPr="007648CD">
                    <w:rPr>
                      <w:rFonts w:ascii="Times New Roman" w:hAnsi="Times New Roman" w:cs="Times New Roman"/>
                      <w:b/>
                      <w:bCs/>
                      <w:sz w:val="24"/>
                      <w:szCs w:val="24"/>
                    </w:rPr>
                    <w:t>136</w:t>
                  </w:r>
                </w:p>
              </w:tc>
              <w:tc>
                <w:tcPr>
                  <w:tcW w:w="1133" w:type="dxa"/>
                </w:tcPr>
                <w:p w14:paraId="6F619830" w14:textId="77777777" w:rsidR="00757991" w:rsidRPr="007648CD" w:rsidRDefault="00D02FC5" w:rsidP="001D6835">
                  <w:pPr>
                    <w:jc w:val="right"/>
                    <w:rPr>
                      <w:rFonts w:ascii="Times New Roman" w:hAnsi="Times New Roman" w:cs="Times New Roman"/>
                      <w:b/>
                      <w:bCs/>
                      <w:sz w:val="24"/>
                      <w:szCs w:val="24"/>
                    </w:rPr>
                  </w:pPr>
                  <w:r w:rsidRPr="007648CD">
                    <w:rPr>
                      <w:rFonts w:ascii="Times New Roman" w:hAnsi="Times New Roman" w:cs="Times New Roman"/>
                      <w:b/>
                      <w:bCs/>
                      <w:sz w:val="24"/>
                      <w:szCs w:val="24"/>
                    </w:rPr>
                    <w:t>100</w:t>
                  </w:r>
                </w:p>
                <w:p w14:paraId="0E18538A" w14:textId="77777777" w:rsidR="00757991" w:rsidRPr="007648CD" w:rsidRDefault="00757991" w:rsidP="001D6835">
                  <w:pPr>
                    <w:jc w:val="right"/>
                    <w:rPr>
                      <w:rFonts w:ascii="Times New Roman" w:hAnsi="Times New Roman" w:cs="Times New Roman"/>
                      <w:b/>
                      <w:bCs/>
                      <w:sz w:val="24"/>
                      <w:szCs w:val="24"/>
                    </w:rPr>
                  </w:pPr>
                </w:p>
              </w:tc>
            </w:tr>
          </w:tbl>
          <w:p w14:paraId="5F358CE4" w14:textId="77777777" w:rsidR="00757991" w:rsidRPr="007648CD" w:rsidRDefault="00757991" w:rsidP="001D6835">
            <w:pPr>
              <w:rPr>
                <w:rFonts w:ascii="Times New Roman" w:hAnsi="Times New Roman" w:cs="Times New Roman"/>
                <w:i/>
                <w:iCs/>
                <w:sz w:val="24"/>
                <w:szCs w:val="24"/>
                <w:lang w:val="en-GB"/>
              </w:rPr>
            </w:pPr>
          </w:p>
        </w:tc>
      </w:tr>
      <w:tr w:rsidR="007648CD" w:rsidRPr="007648CD" w14:paraId="5B2B186E" w14:textId="77777777" w:rsidTr="007608B7">
        <w:tc>
          <w:tcPr>
            <w:tcW w:w="8829" w:type="dxa"/>
            <w:tcBorders>
              <w:top w:val="single" w:sz="4" w:space="0" w:color="auto"/>
              <w:bottom w:val="single" w:sz="4" w:space="0" w:color="auto"/>
            </w:tcBorders>
          </w:tcPr>
          <w:p w14:paraId="37EB5BBC" w14:textId="77777777" w:rsidR="00757991" w:rsidRPr="007648CD" w:rsidRDefault="00D02FC5" w:rsidP="001D6835">
            <w:pPr>
              <w:rPr>
                <w:rFonts w:ascii="Times New Roman" w:hAnsi="Times New Roman" w:cs="Times New Roman"/>
                <w:i/>
                <w:iCs/>
                <w:sz w:val="24"/>
                <w:szCs w:val="24"/>
                <w:lang w:val="en-GB"/>
              </w:rPr>
            </w:pPr>
            <w:r w:rsidRPr="007648CD">
              <w:rPr>
                <w:rFonts w:ascii="Times New Roman" w:hAnsi="Times New Roman" w:cs="Times New Roman"/>
                <w:i/>
                <w:iCs/>
                <w:sz w:val="24"/>
                <w:szCs w:val="24"/>
                <w:lang w:val="en-GB"/>
              </w:rPr>
              <w:t>Panel C Industry representation in sample</w:t>
            </w:r>
          </w:p>
        </w:tc>
      </w:tr>
      <w:tr w:rsidR="007648CD" w:rsidRPr="007648CD" w14:paraId="1468D687" w14:textId="77777777" w:rsidTr="007608B7">
        <w:tc>
          <w:tcPr>
            <w:tcW w:w="8829" w:type="dxa"/>
            <w:tcBorders>
              <w:top w:val="single" w:sz="4" w:space="0" w:color="auto"/>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1450"/>
              <w:gridCol w:w="1063"/>
            </w:tblGrid>
            <w:tr w:rsidR="007648CD" w:rsidRPr="007648CD" w14:paraId="0586A983" w14:textId="77777777" w:rsidTr="007324E3">
              <w:trPr>
                <w:trHeight w:val="263"/>
              </w:trPr>
              <w:tc>
                <w:tcPr>
                  <w:tcW w:w="6658" w:type="dxa"/>
                </w:tcPr>
                <w:p w14:paraId="1F552BB3" w14:textId="77777777" w:rsidR="00757991" w:rsidRPr="007648CD" w:rsidRDefault="00D02FC5" w:rsidP="001D6835">
                  <w:pPr>
                    <w:rPr>
                      <w:rFonts w:ascii="Times New Roman" w:hAnsi="Times New Roman" w:cs="Times New Roman"/>
                      <w:b/>
                      <w:bCs/>
                      <w:sz w:val="24"/>
                      <w:szCs w:val="24"/>
                    </w:rPr>
                  </w:pPr>
                  <w:r w:rsidRPr="007648CD">
                    <w:rPr>
                      <w:rFonts w:ascii="Times New Roman" w:hAnsi="Times New Roman" w:cs="Times New Roman"/>
                      <w:b/>
                      <w:bCs/>
                      <w:sz w:val="24"/>
                      <w:szCs w:val="24"/>
                      <w:lang w:val="en-GB"/>
                    </w:rPr>
                    <w:t>Industries</w:t>
                  </w:r>
                </w:p>
              </w:tc>
              <w:tc>
                <w:tcPr>
                  <w:tcW w:w="1559" w:type="dxa"/>
                </w:tcPr>
                <w:p w14:paraId="217A2F8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Firm year</w:t>
                  </w:r>
                </w:p>
              </w:tc>
              <w:tc>
                <w:tcPr>
                  <w:tcW w:w="1133" w:type="dxa"/>
                </w:tcPr>
                <w:p w14:paraId="677EC634"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shd w:val="clear" w:color="auto" w:fill="FFFFFF"/>
                      <w:lang w:val="en-GB"/>
                    </w:rPr>
                    <w:t xml:space="preserve"> </w:t>
                  </w:r>
                  <w:r w:rsidRPr="007648CD">
                    <w:rPr>
                      <w:rFonts w:ascii="Times New Roman" w:hAnsi="Times New Roman" w:cs="Times New Roman"/>
                      <w:sz w:val="24"/>
                      <w:szCs w:val="24"/>
                      <w:shd w:val="clear" w:color="auto" w:fill="FFFFFF"/>
                      <w:vertAlign w:val="superscript"/>
                      <w:lang w:val="en-GB"/>
                    </w:rPr>
                    <w:t>†</w:t>
                  </w:r>
                </w:p>
              </w:tc>
            </w:tr>
            <w:tr w:rsidR="007648CD" w:rsidRPr="007648CD" w14:paraId="641B168A" w14:textId="77777777" w:rsidTr="007324E3">
              <w:trPr>
                <w:trHeight w:val="263"/>
              </w:trPr>
              <w:tc>
                <w:tcPr>
                  <w:tcW w:w="6658" w:type="dxa"/>
                  <w:vAlign w:val="bottom"/>
                </w:tcPr>
                <w:p w14:paraId="1A21BA4B"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Industrials</w:t>
                  </w:r>
                </w:p>
              </w:tc>
              <w:tc>
                <w:tcPr>
                  <w:tcW w:w="1559" w:type="dxa"/>
                </w:tcPr>
                <w:p w14:paraId="1AF48F76"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380</w:t>
                  </w:r>
                </w:p>
              </w:tc>
              <w:tc>
                <w:tcPr>
                  <w:tcW w:w="1133" w:type="dxa"/>
                </w:tcPr>
                <w:p w14:paraId="33306EE5"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28</w:t>
                  </w:r>
                </w:p>
              </w:tc>
            </w:tr>
            <w:tr w:rsidR="007648CD" w:rsidRPr="007648CD" w14:paraId="09D19685" w14:textId="77777777" w:rsidTr="007324E3">
              <w:trPr>
                <w:trHeight w:val="263"/>
              </w:trPr>
              <w:tc>
                <w:tcPr>
                  <w:tcW w:w="6658" w:type="dxa"/>
                  <w:vAlign w:val="bottom"/>
                </w:tcPr>
                <w:p w14:paraId="7E3C93AE"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Consumer Staples</w:t>
                  </w:r>
                </w:p>
              </w:tc>
              <w:tc>
                <w:tcPr>
                  <w:tcW w:w="1559" w:type="dxa"/>
                </w:tcPr>
                <w:p w14:paraId="74FA7B76"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70</w:t>
                  </w:r>
                </w:p>
              </w:tc>
              <w:tc>
                <w:tcPr>
                  <w:tcW w:w="1133" w:type="dxa"/>
                </w:tcPr>
                <w:p w14:paraId="485F4472"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5</w:t>
                  </w:r>
                </w:p>
              </w:tc>
            </w:tr>
            <w:tr w:rsidR="007648CD" w:rsidRPr="007648CD" w14:paraId="36FAB909" w14:textId="77777777" w:rsidTr="007324E3">
              <w:trPr>
                <w:trHeight w:val="263"/>
              </w:trPr>
              <w:tc>
                <w:tcPr>
                  <w:tcW w:w="6658" w:type="dxa"/>
                  <w:vAlign w:val="bottom"/>
                </w:tcPr>
                <w:p w14:paraId="48881C45"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Real Estate</w:t>
                  </w:r>
                </w:p>
              </w:tc>
              <w:tc>
                <w:tcPr>
                  <w:tcW w:w="1559" w:type="dxa"/>
                </w:tcPr>
                <w:p w14:paraId="28B1667F"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80</w:t>
                  </w:r>
                </w:p>
              </w:tc>
              <w:tc>
                <w:tcPr>
                  <w:tcW w:w="1133" w:type="dxa"/>
                </w:tcPr>
                <w:p w14:paraId="38B5F166"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6</w:t>
                  </w:r>
                </w:p>
              </w:tc>
            </w:tr>
            <w:tr w:rsidR="007648CD" w:rsidRPr="007648CD" w14:paraId="6F89AEAB" w14:textId="77777777" w:rsidTr="007324E3">
              <w:trPr>
                <w:trHeight w:val="263"/>
              </w:trPr>
              <w:tc>
                <w:tcPr>
                  <w:tcW w:w="6658" w:type="dxa"/>
                  <w:vAlign w:val="bottom"/>
                </w:tcPr>
                <w:p w14:paraId="4B996616"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Basic Materials</w:t>
                  </w:r>
                </w:p>
              </w:tc>
              <w:tc>
                <w:tcPr>
                  <w:tcW w:w="1559" w:type="dxa"/>
                </w:tcPr>
                <w:p w14:paraId="56EE2F56"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140</w:t>
                  </w:r>
                </w:p>
              </w:tc>
              <w:tc>
                <w:tcPr>
                  <w:tcW w:w="1133" w:type="dxa"/>
                </w:tcPr>
                <w:p w14:paraId="0A9ACBD0"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10</w:t>
                  </w:r>
                </w:p>
              </w:tc>
            </w:tr>
            <w:tr w:rsidR="007648CD" w:rsidRPr="007648CD" w14:paraId="03FF1EC8" w14:textId="77777777" w:rsidTr="007324E3">
              <w:trPr>
                <w:trHeight w:val="263"/>
              </w:trPr>
              <w:tc>
                <w:tcPr>
                  <w:tcW w:w="6658" w:type="dxa"/>
                  <w:vAlign w:val="bottom"/>
                </w:tcPr>
                <w:p w14:paraId="0FFEDA99"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Consumer Discretionary</w:t>
                  </w:r>
                </w:p>
              </w:tc>
              <w:tc>
                <w:tcPr>
                  <w:tcW w:w="1559" w:type="dxa"/>
                </w:tcPr>
                <w:p w14:paraId="3F14D874"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140</w:t>
                  </w:r>
                </w:p>
              </w:tc>
              <w:tc>
                <w:tcPr>
                  <w:tcW w:w="1133" w:type="dxa"/>
                </w:tcPr>
                <w:p w14:paraId="1DC0AED0"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10</w:t>
                  </w:r>
                </w:p>
              </w:tc>
            </w:tr>
            <w:tr w:rsidR="007648CD" w:rsidRPr="007648CD" w14:paraId="78FBBFB3" w14:textId="77777777" w:rsidTr="007324E3">
              <w:trPr>
                <w:trHeight w:val="263"/>
              </w:trPr>
              <w:tc>
                <w:tcPr>
                  <w:tcW w:w="6658" w:type="dxa"/>
                  <w:vAlign w:val="bottom"/>
                </w:tcPr>
                <w:p w14:paraId="6D4CA17D"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Health Care</w:t>
                  </w:r>
                </w:p>
              </w:tc>
              <w:tc>
                <w:tcPr>
                  <w:tcW w:w="1559" w:type="dxa"/>
                </w:tcPr>
                <w:p w14:paraId="2FDC3983"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140</w:t>
                  </w:r>
                </w:p>
              </w:tc>
              <w:tc>
                <w:tcPr>
                  <w:tcW w:w="1133" w:type="dxa"/>
                </w:tcPr>
                <w:p w14:paraId="2E972F3B"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10</w:t>
                  </w:r>
                </w:p>
              </w:tc>
            </w:tr>
            <w:tr w:rsidR="007648CD" w:rsidRPr="007648CD" w14:paraId="478DAE19" w14:textId="77777777" w:rsidTr="007324E3">
              <w:trPr>
                <w:trHeight w:val="263"/>
              </w:trPr>
              <w:tc>
                <w:tcPr>
                  <w:tcW w:w="6658" w:type="dxa"/>
                  <w:vAlign w:val="bottom"/>
                </w:tcPr>
                <w:p w14:paraId="6CF62AFD"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Telecommunications</w:t>
                  </w:r>
                </w:p>
              </w:tc>
              <w:tc>
                <w:tcPr>
                  <w:tcW w:w="1559" w:type="dxa"/>
                </w:tcPr>
                <w:p w14:paraId="3ADC1A94"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70</w:t>
                  </w:r>
                </w:p>
              </w:tc>
              <w:tc>
                <w:tcPr>
                  <w:tcW w:w="1133" w:type="dxa"/>
                </w:tcPr>
                <w:p w14:paraId="28F4848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5</w:t>
                  </w:r>
                </w:p>
              </w:tc>
            </w:tr>
            <w:tr w:rsidR="007648CD" w:rsidRPr="007648CD" w14:paraId="1DAA85D9" w14:textId="77777777" w:rsidTr="007324E3">
              <w:trPr>
                <w:trHeight w:val="263"/>
              </w:trPr>
              <w:tc>
                <w:tcPr>
                  <w:tcW w:w="6658" w:type="dxa"/>
                  <w:vAlign w:val="bottom"/>
                </w:tcPr>
                <w:p w14:paraId="215CDA9D"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Technology</w:t>
                  </w:r>
                </w:p>
              </w:tc>
              <w:tc>
                <w:tcPr>
                  <w:tcW w:w="1559" w:type="dxa"/>
                </w:tcPr>
                <w:p w14:paraId="023B713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45</w:t>
                  </w:r>
                </w:p>
              </w:tc>
              <w:tc>
                <w:tcPr>
                  <w:tcW w:w="1133" w:type="dxa"/>
                </w:tcPr>
                <w:p w14:paraId="3D73C71D"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3</w:t>
                  </w:r>
                </w:p>
              </w:tc>
            </w:tr>
            <w:tr w:rsidR="007648CD" w:rsidRPr="007648CD" w14:paraId="2E798905" w14:textId="77777777" w:rsidTr="007324E3">
              <w:trPr>
                <w:trHeight w:val="263"/>
              </w:trPr>
              <w:tc>
                <w:tcPr>
                  <w:tcW w:w="6658" w:type="dxa"/>
                  <w:vAlign w:val="bottom"/>
                </w:tcPr>
                <w:p w14:paraId="31DD85F0"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Financials</w:t>
                  </w:r>
                </w:p>
              </w:tc>
              <w:tc>
                <w:tcPr>
                  <w:tcW w:w="1559" w:type="dxa"/>
                </w:tcPr>
                <w:p w14:paraId="1A681331"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175</w:t>
                  </w:r>
                </w:p>
              </w:tc>
              <w:tc>
                <w:tcPr>
                  <w:tcW w:w="1133" w:type="dxa"/>
                </w:tcPr>
                <w:p w14:paraId="25B511D3"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13</w:t>
                  </w:r>
                </w:p>
              </w:tc>
            </w:tr>
            <w:tr w:rsidR="007648CD" w:rsidRPr="007648CD" w14:paraId="6B3A6C58" w14:textId="77777777" w:rsidTr="007324E3">
              <w:trPr>
                <w:trHeight w:val="263"/>
              </w:trPr>
              <w:tc>
                <w:tcPr>
                  <w:tcW w:w="6658" w:type="dxa"/>
                  <w:vAlign w:val="bottom"/>
                </w:tcPr>
                <w:p w14:paraId="078A5598"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Energy</w:t>
                  </w:r>
                </w:p>
              </w:tc>
              <w:tc>
                <w:tcPr>
                  <w:tcW w:w="1559" w:type="dxa"/>
                </w:tcPr>
                <w:p w14:paraId="6102545A"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100</w:t>
                  </w:r>
                </w:p>
              </w:tc>
              <w:tc>
                <w:tcPr>
                  <w:tcW w:w="1133" w:type="dxa"/>
                </w:tcPr>
                <w:p w14:paraId="316ADA03"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8</w:t>
                  </w:r>
                </w:p>
              </w:tc>
            </w:tr>
            <w:tr w:rsidR="007648CD" w:rsidRPr="007648CD" w14:paraId="49A3E146" w14:textId="77777777" w:rsidTr="007324E3">
              <w:trPr>
                <w:trHeight w:val="263"/>
              </w:trPr>
              <w:tc>
                <w:tcPr>
                  <w:tcW w:w="6658" w:type="dxa"/>
                  <w:vAlign w:val="bottom"/>
                </w:tcPr>
                <w:p w14:paraId="3B5B6235"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Utilities</w:t>
                  </w:r>
                </w:p>
              </w:tc>
              <w:tc>
                <w:tcPr>
                  <w:tcW w:w="1559" w:type="dxa"/>
                </w:tcPr>
                <w:p w14:paraId="3BD35702"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20</w:t>
                  </w:r>
                </w:p>
              </w:tc>
              <w:tc>
                <w:tcPr>
                  <w:tcW w:w="1133" w:type="dxa"/>
                </w:tcPr>
                <w:p w14:paraId="35BDB3B4"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2</w:t>
                  </w:r>
                </w:p>
              </w:tc>
            </w:tr>
            <w:tr w:rsidR="007648CD" w:rsidRPr="007648CD" w14:paraId="07D64A8E" w14:textId="77777777" w:rsidTr="007324E3">
              <w:trPr>
                <w:trHeight w:val="263"/>
              </w:trPr>
              <w:tc>
                <w:tcPr>
                  <w:tcW w:w="6658" w:type="dxa"/>
                  <w:vAlign w:val="bottom"/>
                </w:tcPr>
                <w:p w14:paraId="2F060EF3" w14:textId="77777777" w:rsidR="00757991" w:rsidRPr="007648CD" w:rsidRDefault="00D02FC5" w:rsidP="001D6835">
                  <w:pPr>
                    <w:rPr>
                      <w:rFonts w:ascii="Times New Roman" w:hAnsi="Times New Roman" w:cs="Times New Roman"/>
                      <w:sz w:val="24"/>
                      <w:szCs w:val="24"/>
                    </w:rPr>
                  </w:pPr>
                  <w:r w:rsidRPr="007648CD">
                    <w:rPr>
                      <w:rFonts w:ascii="Times New Roman" w:hAnsi="Times New Roman" w:cs="Times New Roman"/>
                      <w:sz w:val="24"/>
                      <w:szCs w:val="24"/>
                    </w:rPr>
                    <w:t>Total</w:t>
                  </w:r>
                </w:p>
              </w:tc>
              <w:tc>
                <w:tcPr>
                  <w:tcW w:w="1559" w:type="dxa"/>
                </w:tcPr>
                <w:p w14:paraId="167855EC"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1360</w:t>
                  </w:r>
                </w:p>
              </w:tc>
              <w:tc>
                <w:tcPr>
                  <w:tcW w:w="1133" w:type="dxa"/>
                </w:tcPr>
                <w:p w14:paraId="218509D1" w14:textId="77777777" w:rsidR="00757991" w:rsidRPr="007648CD" w:rsidRDefault="00D02FC5" w:rsidP="001D6835">
                  <w:pPr>
                    <w:jc w:val="right"/>
                    <w:rPr>
                      <w:rFonts w:ascii="Times New Roman" w:hAnsi="Times New Roman" w:cs="Times New Roman"/>
                      <w:sz w:val="24"/>
                      <w:szCs w:val="24"/>
                    </w:rPr>
                  </w:pPr>
                  <w:r w:rsidRPr="007648CD">
                    <w:rPr>
                      <w:rFonts w:ascii="Times New Roman" w:hAnsi="Times New Roman" w:cs="Times New Roman"/>
                      <w:sz w:val="24"/>
                      <w:szCs w:val="24"/>
                    </w:rPr>
                    <w:t>100</w:t>
                  </w:r>
                </w:p>
              </w:tc>
            </w:tr>
          </w:tbl>
          <w:p w14:paraId="42F6E2D5" w14:textId="77777777" w:rsidR="00757991" w:rsidRPr="007648CD" w:rsidRDefault="00757991" w:rsidP="001D6835">
            <w:pPr>
              <w:rPr>
                <w:rFonts w:ascii="Times New Roman" w:hAnsi="Times New Roman" w:cs="Times New Roman"/>
                <w:sz w:val="24"/>
                <w:szCs w:val="24"/>
                <w:lang w:val="en-GB"/>
              </w:rPr>
            </w:pPr>
          </w:p>
        </w:tc>
      </w:tr>
      <w:tr w:rsidR="007648CD" w:rsidRPr="007648CD" w14:paraId="73D82C86" w14:textId="77777777" w:rsidTr="007608B7">
        <w:tc>
          <w:tcPr>
            <w:tcW w:w="8829" w:type="dxa"/>
          </w:tcPr>
          <w:p w14:paraId="14FAC805" w14:textId="77777777" w:rsidR="00757991"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Source:</w:t>
            </w:r>
            <w:r w:rsidRPr="007648CD">
              <w:rPr>
                <w:rFonts w:ascii="Times New Roman" w:hAnsi="Times New Roman" w:cs="Times New Roman"/>
                <w:sz w:val="20"/>
                <w:szCs w:val="20"/>
              </w:rPr>
              <w:t xml:space="preserve"> Thomson Reuters EIKON database</w:t>
            </w:r>
            <w:r w:rsidRPr="007648CD">
              <w:rPr>
                <w:rFonts w:ascii="Times New Roman" w:hAnsi="Times New Roman" w:cs="Times New Roman"/>
                <w:sz w:val="20"/>
                <w:szCs w:val="20"/>
                <w:lang w:val="en-GB"/>
              </w:rPr>
              <w:t xml:space="preserve"> during the</w:t>
            </w:r>
            <w:r w:rsidRPr="007648CD">
              <w:rPr>
                <w:rFonts w:ascii="Times New Roman" w:hAnsi="Times New Roman" w:cs="Times New Roman"/>
                <w:sz w:val="20"/>
                <w:szCs w:val="20"/>
              </w:rPr>
              <w:t xml:space="preserve"> </w:t>
            </w:r>
            <w:r w:rsidRPr="007648CD">
              <w:rPr>
                <w:rFonts w:ascii="Times New Roman" w:hAnsi="Times New Roman" w:cs="Times New Roman"/>
                <w:sz w:val="20"/>
                <w:szCs w:val="20"/>
                <w:lang w:val="en-GB"/>
              </w:rPr>
              <w:t>period 2012-2021</w:t>
            </w:r>
          </w:p>
        </w:tc>
      </w:tr>
      <w:tr w:rsidR="00BE0B13" w:rsidRPr="007648CD" w14:paraId="3DE07C9D" w14:textId="77777777" w:rsidTr="007608B7">
        <w:trPr>
          <w:trHeight w:val="80"/>
        </w:trPr>
        <w:tc>
          <w:tcPr>
            <w:tcW w:w="8829" w:type="dxa"/>
          </w:tcPr>
          <w:p w14:paraId="4731002C" w14:textId="77777777" w:rsidR="00757991" w:rsidRPr="007648CD" w:rsidRDefault="00D02FC5" w:rsidP="001D6835">
            <w:pPr>
              <w:rPr>
                <w:rFonts w:ascii="Times New Roman" w:hAnsi="Times New Roman" w:cs="Times New Roman"/>
                <w:sz w:val="20"/>
                <w:szCs w:val="20"/>
                <w:lang w:val="en-GB"/>
              </w:rPr>
            </w:pPr>
            <w:r w:rsidRPr="007648CD">
              <w:rPr>
                <w:rFonts w:ascii="Arial" w:hAnsi="Arial" w:cs="Arial"/>
                <w:sz w:val="20"/>
                <w:szCs w:val="20"/>
                <w:shd w:val="clear" w:color="auto" w:fill="FFFFFF"/>
                <w:vertAlign w:val="superscript"/>
                <w:lang w:val="en-GB"/>
              </w:rPr>
              <w:t>†</w:t>
            </w:r>
            <w:r w:rsidRPr="007648CD">
              <w:rPr>
                <w:rFonts w:ascii="Times New Roman" w:hAnsi="Times New Roman" w:cs="Times New Roman"/>
                <w:sz w:val="20"/>
                <w:szCs w:val="20"/>
                <w:lang w:val="en-GB"/>
              </w:rPr>
              <w:t xml:space="preserve"> % is rounded up</w:t>
            </w:r>
          </w:p>
        </w:tc>
      </w:tr>
    </w:tbl>
    <w:p w14:paraId="61793B67" w14:textId="77777777" w:rsidR="00B44918" w:rsidRPr="007648CD" w:rsidRDefault="00B44918" w:rsidP="001D6835">
      <w:pPr>
        <w:spacing w:line="240" w:lineRule="auto"/>
        <w:jc w:val="both"/>
        <w:rPr>
          <w:rFonts w:ascii="Times New Roman" w:hAnsi="Times New Roman" w:cs="Times New Roman"/>
          <w:iCs/>
          <w:sz w:val="24"/>
          <w:szCs w:val="24"/>
        </w:rPr>
      </w:pPr>
    </w:p>
    <w:p w14:paraId="5BD296E3" w14:textId="77777777" w:rsidR="00733699" w:rsidRPr="007648CD" w:rsidRDefault="00D02FC5" w:rsidP="001D6835">
      <w:pPr>
        <w:spacing w:line="240" w:lineRule="auto"/>
        <w:jc w:val="both"/>
        <w:rPr>
          <w:rFonts w:ascii="Times New Roman" w:hAnsi="Times New Roman" w:cs="Times New Roman"/>
          <w:b/>
          <w:iCs/>
          <w:sz w:val="24"/>
          <w:szCs w:val="24"/>
          <w:lang w:val="en-GB"/>
        </w:rPr>
      </w:pPr>
      <w:r w:rsidRPr="007648CD">
        <w:rPr>
          <w:rFonts w:ascii="Times New Roman" w:hAnsi="Times New Roman" w:cs="Times New Roman"/>
          <w:b/>
          <w:iCs/>
          <w:sz w:val="24"/>
          <w:szCs w:val="24"/>
          <w:lang w:val="en-GB"/>
        </w:rPr>
        <w:t>3.2 Variable definition</w:t>
      </w:r>
    </w:p>
    <w:p w14:paraId="6C6EEACB" w14:textId="186A4D72" w:rsidR="002E11EA"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eastAsia="Calibri" w:hAnsi="Times New Roman" w:cs="Times New Roman"/>
          <w:sz w:val="24"/>
          <w:szCs w:val="24"/>
          <w:lang w:val="en-GB"/>
        </w:rPr>
        <w:t xml:space="preserve">Table 2 presents </w:t>
      </w:r>
      <w:r w:rsidRPr="007648CD">
        <w:rPr>
          <w:rFonts w:ascii="Times New Roman" w:hAnsi="Times New Roman" w:cs="Times New Roman"/>
          <w:sz w:val="24"/>
          <w:szCs w:val="24"/>
          <w:lang w:val="en-GB"/>
        </w:rPr>
        <w:t xml:space="preserve">the variables central to our research hypotheses. To ensure accuracy and consistency, an independent coding expert conducted a comprehensive crosscheck of all items, meticulously identifying and rectifying any inconsistencies. Subsequently, the second coder </w:t>
      </w:r>
      <w:r w:rsidRPr="007648CD">
        <w:rPr>
          <w:rFonts w:ascii="Times New Roman" w:hAnsi="Times New Roman" w:cs="Times New Roman"/>
          <w:sz w:val="24"/>
          <w:szCs w:val="24"/>
          <w:lang w:val="en-GB"/>
        </w:rPr>
        <w:lastRenderedPageBreak/>
        <w:t>meticulously examined the variables, confirming the absence of discrepancies and affirming the validity and reliability of the coding process.</w:t>
      </w:r>
    </w:p>
    <w:tbl>
      <w:tblPr>
        <w:tblStyle w:val="TableGrid"/>
        <w:tblW w:w="906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276"/>
        <w:gridCol w:w="1417"/>
        <w:gridCol w:w="4388"/>
      </w:tblGrid>
      <w:tr w:rsidR="007648CD" w:rsidRPr="007648CD" w14:paraId="1E625193" w14:textId="77777777" w:rsidTr="001B741F">
        <w:trPr>
          <w:jc w:val="center"/>
        </w:trPr>
        <w:tc>
          <w:tcPr>
            <w:tcW w:w="9066" w:type="dxa"/>
            <w:gridSpan w:val="4"/>
            <w:tcBorders>
              <w:bottom w:val="single" w:sz="4" w:space="0" w:color="auto"/>
            </w:tcBorders>
          </w:tcPr>
          <w:p w14:paraId="1D1A8B65" w14:textId="01B8CA7F" w:rsidR="00734C03" w:rsidRPr="007648CD" w:rsidRDefault="00D02FC5" w:rsidP="001D6835">
            <w:pPr>
              <w:spacing w:before="240"/>
              <w:rPr>
                <w:rFonts w:ascii="Times New Roman" w:hAnsi="Times New Roman" w:cs="Times New Roman"/>
                <w:sz w:val="24"/>
                <w:szCs w:val="24"/>
                <w:lang w:val="en-GB"/>
              </w:rPr>
            </w:pPr>
            <w:r w:rsidRPr="007648CD">
              <w:rPr>
                <w:rFonts w:ascii="Times New Roman" w:hAnsi="Times New Roman" w:cs="Times New Roman"/>
                <w:b/>
                <w:sz w:val="24"/>
                <w:szCs w:val="24"/>
                <w:lang w:val="en-GB"/>
              </w:rPr>
              <w:t xml:space="preserve">Table </w:t>
            </w:r>
            <w:r w:rsidR="00744CBD" w:rsidRPr="007648CD">
              <w:rPr>
                <w:rFonts w:ascii="Times New Roman" w:hAnsi="Times New Roman" w:cs="Times New Roman"/>
                <w:b/>
                <w:sz w:val="24"/>
                <w:szCs w:val="24"/>
                <w:lang w:val="en-GB"/>
              </w:rPr>
              <w:t>2.</w:t>
            </w:r>
            <w:r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bidi="bn-BD"/>
              </w:rPr>
              <w:t>Measurement of dependent, independent, and control variables</w:t>
            </w:r>
          </w:p>
        </w:tc>
      </w:tr>
      <w:tr w:rsidR="007648CD" w:rsidRPr="007648CD" w14:paraId="6FFDD64D" w14:textId="77777777" w:rsidTr="001B741F">
        <w:trPr>
          <w:jc w:val="center"/>
        </w:trPr>
        <w:tc>
          <w:tcPr>
            <w:tcW w:w="1985" w:type="dxa"/>
            <w:tcBorders>
              <w:top w:val="single" w:sz="4" w:space="0" w:color="auto"/>
              <w:bottom w:val="single" w:sz="4" w:space="0" w:color="auto"/>
            </w:tcBorders>
          </w:tcPr>
          <w:p w14:paraId="3CE02A80"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Name of Variable</w:t>
            </w:r>
          </w:p>
        </w:tc>
        <w:tc>
          <w:tcPr>
            <w:tcW w:w="1276" w:type="dxa"/>
            <w:tcBorders>
              <w:top w:val="single" w:sz="4" w:space="0" w:color="auto"/>
              <w:bottom w:val="single" w:sz="4" w:space="0" w:color="auto"/>
            </w:tcBorders>
          </w:tcPr>
          <w:p w14:paraId="7ECB4FE1" w14:textId="77777777" w:rsidR="00734C03" w:rsidRPr="007648CD" w:rsidRDefault="00D02FC5" w:rsidP="001D6835">
            <w:pPr>
              <w:ind w:left="-105"/>
              <w:rPr>
                <w:rFonts w:ascii="Times New Roman" w:hAnsi="Times New Roman" w:cs="Times New Roman"/>
                <w:sz w:val="24"/>
                <w:szCs w:val="24"/>
                <w:lang w:val="en-GB"/>
              </w:rPr>
            </w:pPr>
            <w:r w:rsidRPr="007648CD">
              <w:rPr>
                <w:rFonts w:ascii="Times New Roman" w:hAnsi="Times New Roman" w:cs="Times New Roman"/>
                <w:sz w:val="24"/>
                <w:szCs w:val="24"/>
                <w:lang w:val="en-GB" w:bidi="bn-BD"/>
              </w:rPr>
              <w:t>Mnemonics</w:t>
            </w:r>
          </w:p>
        </w:tc>
        <w:tc>
          <w:tcPr>
            <w:tcW w:w="1417" w:type="dxa"/>
            <w:tcBorders>
              <w:top w:val="single" w:sz="4" w:space="0" w:color="auto"/>
              <w:bottom w:val="single" w:sz="4" w:space="0" w:color="auto"/>
            </w:tcBorders>
          </w:tcPr>
          <w:p w14:paraId="58C473B5"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Variable types</w:t>
            </w:r>
          </w:p>
        </w:tc>
        <w:tc>
          <w:tcPr>
            <w:tcW w:w="4388" w:type="dxa"/>
            <w:tcBorders>
              <w:top w:val="single" w:sz="4" w:space="0" w:color="auto"/>
              <w:bottom w:val="single" w:sz="4" w:space="0" w:color="auto"/>
            </w:tcBorders>
          </w:tcPr>
          <w:p w14:paraId="0397C218"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Definition and measurement</w:t>
            </w:r>
          </w:p>
        </w:tc>
      </w:tr>
      <w:tr w:rsidR="007648CD" w:rsidRPr="007648CD" w14:paraId="104A1446" w14:textId="77777777" w:rsidTr="001B741F">
        <w:trPr>
          <w:jc w:val="center"/>
        </w:trPr>
        <w:tc>
          <w:tcPr>
            <w:tcW w:w="1985" w:type="dxa"/>
            <w:tcBorders>
              <w:top w:val="single" w:sz="4" w:space="0" w:color="auto"/>
            </w:tcBorders>
          </w:tcPr>
          <w:p w14:paraId="78134207"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Return on equity</w:t>
            </w:r>
          </w:p>
        </w:tc>
        <w:tc>
          <w:tcPr>
            <w:tcW w:w="1276" w:type="dxa"/>
            <w:tcBorders>
              <w:top w:val="single" w:sz="4" w:space="0" w:color="auto"/>
            </w:tcBorders>
          </w:tcPr>
          <w:p w14:paraId="15D902B4" w14:textId="77777777" w:rsidR="00734C03" w:rsidRPr="007648CD" w:rsidRDefault="00D02FC5" w:rsidP="001D6835">
            <w:pPr>
              <w:rPr>
                <w:rFonts w:ascii="Times New Roman" w:hAnsi="Times New Roman" w:cs="Times New Roman"/>
                <w:sz w:val="24"/>
                <w:szCs w:val="24"/>
                <w:lang w:val="en-GB"/>
              </w:rPr>
            </w:pPr>
            <w:r w:rsidRPr="007648CD">
              <w:rPr>
                <w:rFonts w:ascii="Times New Roman" w:eastAsia="Times New Roman" w:hAnsi="Times New Roman" w:cs="Times New Roman"/>
                <w:sz w:val="24"/>
                <w:szCs w:val="24"/>
                <w:lang w:val="en-GB"/>
              </w:rPr>
              <w:t>ROE</w:t>
            </w:r>
          </w:p>
        </w:tc>
        <w:tc>
          <w:tcPr>
            <w:tcW w:w="1417" w:type="dxa"/>
            <w:tcBorders>
              <w:top w:val="single" w:sz="4" w:space="0" w:color="auto"/>
            </w:tcBorders>
          </w:tcPr>
          <w:p w14:paraId="4149661E"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Dependent</w:t>
            </w:r>
          </w:p>
        </w:tc>
        <w:tc>
          <w:tcPr>
            <w:tcW w:w="4388" w:type="dxa"/>
            <w:tcBorders>
              <w:top w:val="single" w:sz="4" w:space="0" w:color="auto"/>
            </w:tcBorders>
          </w:tcPr>
          <w:p w14:paraId="37DF659D"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Net income /shareholder’s equity.</w:t>
            </w:r>
          </w:p>
        </w:tc>
      </w:tr>
      <w:tr w:rsidR="007648CD" w:rsidRPr="007648CD" w14:paraId="6A175E62" w14:textId="77777777" w:rsidTr="005D5651">
        <w:trPr>
          <w:trHeight w:val="70"/>
          <w:jc w:val="center"/>
        </w:trPr>
        <w:tc>
          <w:tcPr>
            <w:tcW w:w="1985" w:type="dxa"/>
          </w:tcPr>
          <w:p w14:paraId="04F88BEA" w14:textId="4CF23B5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Return on</w:t>
            </w:r>
            <w:r w:rsidR="001B741F" w:rsidRPr="007648CD">
              <w:rPr>
                <w:rFonts w:ascii="Times New Roman" w:hAnsi="Times New Roman" w:cs="Times New Roman"/>
                <w:sz w:val="24"/>
                <w:szCs w:val="24"/>
                <w:lang w:val="en-GB"/>
              </w:rPr>
              <w:t xml:space="preserve"> assets</w:t>
            </w:r>
          </w:p>
        </w:tc>
        <w:tc>
          <w:tcPr>
            <w:tcW w:w="1276" w:type="dxa"/>
          </w:tcPr>
          <w:p w14:paraId="4E1C3240"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ROA</w:t>
            </w:r>
          </w:p>
        </w:tc>
        <w:tc>
          <w:tcPr>
            <w:tcW w:w="1417" w:type="dxa"/>
          </w:tcPr>
          <w:p w14:paraId="2AC09B77"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Dependent</w:t>
            </w:r>
          </w:p>
        </w:tc>
        <w:tc>
          <w:tcPr>
            <w:tcW w:w="4388" w:type="dxa"/>
          </w:tcPr>
          <w:p w14:paraId="3A18F262"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Earnings before interest and taxes/total assets.</w:t>
            </w:r>
          </w:p>
        </w:tc>
      </w:tr>
      <w:tr w:rsidR="007648CD" w:rsidRPr="007648CD" w14:paraId="7D675FE8" w14:textId="77777777" w:rsidTr="005D5651">
        <w:trPr>
          <w:trHeight w:val="70"/>
          <w:jc w:val="center"/>
        </w:trPr>
        <w:tc>
          <w:tcPr>
            <w:tcW w:w="1985" w:type="dxa"/>
          </w:tcPr>
          <w:p w14:paraId="1D8CCC11" w14:textId="77777777" w:rsidR="00734C03" w:rsidRPr="007648CD" w:rsidRDefault="00D02FC5" w:rsidP="001D6835">
            <w:pPr>
              <w:rPr>
                <w:rFonts w:ascii="Times New Roman" w:hAnsi="Times New Roman" w:cs="Times New Roman"/>
                <w:sz w:val="24"/>
                <w:szCs w:val="24"/>
                <w:lang w:val="en-GB" w:bidi="bn-BD"/>
              </w:rPr>
            </w:pPr>
            <w:r w:rsidRPr="007648CD">
              <w:rPr>
                <w:rFonts w:ascii="Times New Roman" w:hAnsi="Times New Roman" w:cs="Times New Roman"/>
                <w:sz w:val="24"/>
                <w:szCs w:val="24"/>
                <w:lang w:val="en-GB" w:bidi="bn-BD"/>
              </w:rPr>
              <w:t>Net profit margin</w:t>
            </w:r>
          </w:p>
        </w:tc>
        <w:tc>
          <w:tcPr>
            <w:tcW w:w="1276" w:type="dxa"/>
          </w:tcPr>
          <w:p w14:paraId="3D7D6252"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NPM</w:t>
            </w:r>
          </w:p>
        </w:tc>
        <w:tc>
          <w:tcPr>
            <w:tcW w:w="1417" w:type="dxa"/>
          </w:tcPr>
          <w:p w14:paraId="0E31BBD5" w14:textId="77777777" w:rsidR="00734C03" w:rsidRPr="007648CD" w:rsidRDefault="00D02FC5" w:rsidP="001D6835">
            <w:pPr>
              <w:rPr>
                <w:rFonts w:ascii="Times New Roman" w:hAnsi="Times New Roman" w:cs="Times New Roman"/>
                <w:sz w:val="24"/>
                <w:szCs w:val="24"/>
                <w:lang w:val="en-GB" w:bidi="bn-BD"/>
              </w:rPr>
            </w:pPr>
            <w:r w:rsidRPr="007648CD">
              <w:rPr>
                <w:rFonts w:ascii="Times New Roman" w:hAnsi="Times New Roman" w:cs="Times New Roman"/>
                <w:sz w:val="24"/>
                <w:szCs w:val="24"/>
                <w:lang w:val="en-GB" w:bidi="bn-BD"/>
              </w:rPr>
              <w:t>Dependent</w:t>
            </w:r>
          </w:p>
        </w:tc>
        <w:tc>
          <w:tcPr>
            <w:tcW w:w="4388" w:type="dxa"/>
          </w:tcPr>
          <w:p w14:paraId="24FF9E44"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Net profit divide by total revenue and then multiply by 100.</w:t>
            </w:r>
          </w:p>
        </w:tc>
      </w:tr>
      <w:tr w:rsidR="007648CD" w:rsidRPr="007648CD" w14:paraId="7103ACC1" w14:textId="77777777" w:rsidTr="005D5651">
        <w:trPr>
          <w:trHeight w:val="70"/>
          <w:jc w:val="center"/>
        </w:trPr>
        <w:tc>
          <w:tcPr>
            <w:tcW w:w="1985" w:type="dxa"/>
          </w:tcPr>
          <w:p w14:paraId="01D732E2" w14:textId="44D44F1F"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iCs/>
                <w:sz w:val="24"/>
                <w:szCs w:val="24"/>
              </w:rPr>
              <w:t>ESG score</w:t>
            </w:r>
          </w:p>
        </w:tc>
        <w:tc>
          <w:tcPr>
            <w:tcW w:w="1276" w:type="dxa"/>
          </w:tcPr>
          <w:p w14:paraId="37C7B549"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noProof/>
                <w:sz w:val="24"/>
                <w:szCs w:val="24"/>
                <w:lang w:val="en-GB"/>
              </w:rPr>
              <w:t>ESG</w:t>
            </w:r>
          </w:p>
        </w:tc>
        <w:tc>
          <w:tcPr>
            <w:tcW w:w="1417" w:type="dxa"/>
          </w:tcPr>
          <w:p w14:paraId="0382794F"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Independent</w:t>
            </w:r>
          </w:p>
        </w:tc>
        <w:tc>
          <w:tcPr>
            <w:tcW w:w="4388" w:type="dxa"/>
          </w:tcPr>
          <w:p w14:paraId="3F747044"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Thomson Reuters ESG Scores measures a company's exposure to environmental, social and governance risks on 10 categories.</w:t>
            </w:r>
          </w:p>
        </w:tc>
      </w:tr>
      <w:tr w:rsidR="007648CD" w:rsidRPr="007648CD" w14:paraId="4D66050D" w14:textId="77777777" w:rsidTr="005D5651">
        <w:trPr>
          <w:trHeight w:val="70"/>
          <w:jc w:val="center"/>
        </w:trPr>
        <w:tc>
          <w:tcPr>
            <w:tcW w:w="1985" w:type="dxa"/>
          </w:tcPr>
          <w:p w14:paraId="35074FF7"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Board Size</w:t>
            </w:r>
          </w:p>
        </w:tc>
        <w:tc>
          <w:tcPr>
            <w:tcW w:w="1276" w:type="dxa"/>
          </w:tcPr>
          <w:p w14:paraId="74938747"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BSIZE</w:t>
            </w:r>
          </w:p>
        </w:tc>
        <w:tc>
          <w:tcPr>
            <w:tcW w:w="1417" w:type="dxa"/>
          </w:tcPr>
          <w:p w14:paraId="5AB992BF"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Independent</w:t>
            </w:r>
          </w:p>
        </w:tc>
        <w:tc>
          <w:tcPr>
            <w:tcW w:w="4388" w:type="dxa"/>
          </w:tcPr>
          <w:p w14:paraId="1C3F8F37"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Number of directors on board.</w:t>
            </w:r>
          </w:p>
        </w:tc>
      </w:tr>
      <w:tr w:rsidR="007648CD" w:rsidRPr="007648CD" w14:paraId="508F587D" w14:textId="77777777" w:rsidTr="007324E3">
        <w:trPr>
          <w:jc w:val="center"/>
        </w:trPr>
        <w:tc>
          <w:tcPr>
            <w:tcW w:w="1985" w:type="dxa"/>
          </w:tcPr>
          <w:p w14:paraId="77F50345" w14:textId="77777777" w:rsidR="001B741F"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Board Meeting</w:t>
            </w:r>
          </w:p>
        </w:tc>
        <w:tc>
          <w:tcPr>
            <w:tcW w:w="1276" w:type="dxa"/>
          </w:tcPr>
          <w:p w14:paraId="0D8B6F9F" w14:textId="77777777" w:rsidR="001B741F"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BOMEET</w:t>
            </w:r>
          </w:p>
        </w:tc>
        <w:tc>
          <w:tcPr>
            <w:tcW w:w="1417" w:type="dxa"/>
          </w:tcPr>
          <w:p w14:paraId="3945DC7C" w14:textId="77777777" w:rsidR="001B741F"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Independent</w:t>
            </w:r>
          </w:p>
        </w:tc>
        <w:tc>
          <w:tcPr>
            <w:tcW w:w="4388" w:type="dxa"/>
          </w:tcPr>
          <w:p w14:paraId="482863F4" w14:textId="77777777" w:rsidR="001B741F"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Number of board meetings held in a year.</w:t>
            </w:r>
          </w:p>
        </w:tc>
      </w:tr>
      <w:tr w:rsidR="007648CD" w:rsidRPr="007648CD" w14:paraId="5AC2F17E" w14:textId="77777777" w:rsidTr="005D5651">
        <w:trPr>
          <w:jc w:val="center"/>
        </w:trPr>
        <w:tc>
          <w:tcPr>
            <w:tcW w:w="1985" w:type="dxa"/>
          </w:tcPr>
          <w:p w14:paraId="5DDC95EB"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Women on Board</w:t>
            </w:r>
          </w:p>
        </w:tc>
        <w:tc>
          <w:tcPr>
            <w:tcW w:w="1276" w:type="dxa"/>
          </w:tcPr>
          <w:p w14:paraId="72703C2C"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GENDER</w:t>
            </w:r>
          </w:p>
        </w:tc>
        <w:tc>
          <w:tcPr>
            <w:tcW w:w="1417" w:type="dxa"/>
          </w:tcPr>
          <w:p w14:paraId="56C16216"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bidi="bn-BD"/>
              </w:rPr>
              <w:t>Independent</w:t>
            </w:r>
          </w:p>
        </w:tc>
        <w:tc>
          <w:tcPr>
            <w:tcW w:w="4388" w:type="dxa"/>
          </w:tcPr>
          <w:p w14:paraId="53DCDACE"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Number of female directors/number of directors sitting on the board.</w:t>
            </w:r>
          </w:p>
        </w:tc>
      </w:tr>
      <w:tr w:rsidR="007648CD" w:rsidRPr="007648CD" w14:paraId="7A96D03D" w14:textId="77777777" w:rsidTr="005D5651">
        <w:trPr>
          <w:jc w:val="center"/>
        </w:trPr>
        <w:tc>
          <w:tcPr>
            <w:tcW w:w="1985" w:type="dxa"/>
          </w:tcPr>
          <w:p w14:paraId="6FC9D131"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Industry</w:t>
            </w:r>
          </w:p>
        </w:tc>
        <w:tc>
          <w:tcPr>
            <w:tcW w:w="1276" w:type="dxa"/>
          </w:tcPr>
          <w:p w14:paraId="2C6B489A"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INDUS</w:t>
            </w:r>
          </w:p>
        </w:tc>
        <w:tc>
          <w:tcPr>
            <w:tcW w:w="1417" w:type="dxa"/>
          </w:tcPr>
          <w:p w14:paraId="2ACD02E7" w14:textId="77777777" w:rsidR="00734C03" w:rsidRPr="007648CD" w:rsidRDefault="00D02FC5" w:rsidP="001D6835">
            <w:pPr>
              <w:rPr>
                <w:rFonts w:ascii="Times New Roman" w:hAnsi="Times New Roman" w:cs="Times New Roman"/>
                <w:sz w:val="24"/>
                <w:szCs w:val="24"/>
                <w:lang w:val="en-GB" w:bidi="bn-BD"/>
              </w:rPr>
            </w:pPr>
            <w:r w:rsidRPr="007648CD">
              <w:rPr>
                <w:rFonts w:ascii="Times New Roman" w:hAnsi="Times New Roman" w:cs="Times New Roman"/>
                <w:sz w:val="24"/>
                <w:szCs w:val="24"/>
                <w:lang w:val="en-GB" w:bidi="bn-BD"/>
              </w:rPr>
              <w:t>Control</w:t>
            </w:r>
          </w:p>
        </w:tc>
        <w:tc>
          <w:tcPr>
            <w:tcW w:w="4388" w:type="dxa"/>
          </w:tcPr>
          <w:p w14:paraId="15F53249"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Industry belongingness. Dummy variable.</w:t>
            </w:r>
          </w:p>
        </w:tc>
      </w:tr>
      <w:tr w:rsidR="00BE0B13" w:rsidRPr="007648CD" w14:paraId="588DC545" w14:textId="77777777" w:rsidTr="005D5651">
        <w:trPr>
          <w:jc w:val="center"/>
        </w:trPr>
        <w:tc>
          <w:tcPr>
            <w:tcW w:w="1985" w:type="dxa"/>
            <w:tcBorders>
              <w:bottom w:val="single" w:sz="4" w:space="0" w:color="auto"/>
            </w:tcBorders>
          </w:tcPr>
          <w:p w14:paraId="06BFBD6F"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Year</w:t>
            </w:r>
          </w:p>
        </w:tc>
        <w:tc>
          <w:tcPr>
            <w:tcW w:w="1276" w:type="dxa"/>
            <w:tcBorders>
              <w:bottom w:val="single" w:sz="4" w:space="0" w:color="auto"/>
            </w:tcBorders>
          </w:tcPr>
          <w:p w14:paraId="04D2F5D0"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YEAR</w:t>
            </w:r>
          </w:p>
        </w:tc>
        <w:tc>
          <w:tcPr>
            <w:tcW w:w="1417" w:type="dxa"/>
            <w:tcBorders>
              <w:bottom w:val="single" w:sz="4" w:space="0" w:color="auto"/>
            </w:tcBorders>
          </w:tcPr>
          <w:p w14:paraId="2C2CDFAA" w14:textId="77777777" w:rsidR="00734C03" w:rsidRPr="007648CD" w:rsidRDefault="00D02FC5" w:rsidP="001D6835">
            <w:pPr>
              <w:rPr>
                <w:rFonts w:ascii="Times New Roman" w:hAnsi="Times New Roman" w:cs="Times New Roman"/>
                <w:sz w:val="24"/>
                <w:szCs w:val="24"/>
                <w:lang w:val="en-GB" w:bidi="bn-BD"/>
              </w:rPr>
            </w:pPr>
            <w:r w:rsidRPr="007648CD">
              <w:rPr>
                <w:rFonts w:ascii="Times New Roman" w:hAnsi="Times New Roman" w:cs="Times New Roman"/>
                <w:sz w:val="24"/>
                <w:szCs w:val="24"/>
                <w:lang w:val="en-GB" w:bidi="bn-BD"/>
              </w:rPr>
              <w:t>Control</w:t>
            </w:r>
          </w:p>
        </w:tc>
        <w:tc>
          <w:tcPr>
            <w:tcW w:w="4388" w:type="dxa"/>
            <w:tcBorders>
              <w:bottom w:val="single" w:sz="4" w:space="0" w:color="auto"/>
            </w:tcBorders>
          </w:tcPr>
          <w:p w14:paraId="508D51F3" w14:textId="77777777" w:rsidR="00734C03" w:rsidRPr="007648CD" w:rsidRDefault="00D02FC5" w:rsidP="001D6835">
            <w:pPr>
              <w:rPr>
                <w:rFonts w:ascii="Times New Roman" w:hAnsi="Times New Roman" w:cs="Times New Roman"/>
                <w:sz w:val="24"/>
                <w:szCs w:val="24"/>
                <w:lang w:val="en-GB"/>
              </w:rPr>
            </w:pPr>
            <w:r w:rsidRPr="007648CD">
              <w:rPr>
                <w:rFonts w:ascii="Times New Roman" w:hAnsi="Times New Roman" w:cs="Times New Roman"/>
                <w:sz w:val="24"/>
                <w:szCs w:val="24"/>
                <w:lang w:val="en-GB"/>
              </w:rPr>
              <w:t>Sample year. Dummy variable.</w:t>
            </w:r>
          </w:p>
        </w:tc>
      </w:tr>
    </w:tbl>
    <w:p w14:paraId="048CCBA4" w14:textId="77777777" w:rsidR="00FF4E84" w:rsidRPr="007648CD" w:rsidRDefault="00FF4E84" w:rsidP="001D6835">
      <w:pPr>
        <w:spacing w:line="240" w:lineRule="auto"/>
        <w:jc w:val="both"/>
        <w:rPr>
          <w:rFonts w:ascii="Times New Roman" w:hAnsi="Times New Roman" w:cs="Times New Roman"/>
          <w:sz w:val="24"/>
          <w:szCs w:val="24"/>
        </w:rPr>
      </w:pPr>
    </w:p>
    <w:p w14:paraId="1D59E5A0" w14:textId="12667506" w:rsidR="00AF4D0A" w:rsidRPr="007648CD" w:rsidRDefault="00D02FC5" w:rsidP="001D6835">
      <w:pPr>
        <w:spacing w:after="0" w:line="240" w:lineRule="auto"/>
        <w:jc w:val="both"/>
        <w:rPr>
          <w:rFonts w:ascii="Times New Roman" w:hAnsi="Times New Roman" w:cs="Times New Roman"/>
          <w:b/>
          <w:iCs/>
          <w:sz w:val="24"/>
          <w:szCs w:val="24"/>
          <w:lang w:val="en-GB"/>
        </w:rPr>
      </w:pPr>
      <w:r w:rsidRPr="007648CD">
        <w:rPr>
          <w:rFonts w:ascii="Times New Roman" w:hAnsi="Times New Roman" w:cs="Times New Roman"/>
          <w:b/>
          <w:iCs/>
          <w:sz w:val="24"/>
          <w:szCs w:val="24"/>
          <w:lang w:val="en-GB"/>
        </w:rPr>
        <w:t>3.</w:t>
      </w:r>
      <w:r w:rsidR="001B741F" w:rsidRPr="007648CD">
        <w:rPr>
          <w:rFonts w:ascii="Times New Roman" w:hAnsi="Times New Roman" w:cs="Times New Roman"/>
          <w:b/>
          <w:iCs/>
          <w:sz w:val="24"/>
          <w:szCs w:val="24"/>
          <w:lang w:val="en-GB"/>
        </w:rPr>
        <w:t>3</w:t>
      </w:r>
      <w:r w:rsidRPr="007648CD">
        <w:rPr>
          <w:rFonts w:ascii="Times New Roman" w:hAnsi="Times New Roman" w:cs="Times New Roman"/>
          <w:b/>
          <w:iCs/>
          <w:sz w:val="24"/>
          <w:szCs w:val="24"/>
          <w:lang w:val="en-GB"/>
        </w:rPr>
        <w:t xml:space="preserve"> </w:t>
      </w:r>
      <w:r w:rsidR="00E06EB5" w:rsidRPr="007648CD">
        <w:rPr>
          <w:rFonts w:ascii="Times New Roman" w:hAnsi="Times New Roman" w:cs="Times New Roman"/>
          <w:b/>
          <w:iCs/>
          <w:sz w:val="24"/>
          <w:szCs w:val="24"/>
          <w:lang w:val="en-GB"/>
        </w:rPr>
        <w:t>Model specification</w:t>
      </w:r>
    </w:p>
    <w:p w14:paraId="078ED4DE" w14:textId="77777777" w:rsidR="007608B7" w:rsidRPr="007648CD" w:rsidRDefault="00D02FC5" w:rsidP="001D6835">
      <w:pPr>
        <w:spacing w:after="0" w:line="240" w:lineRule="auto"/>
        <w:jc w:val="both"/>
        <w:rPr>
          <w:rFonts w:ascii="Times New Roman" w:hAnsi="Times New Roman" w:cs="Times New Roman"/>
          <w:sz w:val="24"/>
          <w:szCs w:val="24"/>
        </w:rPr>
      </w:pPr>
      <w:r w:rsidRPr="007648CD">
        <w:rPr>
          <w:rFonts w:ascii="Times New Roman" w:hAnsi="Times New Roman" w:cs="Times New Roman"/>
          <w:sz w:val="24"/>
          <w:szCs w:val="24"/>
        </w:rPr>
        <w:t>The</w:t>
      </w:r>
      <w:r w:rsidRPr="007648CD">
        <w:rPr>
          <w:rFonts w:ascii="Times New Roman" w:eastAsia="Calibri" w:hAnsi="Times New Roman" w:cs="Times New Roman"/>
          <w:sz w:val="24"/>
          <w:szCs w:val="24"/>
        </w:rPr>
        <w:t xml:space="preserve">se models were constructed with the primary objective of examining the relationship between firm profitability and ESG. </w:t>
      </w:r>
      <w:r w:rsidRPr="007648CD">
        <w:rPr>
          <w:rFonts w:ascii="Times New Roman" w:hAnsi="Times New Roman" w:cs="Times New Roman"/>
          <w:sz w:val="24"/>
          <w:szCs w:val="24"/>
        </w:rPr>
        <w:t>In addition, we analyze the impact of the corporate governance nexus on profitability. We began by proposing our initial model (Model 1) and subsequently applied it to test our hypotheses.</w:t>
      </w:r>
    </w:p>
    <w:p w14:paraId="3B76E184" w14:textId="7CD80D9A" w:rsidR="00AF4D0A" w:rsidRPr="007648CD" w:rsidRDefault="00D02FC5" w:rsidP="001D6835">
      <w:pPr>
        <w:spacing w:line="240" w:lineRule="auto"/>
        <w:jc w:val="both"/>
        <w:rPr>
          <w:rFonts w:ascii="Times New Roman" w:hAnsi="Times New Roman" w:cs="Times New Roman"/>
          <w:i/>
          <w:sz w:val="24"/>
          <w:szCs w:val="24"/>
          <w:vertAlign w:val="subscript"/>
          <w:lang w:val="en-GB"/>
        </w:rPr>
      </w:pPr>
      <m:oMath>
        <m:r>
          <m:rPr>
            <m:sty m:val="p"/>
          </m:rPr>
          <w:rPr>
            <w:rFonts w:ascii="Cambria Math" w:hAnsi="Cambria Math" w:cs="Times New Roman"/>
            <w:sz w:val="24"/>
            <w:szCs w:val="24"/>
            <w:lang w:val="en-GB"/>
          </w:rPr>
          <m:t>ROE</m:t>
        </m:r>
      </m:oMath>
      <w:r w:rsidRPr="007648CD">
        <w:rPr>
          <w:rFonts w:ascii="Times New Roman" w:hAnsi="Times New Roman" w:cs="Times New Roman"/>
          <w:i/>
          <w:sz w:val="24"/>
          <w:szCs w:val="24"/>
          <w:vertAlign w:val="subscript"/>
          <w:lang w:val="en-GB"/>
        </w:rPr>
        <w:t xml:space="preserve">i,t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 β</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m:rPr>
            <m:sty m:val="p"/>
          </m:rPr>
          <w:rPr>
            <w:rFonts w:ascii="Cambria Math" w:hAnsi="Cambria Math" w:cs="Times New Roman"/>
            <w:sz w:val="24"/>
            <w:szCs w:val="24"/>
            <w:lang w:val="en-GB"/>
          </w:rPr>
          <m:t xml:space="preserve">ESG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m:rPr>
            <m:sty m:val="p"/>
          </m:rPr>
          <w:rPr>
            <w:rFonts w:ascii="Cambria Math" w:hAnsi="Cambria Math" w:cs="Times New Roman"/>
            <w:sz w:val="24"/>
            <w:szCs w:val="24"/>
            <w:lang w:val="en-GB"/>
          </w:rPr>
          <m:t xml:space="preserve">  BSIZE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r>
          <m:rPr>
            <m:sty m:val="p"/>
          </m:rPr>
          <w:rPr>
            <w:rFonts w:ascii="Cambria Math" w:hAnsi="Cambria Math" w:cs="Times New Roman"/>
            <w:sz w:val="24"/>
            <w:szCs w:val="24"/>
            <w:lang w:val="en-GB"/>
          </w:rPr>
          <m:t xml:space="preserve"> BOMEET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4</m:t>
            </m:r>
          </m:sub>
        </m:sSub>
        <m:r>
          <m:rPr>
            <m:sty m:val="p"/>
          </m:rPr>
          <w:rPr>
            <w:rFonts w:ascii="Cambria Math" w:hAnsi="Cambria Math" w:cs="Times New Roman"/>
            <w:sz w:val="24"/>
            <w:szCs w:val="24"/>
            <w:lang w:val="en-GB"/>
          </w:rPr>
          <m:t xml:space="preserve"> GENDER </m:t>
        </m:r>
      </m:oMath>
      <w:r w:rsidRPr="007648CD">
        <w:rPr>
          <w:rFonts w:ascii="Times New Roman" w:hAnsi="Times New Roman" w:cs="Times New Roman"/>
          <w:i/>
          <w:sz w:val="24"/>
          <w:szCs w:val="24"/>
          <w:vertAlign w:val="subscript"/>
          <w:lang w:val="en-GB"/>
        </w:rPr>
        <w:t xml:space="preserve">i,t </w:t>
      </w:r>
      <m:oMath>
        <m:r>
          <m:rPr>
            <m:sty m:val="p"/>
          </m:rPr>
          <w:rPr>
            <w:rFonts w:ascii="Cambria Math" w:hAnsi="Cambria Math" w:cs="Times New Roman"/>
            <w:sz w:val="24"/>
            <w:szCs w:val="24"/>
            <w:lang w:val="en-GB"/>
          </w:rPr>
          <m:t xml:space="preserve"> </m:t>
        </m:r>
      </m:oMath>
      <w:r w:rsidRPr="007648CD">
        <w:rPr>
          <w:rFonts w:ascii="Times New Roman" w:hAnsi="Times New Roman" w:cs="Times New Roman"/>
          <w:i/>
          <w:sz w:val="24"/>
          <w:szCs w:val="24"/>
          <w:vertAlign w:val="subscript"/>
          <w:lang w:val="en-GB"/>
        </w:rPr>
        <w:t xml:space="preserve"> </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+∑Year+</m:t>
        </m:r>
      </m:oMath>
      <w:r w:rsidRPr="007648CD">
        <w:rPr>
          <w:rFonts w:ascii="Times New Roman" w:eastAsiaTheme="minorEastAsia" w:hAnsi="Times New Roman" w:cs="Times New Roman"/>
          <w:i/>
          <w:sz w:val="24"/>
          <w:szCs w:val="24"/>
          <w:lang w:val="en-GB"/>
        </w:rPr>
        <w:t xml:space="preserve">∑Industry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i,t</m:t>
            </m:r>
          </m:sub>
        </m:sSub>
      </m:oMath>
      <w:r w:rsidRPr="007648CD">
        <w:rPr>
          <w:rFonts w:ascii="Times New Roman" w:hAnsi="Times New Roman" w:cs="Times New Roman"/>
          <w:i/>
          <w:sz w:val="24"/>
          <w:szCs w:val="24"/>
          <w:lang w:val="en-GB"/>
        </w:rPr>
        <w:t xml:space="preserve">  </w:t>
      </w:r>
      <w:r w:rsidRPr="007648CD">
        <w:rPr>
          <w:rFonts w:ascii="Times New Roman" w:hAnsi="Times New Roman" w:cs="Times New Roman"/>
          <w:i/>
          <w:sz w:val="24"/>
          <w:szCs w:val="24"/>
          <w:lang w:val="en-GB"/>
        </w:rPr>
        <w:tab/>
        <w:t>…  (1)</w:t>
      </w:r>
    </w:p>
    <w:p w14:paraId="5BA67696" w14:textId="6140DD22" w:rsidR="00AF4D0A" w:rsidRPr="007648CD" w:rsidRDefault="00D02FC5" w:rsidP="001D6835">
      <w:pPr>
        <w:spacing w:line="240" w:lineRule="auto"/>
        <w:jc w:val="both"/>
        <w:rPr>
          <w:rFonts w:ascii="Times New Roman" w:hAnsi="Times New Roman" w:cs="Times New Roman"/>
          <w:i/>
          <w:sz w:val="24"/>
          <w:szCs w:val="24"/>
          <w:vertAlign w:val="subscript"/>
          <w:lang w:val="en-GB"/>
        </w:rPr>
      </w:pPr>
      <m:oMath>
        <m:r>
          <m:rPr>
            <m:sty m:val="p"/>
          </m:rPr>
          <w:rPr>
            <w:rFonts w:ascii="Cambria Math" w:hAnsi="Cambria Math" w:cs="Times New Roman"/>
            <w:sz w:val="24"/>
            <w:szCs w:val="24"/>
            <w:lang w:val="en-GB"/>
          </w:rPr>
          <m:t>ROA</m:t>
        </m:r>
      </m:oMath>
      <w:r w:rsidRPr="007648CD">
        <w:rPr>
          <w:rFonts w:ascii="Times New Roman" w:hAnsi="Times New Roman" w:cs="Times New Roman"/>
          <w:i/>
          <w:sz w:val="24"/>
          <w:szCs w:val="24"/>
          <w:vertAlign w:val="subscript"/>
          <w:lang w:val="en-GB"/>
        </w:rPr>
        <w:t xml:space="preserve">i,t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 β</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m:rPr>
            <m:sty m:val="p"/>
          </m:rPr>
          <w:rPr>
            <w:rFonts w:ascii="Cambria Math" w:hAnsi="Cambria Math" w:cs="Times New Roman"/>
            <w:sz w:val="24"/>
            <w:szCs w:val="24"/>
            <w:lang w:val="en-GB"/>
          </w:rPr>
          <m:t xml:space="preserve">ESG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m:rPr>
            <m:sty m:val="p"/>
          </m:rPr>
          <w:rPr>
            <w:rFonts w:ascii="Cambria Math" w:hAnsi="Cambria Math" w:cs="Times New Roman"/>
            <w:sz w:val="24"/>
            <w:szCs w:val="24"/>
            <w:lang w:val="en-GB"/>
          </w:rPr>
          <m:t xml:space="preserve">  BSIZE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r>
          <m:rPr>
            <m:sty m:val="p"/>
          </m:rPr>
          <w:rPr>
            <w:rFonts w:ascii="Cambria Math" w:hAnsi="Cambria Math" w:cs="Times New Roman"/>
            <w:sz w:val="24"/>
            <w:szCs w:val="24"/>
            <w:lang w:val="en-GB"/>
          </w:rPr>
          <m:t xml:space="preserve"> BOMEET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4</m:t>
            </m:r>
          </m:sub>
        </m:sSub>
        <m:r>
          <m:rPr>
            <m:sty m:val="p"/>
          </m:rPr>
          <w:rPr>
            <w:rFonts w:ascii="Cambria Math" w:hAnsi="Cambria Math" w:cs="Times New Roman"/>
            <w:sz w:val="24"/>
            <w:szCs w:val="24"/>
            <w:lang w:val="en-GB"/>
          </w:rPr>
          <m:t xml:space="preserve"> GENDER </m:t>
        </m:r>
      </m:oMath>
      <w:r w:rsidRPr="007648CD">
        <w:rPr>
          <w:rFonts w:ascii="Times New Roman" w:hAnsi="Times New Roman" w:cs="Times New Roman"/>
          <w:i/>
          <w:sz w:val="24"/>
          <w:szCs w:val="24"/>
          <w:vertAlign w:val="subscript"/>
          <w:lang w:val="en-GB"/>
        </w:rPr>
        <w:t xml:space="preserve">i,t </w:t>
      </w:r>
      <m:oMath>
        <m:r>
          <m:rPr>
            <m:sty m:val="p"/>
          </m:rPr>
          <w:rPr>
            <w:rFonts w:ascii="Cambria Math" w:hAnsi="Cambria Math" w:cs="Times New Roman"/>
            <w:sz w:val="24"/>
            <w:szCs w:val="24"/>
            <w:lang w:val="en-GB"/>
          </w:rPr>
          <m:t xml:space="preserve"> </m:t>
        </m:r>
      </m:oMath>
      <w:r w:rsidRPr="007648CD">
        <w:rPr>
          <w:rFonts w:ascii="Times New Roman" w:hAnsi="Times New Roman" w:cs="Times New Roman"/>
          <w:i/>
          <w:sz w:val="24"/>
          <w:szCs w:val="24"/>
          <w:vertAlign w:val="subscript"/>
          <w:lang w:val="en-GB"/>
        </w:rPr>
        <w:t xml:space="preserve"> </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+∑Year+</m:t>
        </m:r>
      </m:oMath>
      <w:r w:rsidRPr="007648CD">
        <w:rPr>
          <w:rFonts w:ascii="Times New Roman" w:eastAsiaTheme="minorEastAsia" w:hAnsi="Times New Roman" w:cs="Times New Roman"/>
          <w:i/>
          <w:sz w:val="24"/>
          <w:szCs w:val="24"/>
          <w:lang w:val="en-GB"/>
        </w:rPr>
        <w:t xml:space="preserve">∑Industry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i,t</m:t>
            </m:r>
          </m:sub>
        </m:sSub>
      </m:oMath>
      <w:r w:rsidRPr="007648CD">
        <w:rPr>
          <w:rFonts w:ascii="Times New Roman" w:hAnsi="Times New Roman" w:cs="Times New Roman"/>
          <w:i/>
          <w:sz w:val="24"/>
          <w:szCs w:val="24"/>
          <w:lang w:val="en-GB"/>
        </w:rPr>
        <w:t xml:space="preserve">  </w:t>
      </w:r>
      <w:r w:rsidRPr="007648CD">
        <w:rPr>
          <w:rFonts w:ascii="Times New Roman" w:hAnsi="Times New Roman" w:cs="Times New Roman"/>
          <w:i/>
          <w:sz w:val="24"/>
          <w:szCs w:val="24"/>
          <w:lang w:val="en-GB"/>
        </w:rPr>
        <w:tab/>
        <w:t>…  (2)</w:t>
      </w:r>
    </w:p>
    <w:p w14:paraId="1C203B53" w14:textId="107052A5" w:rsidR="00AF4D0A" w:rsidRPr="007648CD" w:rsidRDefault="00D02FC5" w:rsidP="001D6835">
      <w:pPr>
        <w:spacing w:line="240" w:lineRule="auto"/>
        <w:jc w:val="both"/>
        <w:rPr>
          <w:rFonts w:ascii="Times New Roman" w:hAnsi="Times New Roman" w:cs="Times New Roman"/>
          <w:i/>
          <w:sz w:val="24"/>
          <w:szCs w:val="24"/>
          <w:vertAlign w:val="subscript"/>
          <w:lang w:val="en-GB"/>
        </w:rPr>
      </w:pPr>
      <m:oMath>
        <m:r>
          <m:rPr>
            <m:sty m:val="p"/>
          </m:rPr>
          <w:rPr>
            <w:rFonts w:ascii="Cambria Math" w:hAnsi="Cambria Math" w:cs="Times New Roman"/>
            <w:sz w:val="24"/>
            <w:szCs w:val="24"/>
            <w:lang w:val="en-GB"/>
          </w:rPr>
          <m:t>NPM</m:t>
        </m:r>
      </m:oMath>
      <w:r w:rsidRPr="007648CD">
        <w:rPr>
          <w:rFonts w:ascii="Times New Roman" w:hAnsi="Times New Roman" w:cs="Times New Roman"/>
          <w:i/>
          <w:sz w:val="24"/>
          <w:szCs w:val="24"/>
          <w:vertAlign w:val="subscript"/>
          <w:lang w:val="en-GB"/>
        </w:rPr>
        <w:t xml:space="preserve">i,t </w:t>
      </w:r>
      <m:oMath>
        <m:sSub>
          <m:sSubPr>
            <m:ctrlPr>
              <w:rPr>
                <w:rFonts w:ascii="Cambria Math" w:hAnsi="Cambria Math" w:cs="Times New Roman"/>
                <w:i/>
                <w:sz w:val="24"/>
                <w:szCs w:val="24"/>
                <w:lang w:val="en-GB"/>
              </w:rPr>
            </m:ctrlPr>
          </m:sSubPr>
          <m:e>
            <m:r>
              <w:rPr>
                <w:rFonts w:ascii="Cambria Math" w:hAnsi="Cambria Math" w:cs="Times New Roman"/>
                <w:sz w:val="24"/>
                <w:szCs w:val="24"/>
                <w:lang w:val="en-GB"/>
              </w:rPr>
              <m:t>= β</m:t>
            </m:r>
          </m:e>
          <m:sub>
            <m:r>
              <w:rPr>
                <w:rFonts w:ascii="Cambria Math" w:hAnsi="Cambria Math" w:cs="Times New Roman"/>
                <w:sz w:val="24"/>
                <w:szCs w:val="24"/>
                <w:lang w:val="en-GB"/>
              </w:rPr>
              <m:t>0</m:t>
            </m:r>
          </m:sub>
        </m:sSub>
        <m:r>
          <w:rPr>
            <w:rFonts w:ascii="Cambria Math" w:hAnsi="Cambria Math" w:cs="Times New Roman"/>
            <w:sz w:val="24"/>
            <w:szCs w:val="24"/>
            <w:lang w:val="en-GB"/>
          </w:rPr>
          <m:t xml:space="preserve"> +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1</m:t>
            </m:r>
          </m:sub>
        </m:sSub>
        <m:r>
          <m:rPr>
            <m:sty m:val="p"/>
          </m:rPr>
          <w:rPr>
            <w:rFonts w:ascii="Cambria Math" w:hAnsi="Cambria Math" w:cs="Times New Roman"/>
            <w:sz w:val="24"/>
            <w:szCs w:val="24"/>
            <w:lang w:val="en-GB"/>
          </w:rPr>
          <m:t xml:space="preserve">ESG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2</m:t>
            </m:r>
          </m:sub>
        </m:sSub>
        <m:r>
          <m:rPr>
            <m:sty m:val="p"/>
          </m:rPr>
          <w:rPr>
            <w:rFonts w:ascii="Cambria Math" w:hAnsi="Cambria Math" w:cs="Times New Roman"/>
            <w:sz w:val="24"/>
            <w:szCs w:val="24"/>
            <w:lang w:val="en-GB"/>
          </w:rPr>
          <m:t xml:space="preserve">  BSIZE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3</m:t>
            </m:r>
          </m:sub>
        </m:sSub>
        <m:r>
          <m:rPr>
            <m:sty m:val="p"/>
          </m:rPr>
          <w:rPr>
            <w:rFonts w:ascii="Cambria Math" w:hAnsi="Cambria Math" w:cs="Times New Roman"/>
            <w:sz w:val="24"/>
            <w:szCs w:val="24"/>
            <w:lang w:val="en-GB"/>
          </w:rPr>
          <m:t xml:space="preserve"> BOMEET  </m:t>
        </m:r>
      </m:oMath>
      <w:r w:rsidRPr="007648CD">
        <w:rPr>
          <w:rFonts w:ascii="Times New Roman" w:hAnsi="Times New Roman" w:cs="Times New Roman"/>
          <w:i/>
          <w:sz w:val="24"/>
          <w:szCs w:val="24"/>
          <w:vertAlign w:val="subscript"/>
          <w:lang w:val="en-GB"/>
        </w:rPr>
        <w:t xml:space="preserve">i,t </w:t>
      </w:r>
      <m:oMath>
        <m:r>
          <w:rPr>
            <w:rFonts w:ascii="Cambria Math" w:hAnsi="Cambria Math" w:cs="Times New Roman"/>
            <w:sz w:val="24"/>
            <w:szCs w:val="24"/>
            <w:lang w:val="en-GB"/>
          </w:rPr>
          <m:t>+</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β</m:t>
            </m:r>
          </m:e>
          <m:sub>
            <m:r>
              <w:rPr>
                <w:rFonts w:ascii="Cambria Math" w:hAnsi="Cambria Math" w:cs="Times New Roman"/>
                <w:sz w:val="24"/>
                <w:szCs w:val="24"/>
                <w:lang w:val="en-GB"/>
              </w:rPr>
              <m:t>4</m:t>
            </m:r>
          </m:sub>
        </m:sSub>
        <m:r>
          <m:rPr>
            <m:sty m:val="p"/>
          </m:rPr>
          <w:rPr>
            <w:rFonts w:ascii="Cambria Math" w:hAnsi="Cambria Math" w:cs="Times New Roman"/>
            <w:sz w:val="24"/>
            <w:szCs w:val="24"/>
            <w:lang w:val="en-GB"/>
          </w:rPr>
          <m:t xml:space="preserve"> GENDER </m:t>
        </m:r>
      </m:oMath>
      <w:r w:rsidRPr="007648CD">
        <w:rPr>
          <w:rFonts w:ascii="Times New Roman" w:hAnsi="Times New Roman" w:cs="Times New Roman"/>
          <w:i/>
          <w:sz w:val="24"/>
          <w:szCs w:val="24"/>
          <w:vertAlign w:val="subscript"/>
          <w:lang w:val="en-GB"/>
        </w:rPr>
        <w:t xml:space="preserve">i,t </w:t>
      </w:r>
      <m:oMath>
        <m:r>
          <m:rPr>
            <m:sty m:val="p"/>
          </m:rPr>
          <w:rPr>
            <w:rFonts w:ascii="Cambria Math" w:hAnsi="Cambria Math" w:cs="Times New Roman"/>
            <w:sz w:val="24"/>
            <w:szCs w:val="24"/>
            <w:lang w:val="en-GB"/>
          </w:rPr>
          <m:t xml:space="preserve"> </m:t>
        </m:r>
      </m:oMath>
      <w:r w:rsidRPr="007648CD">
        <w:rPr>
          <w:rFonts w:ascii="Times New Roman" w:hAnsi="Times New Roman" w:cs="Times New Roman"/>
          <w:i/>
          <w:sz w:val="24"/>
          <w:szCs w:val="24"/>
          <w:vertAlign w:val="subscript"/>
          <w:lang w:val="en-GB"/>
        </w:rPr>
        <w:t xml:space="preserve"> </w:t>
      </w:r>
      <m:oMath>
        <m:r>
          <m:rPr>
            <m:sty m:val="p"/>
          </m:rPr>
          <w:rPr>
            <w:rFonts w:ascii="Cambria Math" w:hAnsi="Cambria Math" w:cs="Times New Roman"/>
            <w:sz w:val="24"/>
            <w:szCs w:val="24"/>
            <w:lang w:val="en-GB"/>
          </w:rPr>
          <m:t xml:space="preserve"> </m:t>
        </m:r>
        <m:r>
          <w:rPr>
            <w:rFonts w:ascii="Cambria Math" w:hAnsi="Cambria Math" w:cs="Times New Roman"/>
            <w:sz w:val="24"/>
            <w:szCs w:val="24"/>
            <w:lang w:val="en-GB"/>
          </w:rPr>
          <m:t>+∑Year+</m:t>
        </m:r>
      </m:oMath>
      <w:r w:rsidRPr="007648CD">
        <w:rPr>
          <w:rFonts w:ascii="Times New Roman" w:eastAsiaTheme="minorEastAsia" w:hAnsi="Times New Roman" w:cs="Times New Roman"/>
          <w:i/>
          <w:sz w:val="24"/>
          <w:szCs w:val="24"/>
          <w:lang w:val="en-GB"/>
        </w:rPr>
        <w:t xml:space="preserve">∑Industry </w:t>
      </w:r>
      <m:oMath>
        <m:r>
          <w:rPr>
            <w:rFonts w:ascii="Cambria Math" w:hAnsi="Cambria Math" w:cs="Times New Roman"/>
            <w:sz w:val="24"/>
            <w:szCs w:val="24"/>
            <w:lang w:val="en-GB"/>
          </w:rPr>
          <m:t xml:space="preserve"> +</m:t>
        </m:r>
        <m:sSub>
          <m:sSubPr>
            <m:ctrlPr>
              <w:rPr>
                <w:rFonts w:ascii="Cambria Math" w:hAnsi="Cambria Math" w:cs="Times New Roman"/>
                <w:i/>
                <w:sz w:val="24"/>
                <w:szCs w:val="24"/>
                <w:lang w:val="en-GB"/>
              </w:rPr>
            </m:ctrlPr>
          </m:sSubPr>
          <m:e>
            <m:r>
              <w:rPr>
                <w:rFonts w:ascii="Cambria Math" w:hAnsi="Cambria Math" w:cs="Times New Roman"/>
                <w:sz w:val="24"/>
                <w:szCs w:val="24"/>
                <w:lang w:val="en-GB"/>
              </w:rPr>
              <m:t>ε</m:t>
            </m:r>
          </m:e>
          <m:sub>
            <m:r>
              <w:rPr>
                <w:rFonts w:ascii="Cambria Math" w:hAnsi="Cambria Math" w:cs="Times New Roman"/>
                <w:sz w:val="24"/>
                <w:szCs w:val="24"/>
                <w:lang w:val="en-GB"/>
              </w:rPr>
              <m:t>i,t</m:t>
            </m:r>
          </m:sub>
        </m:sSub>
      </m:oMath>
      <w:r w:rsidRPr="007648CD">
        <w:rPr>
          <w:rFonts w:ascii="Times New Roman" w:hAnsi="Times New Roman" w:cs="Times New Roman"/>
          <w:i/>
          <w:sz w:val="24"/>
          <w:szCs w:val="24"/>
          <w:lang w:val="en-GB"/>
        </w:rPr>
        <w:t xml:space="preserve">  </w:t>
      </w:r>
      <w:r w:rsidRPr="007648CD">
        <w:rPr>
          <w:rFonts w:ascii="Times New Roman" w:hAnsi="Times New Roman" w:cs="Times New Roman"/>
          <w:i/>
          <w:sz w:val="24"/>
          <w:szCs w:val="24"/>
          <w:lang w:val="en-GB"/>
        </w:rPr>
        <w:tab/>
        <w:t>…  (3)</w:t>
      </w:r>
    </w:p>
    <w:p w14:paraId="6998935A" w14:textId="5377D0BF" w:rsidR="00AF4D0A" w:rsidRPr="007648CD" w:rsidRDefault="00D02FC5" w:rsidP="001D6835">
      <w:pPr>
        <w:spacing w:before="240" w:line="240" w:lineRule="auto"/>
        <w:jc w:val="both"/>
        <w:rPr>
          <w:rFonts w:ascii="Times New Roman" w:hAnsi="Times New Roman" w:cs="Times New Roman"/>
          <w:sz w:val="24"/>
          <w:szCs w:val="24"/>
        </w:rPr>
      </w:pPr>
      <w:r w:rsidRPr="007648CD">
        <w:rPr>
          <w:rFonts w:ascii="Times New Roman" w:hAnsi="Times New Roman" w:cs="Times New Roman"/>
          <w:sz w:val="24"/>
          <w:szCs w:val="24"/>
        </w:rPr>
        <w:t xml:space="preserve">where </w:t>
      </w:r>
      <w:proofErr w:type="spellStart"/>
      <w:r w:rsidRPr="007648CD">
        <w:rPr>
          <w:rFonts w:ascii="Times New Roman" w:hAnsi="Times New Roman" w:cs="Times New Roman"/>
          <w:sz w:val="24"/>
          <w:szCs w:val="24"/>
        </w:rPr>
        <w:t>i</w:t>
      </w:r>
      <w:proofErr w:type="spellEnd"/>
      <w:r w:rsidRPr="007648CD">
        <w:rPr>
          <w:rFonts w:ascii="Times New Roman" w:hAnsi="Times New Roman" w:cs="Times New Roman"/>
          <w:sz w:val="24"/>
          <w:szCs w:val="24"/>
        </w:rPr>
        <w:t xml:space="preserve"> and t stand for the firm and the time period, respectively;</w:t>
      </w:r>
      <w:r w:rsidRPr="007648CD">
        <w:rPr>
          <w:rFonts w:ascii="Times New Roman" w:hAnsi="Times New Roman" w:cs="Times New Roman"/>
          <w:iCs/>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sidRPr="007648CD">
        <w:rPr>
          <w:rFonts w:ascii="Times New Roman" w:eastAsiaTheme="minorEastAsia" w:hAnsi="Times New Roman" w:cs="Times New Roman"/>
          <w:i/>
          <w:sz w:val="24"/>
          <w:szCs w:val="24"/>
        </w:rPr>
        <w:t xml:space="preserve"> =</w:t>
      </w:r>
      <w:r w:rsidRPr="007648CD">
        <w:rPr>
          <w:rFonts w:ascii="Times New Roman" w:hAnsi="Times New Roman" w:cs="Times New Roman"/>
          <w:sz w:val="24"/>
          <w:szCs w:val="24"/>
        </w:rPr>
        <w:t xml:space="preserve"> intercept;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1</m:t>
            </m:r>
          </m:sub>
        </m:sSub>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7</m:t>
            </m:r>
          </m:sub>
        </m:sSub>
      </m:oMath>
      <w:r w:rsidRPr="007648CD">
        <w:rPr>
          <w:rFonts w:ascii="Times New Roman" w:eastAsiaTheme="minorEastAsia" w:hAnsi="Times New Roman" w:cs="Times New Roman"/>
          <w:i/>
          <w:sz w:val="24"/>
          <w:szCs w:val="24"/>
        </w:rPr>
        <w:t xml:space="preserve"> = Coefficient of slope parameters, and  </w:t>
      </w:r>
      <m:oMath>
        <m:r>
          <w:rPr>
            <w:rFonts w:ascii="Cambria Math" w:hAnsi="Cambria Math" w:cs="Times New Roman"/>
            <w:sz w:val="24"/>
            <w:szCs w:val="24"/>
          </w:rPr>
          <m:t>ε</m:t>
        </m:r>
      </m:oMath>
      <w:r w:rsidRPr="007648CD">
        <w:rPr>
          <w:rFonts w:ascii="Times New Roman" w:hAnsi="Times New Roman" w:cs="Times New Roman"/>
          <w:sz w:val="24"/>
          <w:szCs w:val="24"/>
        </w:rPr>
        <w:t xml:space="preserve"> = error term. Table 1 summarizes the definitions of the remaining ind</w:t>
      </w:r>
      <w:r w:rsidR="00EA13C7" w:rsidRPr="007648CD">
        <w:rPr>
          <w:rFonts w:ascii="Times New Roman" w:hAnsi="Times New Roman" w:cs="Times New Roman"/>
          <w:sz w:val="24"/>
          <w:szCs w:val="24"/>
        </w:rPr>
        <w:t>ependent and control variables.</w:t>
      </w:r>
    </w:p>
    <w:p w14:paraId="568777BB" w14:textId="7955703B" w:rsidR="003079BB" w:rsidRPr="007648CD" w:rsidRDefault="00D02FC5" w:rsidP="001D6835">
      <w:pPr>
        <w:pStyle w:val="Heading2"/>
        <w:spacing w:after="0" w:afterAutospacing="0"/>
        <w:jc w:val="both"/>
        <w:rPr>
          <w:sz w:val="24"/>
          <w:szCs w:val="24"/>
        </w:rPr>
      </w:pPr>
      <w:bookmarkStart w:id="25" w:name="_Toc57564547"/>
      <w:bookmarkStart w:id="26" w:name="_Toc57565184"/>
      <w:bookmarkStart w:id="27" w:name="_Toc57574587"/>
      <w:bookmarkStart w:id="28" w:name="_Toc60614102"/>
      <w:r w:rsidRPr="007648CD">
        <w:rPr>
          <w:sz w:val="24"/>
          <w:szCs w:val="24"/>
        </w:rPr>
        <w:t>4. RESULTS</w:t>
      </w:r>
      <w:r w:rsidR="001D6E97" w:rsidRPr="007648CD">
        <w:rPr>
          <w:sz w:val="24"/>
          <w:szCs w:val="24"/>
        </w:rPr>
        <w:t xml:space="preserve"> AND FINDINGS</w:t>
      </w:r>
    </w:p>
    <w:p w14:paraId="1EE7CDA5" w14:textId="574AEB9E" w:rsidR="00BF2568" w:rsidRPr="007648CD" w:rsidRDefault="00D02FC5" w:rsidP="001D6835">
      <w:pPr>
        <w:pStyle w:val="Heading2"/>
        <w:spacing w:after="0" w:afterAutospacing="0"/>
        <w:jc w:val="both"/>
        <w:rPr>
          <w:sz w:val="24"/>
          <w:szCs w:val="24"/>
        </w:rPr>
      </w:pPr>
      <w:r w:rsidRPr="007648CD">
        <w:rPr>
          <w:sz w:val="24"/>
          <w:szCs w:val="24"/>
        </w:rPr>
        <w:t xml:space="preserve">4.1 </w:t>
      </w:r>
      <w:bookmarkEnd w:id="25"/>
      <w:bookmarkEnd w:id="26"/>
      <w:bookmarkEnd w:id="27"/>
      <w:bookmarkEnd w:id="28"/>
      <w:r w:rsidRPr="007648CD">
        <w:rPr>
          <w:sz w:val="24"/>
          <w:szCs w:val="24"/>
        </w:rPr>
        <w:t xml:space="preserve">Descriptive </w:t>
      </w:r>
      <w:r w:rsidR="00EA13C7" w:rsidRPr="007648CD">
        <w:rPr>
          <w:sz w:val="24"/>
          <w:szCs w:val="24"/>
          <w:lang w:val="en-GB"/>
        </w:rPr>
        <w:t>statistics</w:t>
      </w:r>
    </w:p>
    <w:p w14:paraId="3FB8A4BE" w14:textId="50372DC9" w:rsidR="007608B7" w:rsidRPr="007648CD" w:rsidRDefault="00D02FC5" w:rsidP="001D6835">
      <w:pPr>
        <w:spacing w:after="0"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Table 3 provides detailed descriptive statistics for the sample firms' profitability, ESG, and </w:t>
      </w:r>
      <w:r w:rsidRPr="007648CD">
        <w:rPr>
          <w:rFonts w:ascii="Times New Roman" w:eastAsia="Calibri" w:hAnsi="Times New Roman" w:cs="Times New Roman"/>
          <w:sz w:val="24"/>
          <w:szCs w:val="24"/>
          <w:lang w:val="en-GB"/>
        </w:rPr>
        <w:t xml:space="preserve">the board matrix. The average ESG Score is 59, ranging from 5.57 to 91.4, indicating a 59% ESG disclosure rate among Nordic firms. Regarding profitability, the average ROE is -0.35, ranging from -163.21 to a maximum of 11.22. </w:t>
      </w:r>
      <w:r w:rsidRPr="007648CD">
        <w:rPr>
          <w:rFonts w:ascii="Times New Roman" w:hAnsi="Times New Roman" w:cs="Times New Roman"/>
          <w:sz w:val="24"/>
          <w:szCs w:val="24"/>
          <w:lang w:val="en-GB"/>
        </w:rPr>
        <w:t xml:space="preserve">ROA varies from -11.48 to 3654.79, with an average of 12.39. Furthermore, the average NPM was 0.15, with a range of -7.23 to 9. Exploring the board matrix, the average board size was nine, ranging from 1 to 17, while the average percentage of </w:t>
      </w:r>
      <w:r w:rsidRPr="007648CD">
        <w:rPr>
          <w:rFonts w:ascii="Times New Roman" w:hAnsi="Times New Roman" w:cs="Times New Roman"/>
          <w:sz w:val="24"/>
          <w:szCs w:val="24"/>
          <w:lang w:val="en-GB"/>
        </w:rPr>
        <w:lastRenderedPageBreak/>
        <w:t>female directors was 36%. Additionally, the average number of board meetings was 13 during this period, ranging from one to 35.</w:t>
      </w:r>
    </w:p>
    <w:p w14:paraId="4F07EDDD" w14:textId="77777777" w:rsidR="007608B7" w:rsidRPr="007648CD" w:rsidRDefault="007608B7" w:rsidP="001D6835">
      <w:pPr>
        <w:spacing w:after="0" w:line="240" w:lineRule="auto"/>
        <w:jc w:val="both"/>
        <w:rPr>
          <w:rFonts w:ascii="Times New Roman" w:eastAsia="Times New Roman" w:hAnsi="Times New Roman" w:cs="Times New Roman"/>
          <w:b/>
          <w:bCs/>
          <w:sz w:val="24"/>
          <w:szCs w:val="24"/>
          <w:lang w:val="en-GB"/>
        </w:rPr>
      </w:pPr>
    </w:p>
    <w:p w14:paraId="52DE0FFD" w14:textId="2994DDA6" w:rsidR="00C44B2E" w:rsidRPr="007648CD" w:rsidRDefault="00D02FC5" w:rsidP="001D6835">
      <w:pPr>
        <w:spacing w:after="0" w:line="240" w:lineRule="auto"/>
        <w:jc w:val="both"/>
        <w:rPr>
          <w:rFonts w:ascii="Times New Roman" w:hAnsi="Times New Roman" w:cs="Times New Roman"/>
          <w:b/>
          <w:bCs/>
          <w:sz w:val="24"/>
          <w:szCs w:val="24"/>
        </w:rPr>
      </w:pPr>
      <w:r w:rsidRPr="007648CD">
        <w:rPr>
          <w:rFonts w:ascii="Times New Roman" w:eastAsia="Times New Roman" w:hAnsi="Times New Roman" w:cs="Times New Roman"/>
          <w:b/>
          <w:bCs/>
          <w:sz w:val="24"/>
          <w:szCs w:val="24"/>
          <w:lang w:val="en-GB"/>
        </w:rPr>
        <w:t xml:space="preserve">Table </w:t>
      </w:r>
      <w:r w:rsidR="00744CBD" w:rsidRPr="007648CD">
        <w:rPr>
          <w:rFonts w:ascii="Times New Roman" w:eastAsia="Times New Roman" w:hAnsi="Times New Roman" w:cs="Times New Roman"/>
          <w:b/>
          <w:bCs/>
          <w:sz w:val="24"/>
          <w:szCs w:val="24"/>
          <w:lang w:val="en-GB"/>
        </w:rPr>
        <w:t>3.</w:t>
      </w:r>
      <w:r w:rsidR="005B5469" w:rsidRPr="007648CD">
        <w:rPr>
          <w:rFonts w:ascii="Times New Roman" w:eastAsia="Times New Roman" w:hAnsi="Times New Roman" w:cs="Times New Roman"/>
          <w:sz w:val="24"/>
          <w:szCs w:val="24"/>
          <w:lang w:val="en-GB"/>
        </w:rPr>
        <w:t xml:space="preserve"> Descriptive S</w:t>
      </w:r>
      <w:r w:rsidRPr="007648CD">
        <w:rPr>
          <w:rFonts w:ascii="Times New Roman" w:eastAsia="Times New Roman" w:hAnsi="Times New Roman" w:cs="Times New Roman"/>
          <w:sz w:val="24"/>
          <w:szCs w:val="24"/>
          <w:lang w:val="en-GB"/>
        </w:rPr>
        <w:t>tatistics</w:t>
      </w:r>
    </w:p>
    <w:tbl>
      <w:tblPr>
        <w:tblW w:w="8816" w:type="dxa"/>
        <w:shd w:val="clear" w:color="auto" w:fill="FFFFFF" w:themeFill="background1"/>
        <w:tblLook w:val="04A0" w:firstRow="1" w:lastRow="0" w:firstColumn="1" w:lastColumn="0" w:noHBand="0" w:noVBand="1"/>
      </w:tblPr>
      <w:tblGrid>
        <w:gridCol w:w="2567"/>
        <w:gridCol w:w="924"/>
        <w:gridCol w:w="866"/>
        <w:gridCol w:w="826"/>
        <w:gridCol w:w="806"/>
        <w:gridCol w:w="806"/>
        <w:gridCol w:w="939"/>
        <w:gridCol w:w="1082"/>
      </w:tblGrid>
      <w:tr w:rsidR="007648CD" w:rsidRPr="007648CD" w14:paraId="4BD57C29" w14:textId="77777777" w:rsidTr="00992AEF">
        <w:trPr>
          <w:trHeight w:val="304"/>
        </w:trPr>
        <w:tc>
          <w:tcPr>
            <w:tcW w:w="2567" w:type="dxa"/>
            <w:tcBorders>
              <w:top w:val="single" w:sz="4" w:space="0" w:color="9BC2E6"/>
              <w:left w:val="single" w:sz="4" w:space="0" w:color="9BC2E6"/>
              <w:bottom w:val="single" w:sz="4" w:space="0" w:color="9BC2E6"/>
              <w:right w:val="nil"/>
            </w:tcBorders>
            <w:shd w:val="clear" w:color="auto" w:fill="FFFFFF" w:themeFill="background1"/>
            <w:noWrap/>
            <w:vAlign w:val="bottom"/>
            <w:hideMark/>
          </w:tcPr>
          <w:p w14:paraId="4A82483B" w14:textId="77777777"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Variables</w:t>
            </w:r>
          </w:p>
        </w:tc>
        <w:tc>
          <w:tcPr>
            <w:tcW w:w="924" w:type="dxa"/>
            <w:tcBorders>
              <w:top w:val="single" w:sz="4" w:space="0" w:color="9BC2E6"/>
              <w:left w:val="nil"/>
              <w:bottom w:val="single" w:sz="4" w:space="0" w:color="9BC2E6"/>
              <w:right w:val="nil"/>
            </w:tcBorders>
            <w:shd w:val="clear" w:color="auto" w:fill="FFFFFF" w:themeFill="background1"/>
            <w:noWrap/>
            <w:vAlign w:val="bottom"/>
            <w:hideMark/>
          </w:tcPr>
          <w:p w14:paraId="126BFBB3" w14:textId="77777777"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ROE</w:t>
            </w:r>
          </w:p>
        </w:tc>
        <w:tc>
          <w:tcPr>
            <w:tcW w:w="866" w:type="dxa"/>
            <w:tcBorders>
              <w:top w:val="single" w:sz="4" w:space="0" w:color="9BC2E6"/>
              <w:left w:val="nil"/>
              <w:bottom w:val="single" w:sz="4" w:space="0" w:color="9BC2E6"/>
              <w:right w:val="nil"/>
            </w:tcBorders>
            <w:shd w:val="clear" w:color="auto" w:fill="FFFFFF" w:themeFill="background1"/>
            <w:vAlign w:val="bottom"/>
          </w:tcPr>
          <w:p w14:paraId="1EBE0DEF" w14:textId="4515C04D"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ROA</w:t>
            </w:r>
          </w:p>
        </w:tc>
        <w:tc>
          <w:tcPr>
            <w:tcW w:w="826" w:type="dxa"/>
            <w:tcBorders>
              <w:top w:val="single" w:sz="4" w:space="0" w:color="9BC2E6"/>
              <w:left w:val="nil"/>
              <w:bottom w:val="single" w:sz="4" w:space="0" w:color="9BC2E6"/>
              <w:right w:val="nil"/>
            </w:tcBorders>
            <w:shd w:val="clear" w:color="auto" w:fill="FFFFFF" w:themeFill="background1"/>
            <w:noWrap/>
            <w:vAlign w:val="bottom"/>
            <w:hideMark/>
          </w:tcPr>
          <w:p w14:paraId="53A3B5BB" w14:textId="5E341FF8"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NPM</w:t>
            </w:r>
          </w:p>
        </w:tc>
        <w:tc>
          <w:tcPr>
            <w:tcW w:w="806" w:type="dxa"/>
            <w:tcBorders>
              <w:top w:val="single" w:sz="4" w:space="0" w:color="9BC2E6"/>
              <w:left w:val="nil"/>
              <w:bottom w:val="single" w:sz="4" w:space="0" w:color="9BC2E6"/>
              <w:right w:val="nil"/>
            </w:tcBorders>
            <w:shd w:val="clear" w:color="auto" w:fill="FFFFFF" w:themeFill="background1"/>
            <w:vAlign w:val="bottom"/>
          </w:tcPr>
          <w:p w14:paraId="096AC700" w14:textId="1BE8F205"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 xml:space="preserve">ESG </w:t>
            </w:r>
          </w:p>
        </w:tc>
        <w:tc>
          <w:tcPr>
            <w:tcW w:w="806" w:type="dxa"/>
            <w:tcBorders>
              <w:top w:val="single" w:sz="4" w:space="0" w:color="9BC2E6"/>
              <w:left w:val="nil"/>
              <w:bottom w:val="single" w:sz="4" w:space="0" w:color="9BC2E6"/>
              <w:right w:val="nil"/>
            </w:tcBorders>
            <w:shd w:val="clear" w:color="auto" w:fill="FFFFFF" w:themeFill="background1"/>
            <w:vAlign w:val="bottom"/>
          </w:tcPr>
          <w:p w14:paraId="0F7F6C55" w14:textId="61F3CCD8"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BSIZE</w:t>
            </w:r>
          </w:p>
        </w:tc>
        <w:tc>
          <w:tcPr>
            <w:tcW w:w="939" w:type="dxa"/>
            <w:tcBorders>
              <w:top w:val="single" w:sz="4" w:space="0" w:color="9BC2E6"/>
              <w:left w:val="nil"/>
              <w:bottom w:val="single" w:sz="4" w:space="0" w:color="9BC2E6"/>
              <w:right w:val="nil"/>
            </w:tcBorders>
            <w:shd w:val="clear" w:color="auto" w:fill="FFFFFF" w:themeFill="background1"/>
            <w:noWrap/>
            <w:vAlign w:val="bottom"/>
            <w:hideMark/>
          </w:tcPr>
          <w:p w14:paraId="4A7F9E26" w14:textId="0260D84E"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BMEET</w:t>
            </w:r>
          </w:p>
        </w:tc>
        <w:tc>
          <w:tcPr>
            <w:tcW w:w="1082" w:type="dxa"/>
            <w:tcBorders>
              <w:top w:val="single" w:sz="4" w:space="0" w:color="9BC2E6"/>
              <w:left w:val="nil"/>
              <w:bottom w:val="single" w:sz="4" w:space="0" w:color="9BC2E6"/>
              <w:right w:val="single" w:sz="4" w:space="0" w:color="9BC2E6"/>
            </w:tcBorders>
            <w:shd w:val="clear" w:color="auto" w:fill="FFFFFF" w:themeFill="background1"/>
            <w:noWrap/>
            <w:vAlign w:val="bottom"/>
            <w:hideMark/>
          </w:tcPr>
          <w:p w14:paraId="1CE30221" w14:textId="14F4067E" w:rsidR="00992AEF" w:rsidRPr="007648CD" w:rsidRDefault="00D02FC5" w:rsidP="001D6835">
            <w:pPr>
              <w:spacing w:after="0" w:line="240" w:lineRule="auto"/>
              <w:jc w:val="both"/>
              <w:rPr>
                <w:rFonts w:ascii="Times New Roman" w:eastAsia="Times New Roman" w:hAnsi="Times New Roman" w:cs="Times New Roman"/>
                <w:b/>
                <w:bCs/>
                <w:sz w:val="20"/>
                <w:szCs w:val="20"/>
              </w:rPr>
            </w:pPr>
            <w:r w:rsidRPr="007648CD">
              <w:rPr>
                <w:rFonts w:ascii="Times New Roman" w:eastAsia="Times New Roman" w:hAnsi="Times New Roman" w:cs="Times New Roman"/>
                <w:b/>
                <w:bCs/>
                <w:sz w:val="20"/>
                <w:szCs w:val="20"/>
              </w:rPr>
              <w:t>GENDER</w:t>
            </w:r>
          </w:p>
        </w:tc>
      </w:tr>
      <w:tr w:rsidR="007648CD" w:rsidRPr="007648CD" w14:paraId="0526C0EC" w14:textId="77777777" w:rsidTr="00992AEF">
        <w:trPr>
          <w:trHeight w:val="304"/>
        </w:trPr>
        <w:tc>
          <w:tcPr>
            <w:tcW w:w="2567" w:type="dxa"/>
            <w:tcBorders>
              <w:top w:val="single" w:sz="4" w:space="0" w:color="9BC2E6"/>
              <w:left w:val="single" w:sz="4" w:space="0" w:color="9BC2E6"/>
              <w:bottom w:val="single" w:sz="4" w:space="0" w:color="9BC2E6"/>
              <w:right w:val="nil"/>
            </w:tcBorders>
            <w:shd w:val="clear" w:color="auto" w:fill="FFFFFF" w:themeFill="background1"/>
            <w:noWrap/>
            <w:vAlign w:val="bottom"/>
            <w:hideMark/>
          </w:tcPr>
          <w:p w14:paraId="5809185F" w14:textId="77777777"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Mean</w:t>
            </w:r>
          </w:p>
        </w:tc>
        <w:tc>
          <w:tcPr>
            <w:tcW w:w="924" w:type="dxa"/>
            <w:tcBorders>
              <w:top w:val="single" w:sz="4" w:space="0" w:color="9BC2E6"/>
              <w:left w:val="nil"/>
              <w:bottom w:val="single" w:sz="4" w:space="0" w:color="9BC2E6"/>
              <w:right w:val="nil"/>
            </w:tcBorders>
            <w:shd w:val="clear" w:color="auto" w:fill="FFFFFF" w:themeFill="background1"/>
            <w:noWrap/>
            <w:vAlign w:val="bottom"/>
            <w:hideMark/>
          </w:tcPr>
          <w:p w14:paraId="362E0E96" w14:textId="0D1E838A"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-0.35</w:t>
            </w:r>
          </w:p>
        </w:tc>
        <w:tc>
          <w:tcPr>
            <w:tcW w:w="866" w:type="dxa"/>
            <w:tcBorders>
              <w:top w:val="single" w:sz="4" w:space="0" w:color="9BC2E6"/>
              <w:left w:val="nil"/>
              <w:bottom w:val="single" w:sz="4" w:space="0" w:color="9BC2E6"/>
              <w:right w:val="nil"/>
            </w:tcBorders>
            <w:shd w:val="clear" w:color="auto" w:fill="FFFFFF" w:themeFill="background1"/>
            <w:vAlign w:val="bottom"/>
          </w:tcPr>
          <w:p w14:paraId="5729CD3C" w14:textId="6E7F1666"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12.39</w:t>
            </w:r>
          </w:p>
        </w:tc>
        <w:tc>
          <w:tcPr>
            <w:tcW w:w="826" w:type="dxa"/>
            <w:tcBorders>
              <w:top w:val="single" w:sz="4" w:space="0" w:color="9BC2E6"/>
              <w:left w:val="nil"/>
              <w:bottom w:val="single" w:sz="4" w:space="0" w:color="9BC2E6"/>
              <w:right w:val="nil"/>
            </w:tcBorders>
            <w:shd w:val="clear" w:color="auto" w:fill="FFFFFF" w:themeFill="background1"/>
            <w:noWrap/>
            <w:vAlign w:val="bottom"/>
          </w:tcPr>
          <w:p w14:paraId="1FF25641" w14:textId="6B3478DF"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0.15</w:t>
            </w:r>
          </w:p>
        </w:tc>
        <w:tc>
          <w:tcPr>
            <w:tcW w:w="806" w:type="dxa"/>
            <w:tcBorders>
              <w:top w:val="single" w:sz="4" w:space="0" w:color="9BC2E6"/>
              <w:left w:val="nil"/>
              <w:bottom w:val="single" w:sz="4" w:space="0" w:color="9BC2E6"/>
              <w:right w:val="nil"/>
            </w:tcBorders>
            <w:shd w:val="clear" w:color="auto" w:fill="FFFFFF" w:themeFill="background1"/>
            <w:vAlign w:val="bottom"/>
          </w:tcPr>
          <w:p w14:paraId="0406C062" w14:textId="529962B0"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59.00</w:t>
            </w:r>
          </w:p>
        </w:tc>
        <w:tc>
          <w:tcPr>
            <w:tcW w:w="806" w:type="dxa"/>
            <w:tcBorders>
              <w:top w:val="single" w:sz="4" w:space="0" w:color="9BC2E6"/>
              <w:left w:val="nil"/>
              <w:bottom w:val="single" w:sz="4" w:space="0" w:color="9BC2E6"/>
              <w:right w:val="nil"/>
            </w:tcBorders>
            <w:shd w:val="clear" w:color="auto" w:fill="FFFFFF" w:themeFill="background1"/>
            <w:vAlign w:val="bottom"/>
          </w:tcPr>
          <w:p w14:paraId="0EF04C01" w14:textId="4F4F7928"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9.00</w:t>
            </w:r>
          </w:p>
        </w:tc>
        <w:tc>
          <w:tcPr>
            <w:tcW w:w="939" w:type="dxa"/>
            <w:tcBorders>
              <w:top w:val="single" w:sz="4" w:space="0" w:color="9BC2E6"/>
              <w:left w:val="nil"/>
              <w:bottom w:val="single" w:sz="4" w:space="0" w:color="9BC2E6"/>
              <w:right w:val="nil"/>
            </w:tcBorders>
            <w:shd w:val="clear" w:color="auto" w:fill="FFFFFF" w:themeFill="background1"/>
            <w:noWrap/>
            <w:vAlign w:val="bottom"/>
          </w:tcPr>
          <w:p w14:paraId="2EE3B336" w14:textId="0C19C0CC"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13.00</w:t>
            </w:r>
          </w:p>
        </w:tc>
        <w:tc>
          <w:tcPr>
            <w:tcW w:w="1082" w:type="dxa"/>
            <w:tcBorders>
              <w:top w:val="single" w:sz="4" w:space="0" w:color="9BC2E6"/>
              <w:left w:val="nil"/>
              <w:bottom w:val="single" w:sz="4" w:space="0" w:color="9BC2E6"/>
              <w:right w:val="single" w:sz="4" w:space="0" w:color="9BC2E6"/>
            </w:tcBorders>
            <w:shd w:val="clear" w:color="auto" w:fill="FFFFFF" w:themeFill="background1"/>
            <w:noWrap/>
            <w:vAlign w:val="bottom"/>
          </w:tcPr>
          <w:p w14:paraId="705EEFE9" w14:textId="466F54BB"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36.00</w:t>
            </w:r>
          </w:p>
        </w:tc>
      </w:tr>
      <w:tr w:rsidR="007648CD" w:rsidRPr="007648CD" w14:paraId="176087C1" w14:textId="77777777" w:rsidTr="00992AEF">
        <w:trPr>
          <w:trHeight w:val="304"/>
        </w:trPr>
        <w:tc>
          <w:tcPr>
            <w:tcW w:w="2567" w:type="dxa"/>
            <w:tcBorders>
              <w:top w:val="single" w:sz="4" w:space="0" w:color="9BC2E6"/>
              <w:left w:val="single" w:sz="4" w:space="0" w:color="9BC2E6"/>
              <w:bottom w:val="single" w:sz="4" w:space="0" w:color="9BC2E6"/>
              <w:right w:val="nil"/>
            </w:tcBorders>
            <w:shd w:val="clear" w:color="auto" w:fill="E7E6E6" w:themeFill="background2"/>
            <w:noWrap/>
            <w:vAlign w:val="bottom"/>
            <w:hideMark/>
          </w:tcPr>
          <w:p w14:paraId="3FD04903" w14:textId="77777777"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Standard Deviation</w:t>
            </w:r>
          </w:p>
        </w:tc>
        <w:tc>
          <w:tcPr>
            <w:tcW w:w="924" w:type="dxa"/>
            <w:tcBorders>
              <w:top w:val="single" w:sz="4" w:space="0" w:color="9BC2E6"/>
              <w:left w:val="nil"/>
              <w:bottom w:val="single" w:sz="4" w:space="0" w:color="9BC2E6"/>
              <w:right w:val="nil"/>
            </w:tcBorders>
            <w:shd w:val="clear" w:color="auto" w:fill="E7E6E6" w:themeFill="background2"/>
            <w:noWrap/>
            <w:vAlign w:val="bottom"/>
            <w:hideMark/>
          </w:tcPr>
          <w:p w14:paraId="3FEC46EF" w14:textId="7C6D1DCC"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8.81</w:t>
            </w:r>
          </w:p>
        </w:tc>
        <w:tc>
          <w:tcPr>
            <w:tcW w:w="866" w:type="dxa"/>
            <w:tcBorders>
              <w:top w:val="single" w:sz="4" w:space="0" w:color="9BC2E6"/>
              <w:left w:val="nil"/>
              <w:bottom w:val="single" w:sz="4" w:space="0" w:color="9BC2E6"/>
              <w:right w:val="nil"/>
            </w:tcBorders>
            <w:shd w:val="clear" w:color="auto" w:fill="E7E6E6" w:themeFill="background2"/>
            <w:vAlign w:val="bottom"/>
          </w:tcPr>
          <w:p w14:paraId="724E2AAC" w14:textId="1C8B2B63"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171.62</w:t>
            </w:r>
          </w:p>
        </w:tc>
        <w:tc>
          <w:tcPr>
            <w:tcW w:w="826" w:type="dxa"/>
            <w:tcBorders>
              <w:top w:val="single" w:sz="4" w:space="0" w:color="9BC2E6"/>
              <w:left w:val="nil"/>
              <w:bottom w:val="single" w:sz="4" w:space="0" w:color="9BC2E6"/>
              <w:right w:val="nil"/>
            </w:tcBorders>
            <w:shd w:val="clear" w:color="auto" w:fill="E7E6E6" w:themeFill="background2"/>
            <w:noWrap/>
            <w:vAlign w:val="bottom"/>
          </w:tcPr>
          <w:p w14:paraId="666A1EE1" w14:textId="570DEAB6"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0.68</w:t>
            </w:r>
          </w:p>
        </w:tc>
        <w:tc>
          <w:tcPr>
            <w:tcW w:w="806" w:type="dxa"/>
            <w:tcBorders>
              <w:top w:val="single" w:sz="4" w:space="0" w:color="9BC2E6"/>
              <w:left w:val="nil"/>
              <w:bottom w:val="single" w:sz="4" w:space="0" w:color="9BC2E6"/>
              <w:right w:val="nil"/>
            </w:tcBorders>
            <w:shd w:val="clear" w:color="auto" w:fill="E7E6E6" w:themeFill="background2"/>
            <w:vAlign w:val="bottom"/>
          </w:tcPr>
          <w:p w14:paraId="6B8A935F" w14:textId="616BCE9B"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17.13</w:t>
            </w:r>
          </w:p>
        </w:tc>
        <w:tc>
          <w:tcPr>
            <w:tcW w:w="806" w:type="dxa"/>
            <w:tcBorders>
              <w:top w:val="single" w:sz="4" w:space="0" w:color="9BC2E6"/>
              <w:left w:val="nil"/>
              <w:bottom w:val="single" w:sz="4" w:space="0" w:color="9BC2E6"/>
              <w:right w:val="nil"/>
            </w:tcBorders>
            <w:shd w:val="clear" w:color="auto" w:fill="E7E6E6" w:themeFill="background2"/>
            <w:vAlign w:val="bottom"/>
          </w:tcPr>
          <w:p w14:paraId="40DEFBC6" w14:textId="7853A96F"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3.50</w:t>
            </w:r>
          </w:p>
        </w:tc>
        <w:tc>
          <w:tcPr>
            <w:tcW w:w="939" w:type="dxa"/>
            <w:tcBorders>
              <w:top w:val="single" w:sz="4" w:space="0" w:color="9BC2E6"/>
              <w:left w:val="nil"/>
              <w:bottom w:val="single" w:sz="4" w:space="0" w:color="9BC2E6"/>
              <w:right w:val="nil"/>
            </w:tcBorders>
            <w:shd w:val="clear" w:color="auto" w:fill="E7E6E6" w:themeFill="background2"/>
            <w:noWrap/>
            <w:vAlign w:val="bottom"/>
          </w:tcPr>
          <w:p w14:paraId="102F98B3" w14:textId="774D74A5"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6.8</w:t>
            </w:r>
          </w:p>
        </w:tc>
        <w:tc>
          <w:tcPr>
            <w:tcW w:w="1082" w:type="dxa"/>
            <w:tcBorders>
              <w:top w:val="single" w:sz="4" w:space="0" w:color="9BC2E6"/>
              <w:left w:val="nil"/>
              <w:bottom w:val="single" w:sz="4" w:space="0" w:color="9BC2E6"/>
              <w:right w:val="single" w:sz="4" w:space="0" w:color="9BC2E6"/>
            </w:tcBorders>
            <w:shd w:val="clear" w:color="auto" w:fill="E7E6E6" w:themeFill="background2"/>
            <w:noWrap/>
            <w:vAlign w:val="bottom"/>
          </w:tcPr>
          <w:p w14:paraId="0D01C147" w14:textId="35778D2A"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11.50</w:t>
            </w:r>
          </w:p>
        </w:tc>
      </w:tr>
      <w:tr w:rsidR="007648CD" w:rsidRPr="007648CD" w14:paraId="4F54184C" w14:textId="77777777" w:rsidTr="00992AEF">
        <w:trPr>
          <w:trHeight w:val="304"/>
        </w:trPr>
        <w:tc>
          <w:tcPr>
            <w:tcW w:w="2567" w:type="dxa"/>
            <w:tcBorders>
              <w:top w:val="single" w:sz="4" w:space="0" w:color="9BC2E6"/>
              <w:left w:val="single" w:sz="4" w:space="0" w:color="9BC2E6"/>
              <w:bottom w:val="single" w:sz="4" w:space="0" w:color="9BC2E6"/>
              <w:right w:val="nil"/>
            </w:tcBorders>
            <w:shd w:val="clear" w:color="auto" w:fill="FFFFFF" w:themeFill="background1"/>
            <w:noWrap/>
            <w:vAlign w:val="bottom"/>
            <w:hideMark/>
          </w:tcPr>
          <w:p w14:paraId="4DDA428F" w14:textId="77777777"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Minimum</w:t>
            </w:r>
          </w:p>
        </w:tc>
        <w:tc>
          <w:tcPr>
            <w:tcW w:w="924" w:type="dxa"/>
            <w:tcBorders>
              <w:top w:val="single" w:sz="4" w:space="0" w:color="9BC2E6"/>
              <w:left w:val="nil"/>
              <w:bottom w:val="single" w:sz="4" w:space="0" w:color="9BC2E6"/>
              <w:right w:val="nil"/>
            </w:tcBorders>
            <w:shd w:val="clear" w:color="auto" w:fill="FFFFFF" w:themeFill="background1"/>
            <w:noWrap/>
            <w:vAlign w:val="bottom"/>
            <w:hideMark/>
          </w:tcPr>
          <w:p w14:paraId="0CA8866C" w14:textId="1AD1F37F"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-163.21</w:t>
            </w:r>
          </w:p>
        </w:tc>
        <w:tc>
          <w:tcPr>
            <w:tcW w:w="866" w:type="dxa"/>
            <w:tcBorders>
              <w:top w:val="single" w:sz="4" w:space="0" w:color="9BC2E6"/>
              <w:left w:val="nil"/>
              <w:bottom w:val="single" w:sz="4" w:space="0" w:color="9BC2E6"/>
              <w:right w:val="nil"/>
            </w:tcBorders>
            <w:shd w:val="clear" w:color="auto" w:fill="FFFFFF" w:themeFill="background1"/>
            <w:vAlign w:val="bottom"/>
          </w:tcPr>
          <w:p w14:paraId="03839F61" w14:textId="220C30D6"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-11.48</w:t>
            </w:r>
          </w:p>
        </w:tc>
        <w:tc>
          <w:tcPr>
            <w:tcW w:w="826" w:type="dxa"/>
            <w:tcBorders>
              <w:top w:val="single" w:sz="4" w:space="0" w:color="9BC2E6"/>
              <w:left w:val="nil"/>
              <w:bottom w:val="single" w:sz="4" w:space="0" w:color="9BC2E6"/>
              <w:right w:val="nil"/>
            </w:tcBorders>
            <w:shd w:val="clear" w:color="auto" w:fill="FFFFFF" w:themeFill="background1"/>
            <w:noWrap/>
            <w:vAlign w:val="bottom"/>
          </w:tcPr>
          <w:p w14:paraId="38399A01" w14:textId="08FCF5F1"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-7.23</w:t>
            </w:r>
          </w:p>
        </w:tc>
        <w:tc>
          <w:tcPr>
            <w:tcW w:w="806" w:type="dxa"/>
            <w:tcBorders>
              <w:top w:val="single" w:sz="4" w:space="0" w:color="9BC2E6"/>
              <w:left w:val="nil"/>
              <w:bottom w:val="single" w:sz="4" w:space="0" w:color="9BC2E6"/>
              <w:right w:val="nil"/>
            </w:tcBorders>
            <w:shd w:val="clear" w:color="auto" w:fill="FFFFFF" w:themeFill="background1"/>
            <w:vAlign w:val="bottom"/>
          </w:tcPr>
          <w:p w14:paraId="69C25B3A" w14:textId="7FE1F3E2"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5.57</w:t>
            </w:r>
          </w:p>
        </w:tc>
        <w:tc>
          <w:tcPr>
            <w:tcW w:w="806" w:type="dxa"/>
            <w:tcBorders>
              <w:top w:val="single" w:sz="4" w:space="0" w:color="9BC2E6"/>
              <w:left w:val="nil"/>
              <w:bottom w:val="single" w:sz="4" w:space="0" w:color="9BC2E6"/>
              <w:right w:val="nil"/>
            </w:tcBorders>
            <w:shd w:val="clear" w:color="auto" w:fill="FFFFFF" w:themeFill="background1"/>
            <w:vAlign w:val="bottom"/>
          </w:tcPr>
          <w:p w14:paraId="1CA01389" w14:textId="3103852B"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1.00</w:t>
            </w:r>
          </w:p>
        </w:tc>
        <w:tc>
          <w:tcPr>
            <w:tcW w:w="939" w:type="dxa"/>
            <w:tcBorders>
              <w:top w:val="single" w:sz="4" w:space="0" w:color="9BC2E6"/>
              <w:left w:val="nil"/>
              <w:bottom w:val="single" w:sz="4" w:space="0" w:color="9BC2E6"/>
              <w:right w:val="nil"/>
            </w:tcBorders>
            <w:shd w:val="clear" w:color="auto" w:fill="FFFFFF" w:themeFill="background1"/>
            <w:noWrap/>
            <w:vAlign w:val="bottom"/>
          </w:tcPr>
          <w:p w14:paraId="14D5D7C1" w14:textId="5C4632DA"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1.00</w:t>
            </w:r>
          </w:p>
        </w:tc>
        <w:tc>
          <w:tcPr>
            <w:tcW w:w="1082" w:type="dxa"/>
            <w:tcBorders>
              <w:top w:val="single" w:sz="4" w:space="0" w:color="9BC2E6"/>
              <w:left w:val="nil"/>
              <w:bottom w:val="single" w:sz="4" w:space="0" w:color="9BC2E6"/>
              <w:right w:val="single" w:sz="4" w:space="0" w:color="9BC2E6"/>
            </w:tcBorders>
            <w:shd w:val="clear" w:color="auto" w:fill="FFFFFF" w:themeFill="background1"/>
            <w:noWrap/>
            <w:vAlign w:val="bottom"/>
          </w:tcPr>
          <w:p w14:paraId="6AC2D436" w14:textId="37403680"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0.00</w:t>
            </w:r>
          </w:p>
        </w:tc>
      </w:tr>
      <w:tr w:rsidR="007648CD" w:rsidRPr="007648CD" w14:paraId="138B8440" w14:textId="77777777" w:rsidTr="00992AEF">
        <w:trPr>
          <w:trHeight w:val="304"/>
        </w:trPr>
        <w:tc>
          <w:tcPr>
            <w:tcW w:w="2567" w:type="dxa"/>
            <w:tcBorders>
              <w:top w:val="single" w:sz="4" w:space="0" w:color="9BC2E6"/>
              <w:left w:val="single" w:sz="4" w:space="0" w:color="9BC2E6"/>
              <w:bottom w:val="single" w:sz="4" w:space="0" w:color="9BC2E6"/>
              <w:right w:val="nil"/>
            </w:tcBorders>
            <w:shd w:val="clear" w:color="auto" w:fill="E7E6E6" w:themeFill="background2"/>
            <w:noWrap/>
            <w:vAlign w:val="bottom"/>
            <w:hideMark/>
          </w:tcPr>
          <w:p w14:paraId="6834FF09" w14:textId="77777777"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Maximum</w:t>
            </w:r>
          </w:p>
        </w:tc>
        <w:tc>
          <w:tcPr>
            <w:tcW w:w="924" w:type="dxa"/>
            <w:tcBorders>
              <w:top w:val="single" w:sz="4" w:space="0" w:color="9BC2E6"/>
              <w:left w:val="nil"/>
              <w:bottom w:val="single" w:sz="4" w:space="0" w:color="9BC2E6"/>
              <w:right w:val="nil"/>
            </w:tcBorders>
            <w:shd w:val="clear" w:color="auto" w:fill="E7E6E6" w:themeFill="background2"/>
            <w:noWrap/>
            <w:vAlign w:val="bottom"/>
            <w:hideMark/>
          </w:tcPr>
          <w:p w14:paraId="43A11D2C" w14:textId="2666A5BA"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11.44</w:t>
            </w:r>
          </w:p>
        </w:tc>
        <w:tc>
          <w:tcPr>
            <w:tcW w:w="866" w:type="dxa"/>
            <w:tcBorders>
              <w:top w:val="single" w:sz="4" w:space="0" w:color="9BC2E6"/>
              <w:left w:val="nil"/>
              <w:bottom w:val="single" w:sz="4" w:space="0" w:color="9BC2E6"/>
              <w:right w:val="nil"/>
            </w:tcBorders>
            <w:shd w:val="clear" w:color="auto" w:fill="E7E6E6" w:themeFill="background2"/>
            <w:vAlign w:val="bottom"/>
          </w:tcPr>
          <w:p w14:paraId="0E178803" w14:textId="48BA3A3D"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3654.79</w:t>
            </w:r>
          </w:p>
        </w:tc>
        <w:tc>
          <w:tcPr>
            <w:tcW w:w="826" w:type="dxa"/>
            <w:tcBorders>
              <w:top w:val="single" w:sz="4" w:space="0" w:color="9BC2E6"/>
              <w:left w:val="nil"/>
              <w:bottom w:val="single" w:sz="4" w:space="0" w:color="9BC2E6"/>
              <w:right w:val="nil"/>
            </w:tcBorders>
            <w:shd w:val="clear" w:color="auto" w:fill="E7E6E6" w:themeFill="background2"/>
            <w:noWrap/>
            <w:vAlign w:val="bottom"/>
          </w:tcPr>
          <w:p w14:paraId="16E8F8CE" w14:textId="6B73DC84"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9.00</w:t>
            </w:r>
          </w:p>
        </w:tc>
        <w:tc>
          <w:tcPr>
            <w:tcW w:w="806" w:type="dxa"/>
            <w:tcBorders>
              <w:top w:val="single" w:sz="4" w:space="0" w:color="9BC2E6"/>
              <w:left w:val="nil"/>
              <w:bottom w:val="single" w:sz="4" w:space="0" w:color="9BC2E6"/>
              <w:right w:val="nil"/>
            </w:tcBorders>
            <w:shd w:val="clear" w:color="auto" w:fill="E7E6E6" w:themeFill="background2"/>
            <w:vAlign w:val="bottom"/>
          </w:tcPr>
          <w:p w14:paraId="163DACA6" w14:textId="1A5634AB"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91.40</w:t>
            </w:r>
          </w:p>
        </w:tc>
        <w:tc>
          <w:tcPr>
            <w:tcW w:w="806" w:type="dxa"/>
            <w:tcBorders>
              <w:top w:val="single" w:sz="4" w:space="0" w:color="9BC2E6"/>
              <w:left w:val="nil"/>
              <w:bottom w:val="single" w:sz="4" w:space="0" w:color="9BC2E6"/>
              <w:right w:val="nil"/>
            </w:tcBorders>
            <w:shd w:val="clear" w:color="auto" w:fill="E7E6E6" w:themeFill="background2"/>
            <w:vAlign w:val="bottom"/>
          </w:tcPr>
          <w:p w14:paraId="3E6085DB" w14:textId="1C7F6054"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17.00</w:t>
            </w:r>
          </w:p>
        </w:tc>
        <w:tc>
          <w:tcPr>
            <w:tcW w:w="939" w:type="dxa"/>
            <w:tcBorders>
              <w:top w:val="single" w:sz="4" w:space="0" w:color="9BC2E6"/>
              <w:left w:val="nil"/>
              <w:bottom w:val="single" w:sz="4" w:space="0" w:color="9BC2E6"/>
              <w:right w:val="nil"/>
            </w:tcBorders>
            <w:shd w:val="clear" w:color="auto" w:fill="E7E6E6" w:themeFill="background2"/>
            <w:noWrap/>
            <w:vAlign w:val="bottom"/>
          </w:tcPr>
          <w:p w14:paraId="029DA5D2" w14:textId="617DEED4"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35.00</w:t>
            </w:r>
          </w:p>
        </w:tc>
        <w:tc>
          <w:tcPr>
            <w:tcW w:w="1082" w:type="dxa"/>
            <w:tcBorders>
              <w:top w:val="single" w:sz="4" w:space="0" w:color="9BC2E6"/>
              <w:left w:val="nil"/>
              <w:bottom w:val="single" w:sz="4" w:space="0" w:color="9BC2E6"/>
              <w:right w:val="single" w:sz="4" w:space="0" w:color="9BC2E6"/>
            </w:tcBorders>
            <w:shd w:val="clear" w:color="auto" w:fill="E7E6E6" w:themeFill="background2"/>
            <w:noWrap/>
            <w:vAlign w:val="bottom"/>
          </w:tcPr>
          <w:p w14:paraId="74EF187E" w14:textId="75981D0D" w:rsidR="00992AEF" w:rsidRPr="007648CD" w:rsidRDefault="00D02FC5" w:rsidP="001D6835">
            <w:pPr>
              <w:spacing w:after="0" w:line="240" w:lineRule="auto"/>
              <w:jc w:val="both"/>
              <w:rPr>
                <w:rFonts w:ascii="Times New Roman" w:eastAsia="Times New Roman" w:hAnsi="Times New Roman" w:cs="Times New Roman"/>
                <w:sz w:val="20"/>
                <w:szCs w:val="20"/>
              </w:rPr>
            </w:pPr>
            <w:r w:rsidRPr="007648CD">
              <w:rPr>
                <w:rFonts w:ascii="Times New Roman" w:eastAsia="Times New Roman" w:hAnsi="Times New Roman" w:cs="Times New Roman"/>
                <w:sz w:val="20"/>
                <w:szCs w:val="20"/>
              </w:rPr>
              <w:t>57.1</w:t>
            </w:r>
          </w:p>
        </w:tc>
      </w:tr>
    </w:tbl>
    <w:p w14:paraId="765E16F2" w14:textId="2C0154D4" w:rsidR="00243862" w:rsidRPr="007648CD" w:rsidRDefault="00D02FC5" w:rsidP="001D6835">
      <w:pPr>
        <w:spacing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Note: See Table 1 for variable definitions.</w:t>
      </w:r>
    </w:p>
    <w:p w14:paraId="45DB9A7D" w14:textId="0221EB91" w:rsidR="008E5FEA" w:rsidRPr="007648CD" w:rsidRDefault="00D02FC5" w:rsidP="001D6835">
      <w:pPr>
        <w:pStyle w:val="Heading2"/>
        <w:spacing w:after="240" w:afterAutospacing="0"/>
        <w:jc w:val="both"/>
        <w:rPr>
          <w:sz w:val="24"/>
          <w:szCs w:val="24"/>
        </w:rPr>
      </w:pPr>
      <w:r w:rsidRPr="007648CD">
        <w:rPr>
          <w:sz w:val="24"/>
          <w:szCs w:val="24"/>
        </w:rPr>
        <w:t xml:space="preserve">4.2 </w:t>
      </w:r>
      <w:r w:rsidRPr="007648CD">
        <w:rPr>
          <w:sz w:val="24"/>
          <w:szCs w:val="24"/>
          <w:lang w:val="en-GB"/>
        </w:rPr>
        <w:t>Correlation Matrix</w:t>
      </w:r>
    </w:p>
    <w:p w14:paraId="3A0FC196" w14:textId="5FDE26EC" w:rsidR="00C45C57" w:rsidRPr="007648CD" w:rsidRDefault="00D02FC5" w:rsidP="001D6835">
      <w:pPr>
        <w:autoSpaceDE w:val="0"/>
        <w:autoSpaceDN w:val="0"/>
        <w:adjustRightInd w:val="0"/>
        <w:spacing w:after="240"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Table </w:t>
      </w:r>
      <w:r w:rsidR="00744CBD" w:rsidRPr="007648CD">
        <w:rPr>
          <w:rFonts w:ascii="Times New Roman" w:hAnsi="Times New Roman" w:cs="Times New Roman"/>
          <w:sz w:val="24"/>
          <w:szCs w:val="24"/>
          <w:lang w:val="en-GB"/>
        </w:rPr>
        <w:t>4</w:t>
      </w:r>
      <w:r w:rsidRPr="007648CD">
        <w:rPr>
          <w:rFonts w:ascii="Times New Roman" w:hAnsi="Times New Roman" w:cs="Times New Roman"/>
          <w:sz w:val="24"/>
          <w:szCs w:val="24"/>
          <w:lang w:val="en-GB"/>
        </w:rPr>
        <w:t xml:space="preserve"> shows </w:t>
      </w:r>
      <w:r w:rsidRPr="007648CD">
        <w:rPr>
          <w:rFonts w:ascii="Times New Roman" w:eastAsia="Calibri" w:hAnsi="Times New Roman" w:cs="Times New Roman"/>
          <w:sz w:val="24"/>
          <w:szCs w:val="24"/>
          <w:lang w:val="en-GB"/>
        </w:rPr>
        <w:t>the Pearson correlation</w:t>
      </w:r>
      <w:r w:rsidRPr="007648CD">
        <w:rPr>
          <w:rFonts w:ascii="Times New Roman" w:hAnsi="Times New Roman" w:cs="Times New Roman"/>
          <w:sz w:val="24"/>
          <w:szCs w:val="24"/>
          <w:lang w:val="en-GB"/>
        </w:rPr>
        <w:t xml:space="preserve"> and variance inflation factors (VIF). </w:t>
      </w:r>
      <w:r w:rsidR="00E64A07" w:rsidRPr="007648CD">
        <w:rPr>
          <w:rFonts w:ascii="Times New Roman" w:hAnsi="Times New Roman" w:cs="Times New Roman"/>
          <w:sz w:val="24"/>
          <w:szCs w:val="24"/>
        </w:rPr>
        <w:t xml:space="preserve">As the table shows, there is no </w:t>
      </w:r>
      <w:r w:rsidR="001E28CC" w:rsidRPr="007648CD">
        <w:rPr>
          <w:rFonts w:ascii="Times New Roman" w:hAnsi="Times New Roman" w:cs="Times New Roman"/>
          <w:sz w:val="24"/>
          <w:szCs w:val="24"/>
          <w:lang w:val="en-GB"/>
        </w:rPr>
        <w:t>correlation</w:t>
      </w:r>
      <w:r w:rsidRPr="007648CD">
        <w:rPr>
          <w:rFonts w:ascii="Times New Roman" w:hAnsi="Times New Roman" w:cs="Times New Roman"/>
          <w:sz w:val="24"/>
          <w:szCs w:val="24"/>
          <w:lang w:val="en-GB"/>
        </w:rPr>
        <w:t xml:space="preserve"> </w:t>
      </w:r>
      <w:r w:rsidR="00E64A07" w:rsidRPr="007648CD">
        <w:rPr>
          <w:rFonts w:ascii="Times New Roman" w:hAnsi="Times New Roman" w:cs="Times New Roman"/>
          <w:sz w:val="24"/>
          <w:szCs w:val="24"/>
          <w:lang w:val="en-GB"/>
        </w:rPr>
        <w:t xml:space="preserve">between </w:t>
      </w:r>
      <w:r w:rsidRPr="007648CD">
        <w:rPr>
          <w:rFonts w:ascii="Times New Roman" w:eastAsia="Calibri" w:hAnsi="Times New Roman" w:cs="Times New Roman"/>
          <w:sz w:val="24"/>
          <w:szCs w:val="24"/>
          <w:lang w:val="en-GB"/>
        </w:rPr>
        <w:t>the ESG score, ROE, ROA, and NPM, whereas</w:t>
      </w:r>
      <w:r w:rsidR="009375A9" w:rsidRPr="007648CD">
        <w:rPr>
          <w:rFonts w:ascii="Times New Roman" w:hAnsi="Times New Roman" w:cs="Times New Roman"/>
          <w:sz w:val="24"/>
          <w:szCs w:val="24"/>
          <w:lang w:val="en-GB"/>
        </w:rPr>
        <w:t xml:space="preserve"> </w:t>
      </w:r>
      <w:r w:rsidR="00E64A07" w:rsidRPr="007648CD">
        <w:rPr>
          <w:rFonts w:ascii="Times New Roman" w:hAnsi="Times New Roman" w:cs="Times New Roman"/>
          <w:sz w:val="24"/>
          <w:szCs w:val="24"/>
          <w:lang w:val="en-GB"/>
        </w:rPr>
        <w:t xml:space="preserve">the </w:t>
      </w:r>
      <w:r w:rsidR="009375A9" w:rsidRPr="007648CD">
        <w:rPr>
          <w:rFonts w:ascii="Times New Roman" w:hAnsi="Times New Roman" w:cs="Times New Roman"/>
          <w:sz w:val="24"/>
          <w:szCs w:val="24"/>
          <w:lang w:val="en-GB"/>
        </w:rPr>
        <w:t>VIF results</w:t>
      </w:r>
      <w:r w:rsidR="00E64A07" w:rsidRPr="007648CD">
        <w:rPr>
          <w:rFonts w:ascii="Times New Roman" w:hAnsi="Times New Roman" w:cs="Times New Roman"/>
          <w:sz w:val="24"/>
          <w:szCs w:val="24"/>
          <w:lang w:val="en-GB"/>
        </w:rPr>
        <w:t xml:space="preserve"> are below 10</w:t>
      </w:r>
      <w:r w:rsidRPr="007648CD">
        <w:rPr>
          <w:rFonts w:ascii="Times New Roman" w:eastAsia="Calibri" w:hAnsi="Times New Roman" w:cs="Times New Roman"/>
          <w:sz w:val="24"/>
          <w:szCs w:val="24"/>
          <w:lang w:val="en-GB"/>
        </w:rPr>
        <w:t>,</w:t>
      </w:r>
      <w:r w:rsidRPr="007648CD">
        <w:rPr>
          <w:rFonts w:ascii="Times New Roman" w:hAnsi="Times New Roman" w:cs="Times New Roman"/>
          <w:sz w:val="24"/>
          <w:szCs w:val="24"/>
          <w:lang w:val="en-GB"/>
        </w:rPr>
        <w:t xml:space="preserve"> </w:t>
      </w:r>
      <w:r w:rsidR="00E64A07" w:rsidRPr="007648CD">
        <w:rPr>
          <w:rFonts w:ascii="Times New Roman" w:hAnsi="Times New Roman" w:cs="Times New Roman"/>
          <w:sz w:val="24"/>
          <w:szCs w:val="24"/>
          <w:lang w:val="en-GB"/>
        </w:rPr>
        <w:t>implying</w:t>
      </w:r>
      <w:r w:rsidRPr="007648CD">
        <w:rPr>
          <w:rFonts w:ascii="Times New Roman" w:hAnsi="Times New Roman" w:cs="Times New Roman"/>
          <w:sz w:val="24"/>
          <w:szCs w:val="24"/>
          <w:lang w:val="en-GB"/>
        </w:rPr>
        <w:t xml:space="preserve"> no severe multicollinearity issues </w:t>
      </w:r>
      <w:r w:rsidRPr="007648CD">
        <w:rPr>
          <w:rFonts w:ascii="Times New Roman" w:hAnsi="Times New Roman" w:cs="Times New Roman"/>
          <w:sz w:val="24"/>
          <w:szCs w:val="24"/>
          <w:lang w:val="en-GB" w:bidi="bn-BD"/>
        </w:rPr>
        <w:t>(</w:t>
      </w:r>
      <w:r w:rsidR="009375A9" w:rsidRPr="007648CD">
        <w:rPr>
          <w:rFonts w:ascii="Times New Roman" w:hAnsi="Times New Roman" w:cs="Times New Roman"/>
          <w:sz w:val="24"/>
          <w:szCs w:val="24"/>
          <w:lang w:val="en-GB" w:bidi="bn-BD"/>
        </w:rPr>
        <w:t>Saha, 2019</w:t>
      </w:r>
      <w:r w:rsidRPr="007648CD">
        <w:rPr>
          <w:rFonts w:ascii="Times New Roman" w:hAnsi="Times New Roman" w:cs="Times New Roman"/>
          <w:sz w:val="24"/>
          <w:szCs w:val="24"/>
          <w:lang w:val="en-GB" w:bidi="bn-BD"/>
        </w:rPr>
        <w:t>)</w:t>
      </w:r>
      <w:r w:rsidRPr="007648CD">
        <w:rPr>
          <w:rFonts w:ascii="Times New Roman" w:hAnsi="Times New Roman" w:cs="Times New Roman"/>
          <w:sz w:val="24"/>
          <w:szCs w:val="24"/>
          <w:lang w:val="en-GB"/>
        </w:rPr>
        <w:t>.</w:t>
      </w:r>
      <w:r w:rsidRPr="007648CD">
        <w:rPr>
          <w:rFonts w:ascii="Times New Roman" w:hAnsi="Times New Roman" w:cs="Times New Roman"/>
          <w:lang w:val="en-GB"/>
        </w:rPr>
        <w:t xml:space="preserve"> </w:t>
      </w:r>
      <w:r w:rsidRPr="007648CD">
        <w:rPr>
          <w:rFonts w:ascii="Times New Roman" w:hAnsi="Times New Roman" w:cs="Times New Roman"/>
          <w:sz w:val="24"/>
          <w:szCs w:val="24"/>
          <w:lang w:val="en-GB"/>
        </w:rPr>
        <w:t xml:space="preserve">The results </w:t>
      </w:r>
      <w:r w:rsidR="009375A9" w:rsidRPr="007648CD">
        <w:rPr>
          <w:rFonts w:ascii="Times New Roman" w:hAnsi="Times New Roman" w:cs="Times New Roman"/>
          <w:sz w:val="24"/>
          <w:szCs w:val="24"/>
          <w:lang w:val="en-GB"/>
        </w:rPr>
        <w:t>confirm</w:t>
      </w:r>
      <w:r w:rsidRPr="007648CD">
        <w:rPr>
          <w:rFonts w:ascii="Times New Roman" w:eastAsia="Calibri" w:hAnsi="Times New Roman" w:cs="Times New Roman"/>
          <w:sz w:val="24"/>
          <w:szCs w:val="24"/>
          <w:lang w:val="en-GB"/>
        </w:rPr>
        <w:t>ed</w:t>
      </w:r>
      <w:r w:rsidRPr="007648CD">
        <w:rPr>
          <w:rFonts w:ascii="Times New Roman" w:hAnsi="Times New Roman" w:cs="Times New Roman"/>
          <w:sz w:val="24"/>
          <w:szCs w:val="24"/>
          <w:lang w:val="en-GB"/>
        </w:rPr>
        <w:t xml:space="preserve"> that </w:t>
      </w:r>
      <w:r w:rsidR="00A0526B" w:rsidRPr="007648CD">
        <w:rPr>
          <w:rFonts w:ascii="Times New Roman" w:hAnsi="Times New Roman" w:cs="Times New Roman"/>
          <w:sz w:val="24"/>
          <w:szCs w:val="24"/>
          <w:lang w:val="en-GB"/>
        </w:rPr>
        <w:t>the</w:t>
      </w:r>
      <w:r w:rsidRPr="007648CD">
        <w:rPr>
          <w:rFonts w:ascii="Times New Roman" w:hAnsi="Times New Roman" w:cs="Times New Roman"/>
          <w:sz w:val="24"/>
          <w:szCs w:val="24"/>
          <w:lang w:val="en-GB"/>
        </w:rPr>
        <w:t xml:space="preserve"> variables </w:t>
      </w:r>
      <w:r w:rsidR="00A0526B" w:rsidRPr="007648CD">
        <w:rPr>
          <w:rFonts w:ascii="Times New Roman" w:hAnsi="Times New Roman" w:cs="Times New Roman"/>
          <w:sz w:val="24"/>
          <w:szCs w:val="24"/>
          <w:lang w:val="en-GB"/>
        </w:rPr>
        <w:t>were</w:t>
      </w:r>
      <w:r w:rsidRPr="007648CD">
        <w:rPr>
          <w:rFonts w:ascii="Times New Roman" w:hAnsi="Times New Roman" w:cs="Times New Roman"/>
          <w:sz w:val="24"/>
          <w:szCs w:val="24"/>
          <w:lang w:val="en-GB"/>
        </w:rPr>
        <w:t xml:space="preserve"> suitable for the regression analysis.</w:t>
      </w:r>
    </w:p>
    <w:p w14:paraId="69DDC233" w14:textId="752A443D" w:rsidR="007C56A8" w:rsidRPr="007648CD" w:rsidRDefault="00D02FC5" w:rsidP="001D6835">
      <w:pPr>
        <w:spacing w:before="240" w:line="240" w:lineRule="auto"/>
        <w:rPr>
          <w:sz w:val="24"/>
          <w:szCs w:val="24"/>
        </w:rPr>
      </w:pPr>
      <w:r w:rsidRPr="007648CD">
        <w:rPr>
          <w:rFonts w:ascii="Times New Roman" w:hAnsi="Times New Roman" w:cs="Times New Roman"/>
          <w:b/>
          <w:sz w:val="24"/>
          <w:szCs w:val="24"/>
          <w:lang w:val="en-GB"/>
        </w:rPr>
        <w:t xml:space="preserve">Table </w:t>
      </w:r>
      <w:r w:rsidR="00744CBD" w:rsidRPr="007648CD">
        <w:rPr>
          <w:rFonts w:ascii="Times New Roman" w:hAnsi="Times New Roman" w:cs="Times New Roman"/>
          <w:b/>
          <w:sz w:val="24"/>
          <w:szCs w:val="24"/>
          <w:lang w:val="en-GB"/>
        </w:rPr>
        <w:t>4.</w:t>
      </w:r>
      <w:r w:rsidRPr="007648CD">
        <w:rPr>
          <w:rFonts w:ascii="Times New Roman" w:hAnsi="Times New Roman" w:cs="Times New Roman"/>
          <w:b/>
          <w:sz w:val="24"/>
          <w:szCs w:val="24"/>
          <w:lang w:val="en-GB"/>
        </w:rPr>
        <w:t xml:space="preserve"> </w:t>
      </w:r>
      <w:r w:rsidRPr="007648CD">
        <w:rPr>
          <w:rFonts w:ascii="Times New Roman" w:hAnsi="Times New Roman" w:cs="Times New Roman"/>
          <w:sz w:val="24"/>
          <w:szCs w:val="24"/>
          <w:lang w:val="en-GB" w:bidi="bn-BD"/>
        </w:rPr>
        <w:t>Correlations and variance inflation factor (VIF)</w:t>
      </w:r>
    </w:p>
    <w:tbl>
      <w:tblPr>
        <w:tblW w:w="9345" w:type="dxa"/>
        <w:tblLook w:val="04A0" w:firstRow="1" w:lastRow="0" w:firstColumn="1" w:lastColumn="0" w:noHBand="0" w:noVBand="1"/>
      </w:tblPr>
      <w:tblGrid>
        <w:gridCol w:w="1257"/>
        <w:gridCol w:w="1551"/>
        <w:gridCol w:w="903"/>
        <w:gridCol w:w="846"/>
        <w:gridCol w:w="1272"/>
        <w:gridCol w:w="1131"/>
        <w:gridCol w:w="903"/>
        <w:gridCol w:w="804"/>
        <w:gridCol w:w="678"/>
      </w:tblGrid>
      <w:tr w:rsidR="007648CD" w:rsidRPr="007648CD" w14:paraId="383CD7E3" w14:textId="77777777" w:rsidTr="00C37550">
        <w:trPr>
          <w:trHeight w:val="315"/>
        </w:trPr>
        <w:tc>
          <w:tcPr>
            <w:tcW w:w="1257" w:type="dxa"/>
            <w:tcBorders>
              <w:top w:val="single" w:sz="4" w:space="0" w:color="auto"/>
              <w:left w:val="nil"/>
              <w:bottom w:val="nil"/>
              <w:right w:val="nil"/>
            </w:tcBorders>
            <w:shd w:val="clear" w:color="auto" w:fill="E7E6E6" w:themeFill="background2"/>
            <w:noWrap/>
            <w:vAlign w:val="bottom"/>
            <w:hideMark/>
          </w:tcPr>
          <w:p w14:paraId="7B701822"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551" w:type="dxa"/>
            <w:tcBorders>
              <w:top w:val="single" w:sz="4" w:space="0" w:color="auto"/>
              <w:left w:val="nil"/>
              <w:bottom w:val="nil"/>
              <w:right w:val="nil"/>
            </w:tcBorders>
            <w:shd w:val="clear" w:color="auto" w:fill="E7E6E6" w:themeFill="background2"/>
            <w:noWrap/>
            <w:vAlign w:val="bottom"/>
            <w:hideMark/>
          </w:tcPr>
          <w:p w14:paraId="165AC8FD"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VIF</w:t>
            </w:r>
          </w:p>
        </w:tc>
        <w:tc>
          <w:tcPr>
            <w:tcW w:w="903" w:type="dxa"/>
            <w:tcBorders>
              <w:top w:val="single" w:sz="4" w:space="0" w:color="auto"/>
              <w:left w:val="nil"/>
              <w:bottom w:val="nil"/>
              <w:right w:val="nil"/>
            </w:tcBorders>
            <w:shd w:val="clear" w:color="auto" w:fill="E7E6E6" w:themeFill="background2"/>
            <w:noWrap/>
            <w:vAlign w:val="bottom"/>
            <w:hideMark/>
          </w:tcPr>
          <w:p w14:paraId="33DD567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846" w:type="dxa"/>
            <w:tcBorders>
              <w:top w:val="single" w:sz="4" w:space="0" w:color="auto"/>
              <w:left w:val="nil"/>
              <w:bottom w:val="nil"/>
              <w:right w:val="nil"/>
            </w:tcBorders>
            <w:shd w:val="clear" w:color="auto" w:fill="E7E6E6" w:themeFill="background2"/>
            <w:noWrap/>
            <w:vAlign w:val="bottom"/>
            <w:hideMark/>
          </w:tcPr>
          <w:p w14:paraId="4D4B1B26"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272" w:type="dxa"/>
            <w:tcBorders>
              <w:top w:val="single" w:sz="4" w:space="0" w:color="auto"/>
              <w:left w:val="nil"/>
              <w:bottom w:val="nil"/>
              <w:right w:val="nil"/>
            </w:tcBorders>
            <w:shd w:val="clear" w:color="auto" w:fill="E7E6E6" w:themeFill="background2"/>
            <w:noWrap/>
            <w:vAlign w:val="bottom"/>
          </w:tcPr>
          <w:p w14:paraId="555D6DAD"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131" w:type="dxa"/>
            <w:tcBorders>
              <w:top w:val="single" w:sz="4" w:space="0" w:color="auto"/>
              <w:left w:val="nil"/>
              <w:bottom w:val="nil"/>
              <w:right w:val="nil"/>
            </w:tcBorders>
            <w:shd w:val="clear" w:color="auto" w:fill="E7E6E6" w:themeFill="background2"/>
            <w:noWrap/>
            <w:vAlign w:val="bottom"/>
          </w:tcPr>
          <w:p w14:paraId="7C455CC3"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903" w:type="dxa"/>
            <w:tcBorders>
              <w:top w:val="single" w:sz="4" w:space="0" w:color="auto"/>
              <w:left w:val="nil"/>
              <w:bottom w:val="nil"/>
              <w:right w:val="nil"/>
            </w:tcBorders>
            <w:shd w:val="clear" w:color="auto" w:fill="E7E6E6" w:themeFill="background2"/>
            <w:vAlign w:val="bottom"/>
          </w:tcPr>
          <w:p w14:paraId="0C0499A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804" w:type="dxa"/>
            <w:tcBorders>
              <w:top w:val="single" w:sz="4" w:space="0" w:color="auto"/>
              <w:left w:val="nil"/>
              <w:bottom w:val="nil"/>
              <w:right w:val="nil"/>
            </w:tcBorders>
            <w:shd w:val="clear" w:color="auto" w:fill="E7E6E6" w:themeFill="background2"/>
            <w:vAlign w:val="bottom"/>
          </w:tcPr>
          <w:p w14:paraId="27877C67"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ROA</w:t>
            </w:r>
          </w:p>
        </w:tc>
        <w:tc>
          <w:tcPr>
            <w:tcW w:w="678" w:type="dxa"/>
            <w:tcBorders>
              <w:top w:val="single" w:sz="4" w:space="0" w:color="auto"/>
              <w:left w:val="nil"/>
              <w:bottom w:val="nil"/>
              <w:right w:val="nil"/>
            </w:tcBorders>
            <w:shd w:val="clear" w:color="auto" w:fill="E7E6E6" w:themeFill="background2"/>
            <w:vAlign w:val="bottom"/>
          </w:tcPr>
          <w:p w14:paraId="13BC4201"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59BDA364" w14:textId="77777777" w:rsidTr="00C37550">
        <w:trPr>
          <w:trHeight w:val="220"/>
        </w:trPr>
        <w:tc>
          <w:tcPr>
            <w:tcW w:w="1257" w:type="dxa"/>
            <w:tcBorders>
              <w:top w:val="nil"/>
              <w:left w:val="nil"/>
              <w:bottom w:val="nil"/>
              <w:right w:val="nil"/>
            </w:tcBorders>
            <w:shd w:val="clear" w:color="auto" w:fill="auto"/>
            <w:noWrap/>
            <w:vAlign w:val="bottom"/>
          </w:tcPr>
          <w:p w14:paraId="1132E9CC"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551" w:type="dxa"/>
            <w:tcBorders>
              <w:top w:val="nil"/>
              <w:left w:val="nil"/>
              <w:bottom w:val="nil"/>
              <w:right w:val="nil"/>
            </w:tcBorders>
            <w:shd w:val="clear" w:color="auto" w:fill="auto"/>
            <w:noWrap/>
            <w:vAlign w:val="bottom"/>
          </w:tcPr>
          <w:p w14:paraId="693FF1C7"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1.28</w:t>
            </w:r>
          </w:p>
        </w:tc>
        <w:tc>
          <w:tcPr>
            <w:tcW w:w="903" w:type="dxa"/>
            <w:tcBorders>
              <w:top w:val="nil"/>
              <w:left w:val="nil"/>
              <w:bottom w:val="nil"/>
              <w:right w:val="nil"/>
            </w:tcBorders>
            <w:shd w:val="clear" w:color="auto" w:fill="auto"/>
            <w:noWrap/>
            <w:vAlign w:val="bottom"/>
          </w:tcPr>
          <w:p w14:paraId="552B41BF"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846" w:type="dxa"/>
            <w:tcBorders>
              <w:top w:val="nil"/>
              <w:left w:val="nil"/>
              <w:bottom w:val="nil"/>
              <w:right w:val="nil"/>
            </w:tcBorders>
            <w:shd w:val="clear" w:color="auto" w:fill="auto"/>
            <w:noWrap/>
            <w:vAlign w:val="bottom"/>
          </w:tcPr>
          <w:p w14:paraId="77863026"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1272" w:type="dxa"/>
            <w:tcBorders>
              <w:top w:val="nil"/>
              <w:left w:val="nil"/>
              <w:bottom w:val="nil"/>
              <w:right w:val="nil"/>
            </w:tcBorders>
            <w:shd w:val="clear" w:color="auto" w:fill="auto"/>
            <w:noWrap/>
            <w:vAlign w:val="bottom"/>
          </w:tcPr>
          <w:p w14:paraId="71F213FE"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1131" w:type="dxa"/>
            <w:tcBorders>
              <w:top w:val="nil"/>
              <w:left w:val="nil"/>
              <w:bottom w:val="nil"/>
              <w:right w:val="nil"/>
            </w:tcBorders>
            <w:shd w:val="clear" w:color="auto" w:fill="auto"/>
            <w:noWrap/>
            <w:vAlign w:val="bottom"/>
          </w:tcPr>
          <w:p w14:paraId="6EF5F094"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903" w:type="dxa"/>
            <w:tcBorders>
              <w:top w:val="nil"/>
              <w:left w:val="nil"/>
              <w:bottom w:val="nil"/>
              <w:right w:val="nil"/>
            </w:tcBorders>
          </w:tcPr>
          <w:p w14:paraId="6C1B60F6"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804" w:type="dxa"/>
            <w:tcBorders>
              <w:top w:val="nil"/>
              <w:left w:val="nil"/>
              <w:bottom w:val="nil"/>
              <w:right w:val="nil"/>
            </w:tcBorders>
          </w:tcPr>
          <w:p w14:paraId="7163BFAA"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678" w:type="dxa"/>
            <w:tcBorders>
              <w:top w:val="nil"/>
              <w:left w:val="nil"/>
              <w:bottom w:val="nil"/>
              <w:right w:val="nil"/>
            </w:tcBorders>
          </w:tcPr>
          <w:p w14:paraId="1ABCD82B"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0E55667" w14:textId="77777777" w:rsidTr="00C37550">
        <w:trPr>
          <w:trHeight w:val="220"/>
        </w:trPr>
        <w:tc>
          <w:tcPr>
            <w:tcW w:w="1257" w:type="dxa"/>
            <w:tcBorders>
              <w:top w:val="nil"/>
              <w:left w:val="nil"/>
              <w:bottom w:val="nil"/>
              <w:right w:val="nil"/>
            </w:tcBorders>
            <w:shd w:val="clear" w:color="auto" w:fill="E7E6E6" w:themeFill="background2"/>
            <w:noWrap/>
            <w:vAlign w:val="bottom"/>
          </w:tcPr>
          <w:p w14:paraId="5B320EE4"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551" w:type="dxa"/>
            <w:tcBorders>
              <w:top w:val="nil"/>
              <w:left w:val="nil"/>
              <w:bottom w:val="nil"/>
              <w:right w:val="nil"/>
            </w:tcBorders>
            <w:shd w:val="clear" w:color="auto" w:fill="E7E6E6" w:themeFill="background2"/>
            <w:noWrap/>
            <w:vAlign w:val="bottom"/>
          </w:tcPr>
          <w:p w14:paraId="2A721952"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1.16</w:t>
            </w:r>
          </w:p>
        </w:tc>
        <w:tc>
          <w:tcPr>
            <w:tcW w:w="903" w:type="dxa"/>
            <w:tcBorders>
              <w:top w:val="nil"/>
              <w:left w:val="nil"/>
              <w:bottom w:val="nil"/>
              <w:right w:val="nil"/>
            </w:tcBorders>
            <w:shd w:val="clear" w:color="auto" w:fill="E7E6E6" w:themeFill="background2"/>
            <w:noWrap/>
            <w:vAlign w:val="bottom"/>
          </w:tcPr>
          <w:p w14:paraId="7642261E"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0.25***</w:t>
            </w:r>
          </w:p>
        </w:tc>
        <w:tc>
          <w:tcPr>
            <w:tcW w:w="846" w:type="dxa"/>
            <w:tcBorders>
              <w:top w:val="nil"/>
              <w:left w:val="nil"/>
              <w:bottom w:val="nil"/>
              <w:right w:val="nil"/>
            </w:tcBorders>
            <w:shd w:val="clear" w:color="auto" w:fill="E7E6E6" w:themeFill="background2"/>
            <w:noWrap/>
            <w:vAlign w:val="bottom"/>
          </w:tcPr>
          <w:p w14:paraId="62BD4A1A"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1272" w:type="dxa"/>
            <w:tcBorders>
              <w:top w:val="nil"/>
              <w:left w:val="nil"/>
              <w:bottom w:val="nil"/>
              <w:right w:val="nil"/>
            </w:tcBorders>
            <w:shd w:val="clear" w:color="auto" w:fill="E7E6E6" w:themeFill="background2"/>
            <w:noWrap/>
            <w:vAlign w:val="bottom"/>
          </w:tcPr>
          <w:p w14:paraId="12D0B55E"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1131" w:type="dxa"/>
            <w:tcBorders>
              <w:top w:val="nil"/>
              <w:left w:val="nil"/>
              <w:bottom w:val="nil"/>
              <w:right w:val="nil"/>
            </w:tcBorders>
            <w:shd w:val="clear" w:color="auto" w:fill="E7E6E6" w:themeFill="background2"/>
            <w:noWrap/>
            <w:vAlign w:val="bottom"/>
          </w:tcPr>
          <w:p w14:paraId="6BCA9C88"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903" w:type="dxa"/>
            <w:tcBorders>
              <w:top w:val="nil"/>
              <w:left w:val="nil"/>
              <w:bottom w:val="nil"/>
              <w:right w:val="nil"/>
            </w:tcBorders>
            <w:shd w:val="clear" w:color="auto" w:fill="E7E6E6" w:themeFill="background2"/>
          </w:tcPr>
          <w:p w14:paraId="56E3EEE3"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804" w:type="dxa"/>
            <w:tcBorders>
              <w:top w:val="nil"/>
              <w:left w:val="nil"/>
              <w:bottom w:val="nil"/>
              <w:right w:val="nil"/>
            </w:tcBorders>
            <w:shd w:val="clear" w:color="auto" w:fill="E7E6E6" w:themeFill="background2"/>
          </w:tcPr>
          <w:p w14:paraId="01506072"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678" w:type="dxa"/>
            <w:tcBorders>
              <w:top w:val="nil"/>
              <w:left w:val="nil"/>
              <w:bottom w:val="nil"/>
              <w:right w:val="nil"/>
            </w:tcBorders>
            <w:shd w:val="clear" w:color="auto" w:fill="E7E6E6" w:themeFill="background2"/>
          </w:tcPr>
          <w:p w14:paraId="0390B110"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3E72DE4" w14:textId="77777777" w:rsidTr="00C37550">
        <w:trPr>
          <w:trHeight w:val="220"/>
        </w:trPr>
        <w:tc>
          <w:tcPr>
            <w:tcW w:w="1257" w:type="dxa"/>
            <w:tcBorders>
              <w:top w:val="nil"/>
              <w:left w:val="nil"/>
              <w:bottom w:val="nil"/>
              <w:right w:val="nil"/>
            </w:tcBorders>
            <w:shd w:val="clear" w:color="auto" w:fill="auto"/>
            <w:noWrap/>
            <w:vAlign w:val="bottom"/>
          </w:tcPr>
          <w:p w14:paraId="59309D7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551" w:type="dxa"/>
            <w:tcBorders>
              <w:top w:val="nil"/>
              <w:left w:val="nil"/>
              <w:bottom w:val="nil"/>
              <w:right w:val="nil"/>
            </w:tcBorders>
            <w:shd w:val="clear" w:color="auto" w:fill="auto"/>
            <w:noWrap/>
            <w:vAlign w:val="bottom"/>
          </w:tcPr>
          <w:p w14:paraId="3915DC56"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1.12</w:t>
            </w:r>
          </w:p>
        </w:tc>
        <w:tc>
          <w:tcPr>
            <w:tcW w:w="903" w:type="dxa"/>
            <w:tcBorders>
              <w:top w:val="nil"/>
              <w:left w:val="nil"/>
              <w:bottom w:val="nil"/>
              <w:right w:val="nil"/>
            </w:tcBorders>
            <w:shd w:val="clear" w:color="auto" w:fill="auto"/>
            <w:noWrap/>
            <w:vAlign w:val="bottom"/>
          </w:tcPr>
          <w:p w14:paraId="16B29D9F"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0.07**</w:t>
            </w:r>
          </w:p>
        </w:tc>
        <w:tc>
          <w:tcPr>
            <w:tcW w:w="846" w:type="dxa"/>
            <w:tcBorders>
              <w:top w:val="nil"/>
              <w:left w:val="nil"/>
              <w:bottom w:val="nil"/>
              <w:right w:val="nil"/>
            </w:tcBorders>
            <w:shd w:val="clear" w:color="auto" w:fill="auto"/>
            <w:noWrap/>
            <w:vAlign w:val="bottom"/>
          </w:tcPr>
          <w:p w14:paraId="5D559016"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-0.08**</w:t>
            </w:r>
          </w:p>
        </w:tc>
        <w:tc>
          <w:tcPr>
            <w:tcW w:w="1272" w:type="dxa"/>
            <w:tcBorders>
              <w:top w:val="nil"/>
              <w:left w:val="nil"/>
              <w:bottom w:val="nil"/>
              <w:right w:val="nil"/>
            </w:tcBorders>
            <w:shd w:val="clear" w:color="auto" w:fill="auto"/>
            <w:noWrap/>
            <w:vAlign w:val="bottom"/>
          </w:tcPr>
          <w:p w14:paraId="36858617"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1131" w:type="dxa"/>
            <w:tcBorders>
              <w:top w:val="nil"/>
              <w:left w:val="nil"/>
              <w:bottom w:val="nil"/>
              <w:right w:val="nil"/>
            </w:tcBorders>
            <w:shd w:val="clear" w:color="auto" w:fill="auto"/>
            <w:noWrap/>
            <w:vAlign w:val="bottom"/>
          </w:tcPr>
          <w:p w14:paraId="3B7601FD"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903" w:type="dxa"/>
            <w:tcBorders>
              <w:top w:val="nil"/>
              <w:left w:val="nil"/>
              <w:bottom w:val="nil"/>
              <w:right w:val="nil"/>
            </w:tcBorders>
          </w:tcPr>
          <w:p w14:paraId="39371463"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804" w:type="dxa"/>
            <w:tcBorders>
              <w:top w:val="nil"/>
              <w:left w:val="nil"/>
              <w:bottom w:val="nil"/>
              <w:right w:val="nil"/>
            </w:tcBorders>
          </w:tcPr>
          <w:p w14:paraId="1115ECC4"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678" w:type="dxa"/>
            <w:tcBorders>
              <w:top w:val="nil"/>
              <w:left w:val="nil"/>
              <w:bottom w:val="nil"/>
              <w:right w:val="nil"/>
            </w:tcBorders>
          </w:tcPr>
          <w:p w14:paraId="1128C3AB"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A8E4ADD" w14:textId="77777777" w:rsidTr="00C37550">
        <w:trPr>
          <w:trHeight w:val="220"/>
        </w:trPr>
        <w:tc>
          <w:tcPr>
            <w:tcW w:w="1257" w:type="dxa"/>
            <w:tcBorders>
              <w:top w:val="nil"/>
              <w:left w:val="nil"/>
              <w:bottom w:val="nil"/>
              <w:right w:val="nil"/>
            </w:tcBorders>
            <w:shd w:val="clear" w:color="auto" w:fill="E7E6E6" w:themeFill="background2"/>
            <w:noWrap/>
            <w:vAlign w:val="bottom"/>
          </w:tcPr>
          <w:p w14:paraId="36D87B90"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551" w:type="dxa"/>
            <w:tcBorders>
              <w:top w:val="nil"/>
              <w:left w:val="nil"/>
              <w:bottom w:val="nil"/>
              <w:right w:val="nil"/>
            </w:tcBorders>
            <w:shd w:val="clear" w:color="auto" w:fill="E7E6E6" w:themeFill="background2"/>
            <w:noWrap/>
            <w:vAlign w:val="bottom"/>
          </w:tcPr>
          <w:p w14:paraId="2A092732"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1.22</w:t>
            </w:r>
          </w:p>
        </w:tc>
        <w:tc>
          <w:tcPr>
            <w:tcW w:w="903" w:type="dxa"/>
            <w:tcBorders>
              <w:top w:val="nil"/>
              <w:left w:val="nil"/>
              <w:bottom w:val="nil"/>
              <w:right w:val="nil"/>
            </w:tcBorders>
            <w:shd w:val="clear" w:color="auto" w:fill="E7E6E6" w:themeFill="background2"/>
            <w:noWrap/>
            <w:vAlign w:val="bottom"/>
          </w:tcPr>
          <w:p w14:paraId="3C316183"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-0.005</w:t>
            </w:r>
          </w:p>
        </w:tc>
        <w:tc>
          <w:tcPr>
            <w:tcW w:w="846" w:type="dxa"/>
            <w:tcBorders>
              <w:top w:val="nil"/>
              <w:left w:val="nil"/>
              <w:bottom w:val="nil"/>
              <w:right w:val="nil"/>
            </w:tcBorders>
            <w:shd w:val="clear" w:color="auto" w:fill="E7E6E6" w:themeFill="background2"/>
            <w:noWrap/>
            <w:vAlign w:val="bottom"/>
          </w:tcPr>
          <w:p w14:paraId="4D76A8D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272" w:type="dxa"/>
            <w:tcBorders>
              <w:top w:val="nil"/>
              <w:left w:val="nil"/>
              <w:bottom w:val="nil"/>
              <w:right w:val="nil"/>
            </w:tcBorders>
            <w:shd w:val="clear" w:color="auto" w:fill="E7E6E6" w:themeFill="background2"/>
            <w:noWrap/>
            <w:vAlign w:val="bottom"/>
          </w:tcPr>
          <w:p w14:paraId="5C38408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131" w:type="dxa"/>
            <w:tcBorders>
              <w:top w:val="nil"/>
              <w:left w:val="nil"/>
              <w:bottom w:val="nil"/>
              <w:right w:val="nil"/>
            </w:tcBorders>
            <w:shd w:val="clear" w:color="auto" w:fill="E7E6E6" w:themeFill="background2"/>
            <w:noWrap/>
            <w:vAlign w:val="bottom"/>
          </w:tcPr>
          <w:p w14:paraId="751087FB"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903" w:type="dxa"/>
            <w:tcBorders>
              <w:top w:val="nil"/>
              <w:left w:val="nil"/>
              <w:bottom w:val="nil"/>
              <w:right w:val="nil"/>
            </w:tcBorders>
            <w:shd w:val="clear" w:color="auto" w:fill="E7E6E6" w:themeFill="background2"/>
          </w:tcPr>
          <w:p w14:paraId="163D9B93"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804" w:type="dxa"/>
            <w:tcBorders>
              <w:top w:val="nil"/>
              <w:left w:val="nil"/>
              <w:bottom w:val="nil"/>
              <w:right w:val="nil"/>
            </w:tcBorders>
            <w:shd w:val="clear" w:color="auto" w:fill="E7E6E6" w:themeFill="background2"/>
          </w:tcPr>
          <w:p w14:paraId="548625C0"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678" w:type="dxa"/>
            <w:tcBorders>
              <w:top w:val="nil"/>
              <w:left w:val="nil"/>
              <w:bottom w:val="nil"/>
              <w:right w:val="nil"/>
            </w:tcBorders>
            <w:shd w:val="clear" w:color="auto" w:fill="E7E6E6" w:themeFill="background2"/>
          </w:tcPr>
          <w:p w14:paraId="39631E4D"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F885FB1" w14:textId="77777777" w:rsidTr="00C37550">
        <w:trPr>
          <w:trHeight w:val="220"/>
        </w:trPr>
        <w:tc>
          <w:tcPr>
            <w:tcW w:w="1257" w:type="dxa"/>
            <w:tcBorders>
              <w:top w:val="nil"/>
              <w:left w:val="nil"/>
              <w:bottom w:val="nil"/>
              <w:right w:val="nil"/>
            </w:tcBorders>
            <w:shd w:val="clear" w:color="auto" w:fill="FFFFFF" w:themeFill="background1"/>
            <w:noWrap/>
            <w:vAlign w:val="bottom"/>
          </w:tcPr>
          <w:p w14:paraId="2FDAC06D"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51" w:type="dxa"/>
            <w:tcBorders>
              <w:top w:val="nil"/>
              <w:left w:val="nil"/>
              <w:bottom w:val="nil"/>
              <w:right w:val="nil"/>
            </w:tcBorders>
            <w:shd w:val="clear" w:color="auto" w:fill="FFFFFF" w:themeFill="background1"/>
            <w:noWrap/>
            <w:vAlign w:val="bottom"/>
          </w:tcPr>
          <w:p w14:paraId="7614DBA7"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1.06</w:t>
            </w:r>
          </w:p>
        </w:tc>
        <w:tc>
          <w:tcPr>
            <w:tcW w:w="903" w:type="dxa"/>
            <w:tcBorders>
              <w:top w:val="nil"/>
              <w:left w:val="nil"/>
              <w:bottom w:val="nil"/>
              <w:right w:val="nil"/>
            </w:tcBorders>
            <w:shd w:val="clear" w:color="auto" w:fill="FFFFFF" w:themeFill="background1"/>
            <w:noWrap/>
            <w:vAlign w:val="bottom"/>
          </w:tcPr>
          <w:p w14:paraId="193B8F81"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846" w:type="dxa"/>
            <w:tcBorders>
              <w:top w:val="nil"/>
              <w:left w:val="nil"/>
              <w:bottom w:val="nil"/>
              <w:right w:val="nil"/>
            </w:tcBorders>
            <w:shd w:val="clear" w:color="auto" w:fill="FFFFFF" w:themeFill="background1"/>
            <w:noWrap/>
            <w:vAlign w:val="bottom"/>
          </w:tcPr>
          <w:p w14:paraId="1CFD08D4"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0.08**</w:t>
            </w:r>
          </w:p>
        </w:tc>
        <w:tc>
          <w:tcPr>
            <w:tcW w:w="1272" w:type="dxa"/>
            <w:tcBorders>
              <w:top w:val="nil"/>
              <w:left w:val="nil"/>
              <w:bottom w:val="nil"/>
              <w:right w:val="nil"/>
            </w:tcBorders>
            <w:shd w:val="clear" w:color="auto" w:fill="FFFFFF" w:themeFill="background1"/>
            <w:noWrap/>
            <w:vAlign w:val="bottom"/>
          </w:tcPr>
          <w:p w14:paraId="32487300"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131" w:type="dxa"/>
            <w:tcBorders>
              <w:top w:val="nil"/>
              <w:left w:val="nil"/>
              <w:bottom w:val="nil"/>
              <w:right w:val="nil"/>
            </w:tcBorders>
            <w:shd w:val="clear" w:color="auto" w:fill="FFFFFF" w:themeFill="background1"/>
            <w:noWrap/>
            <w:vAlign w:val="bottom"/>
          </w:tcPr>
          <w:p w14:paraId="20709381"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903" w:type="dxa"/>
            <w:tcBorders>
              <w:top w:val="nil"/>
              <w:left w:val="nil"/>
              <w:bottom w:val="nil"/>
              <w:right w:val="nil"/>
            </w:tcBorders>
            <w:shd w:val="clear" w:color="auto" w:fill="FFFFFF" w:themeFill="background1"/>
          </w:tcPr>
          <w:p w14:paraId="19D780CD"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804" w:type="dxa"/>
            <w:tcBorders>
              <w:top w:val="nil"/>
              <w:left w:val="nil"/>
              <w:bottom w:val="nil"/>
              <w:right w:val="nil"/>
            </w:tcBorders>
            <w:shd w:val="clear" w:color="auto" w:fill="FFFFFF" w:themeFill="background1"/>
          </w:tcPr>
          <w:p w14:paraId="7B74F024"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c>
          <w:tcPr>
            <w:tcW w:w="678" w:type="dxa"/>
            <w:tcBorders>
              <w:top w:val="nil"/>
              <w:left w:val="nil"/>
              <w:bottom w:val="nil"/>
              <w:right w:val="nil"/>
            </w:tcBorders>
            <w:shd w:val="clear" w:color="auto" w:fill="FFFFFF" w:themeFill="background1"/>
          </w:tcPr>
          <w:p w14:paraId="502D93B5"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443B139C" w14:textId="77777777" w:rsidTr="00C37550">
        <w:trPr>
          <w:trHeight w:val="220"/>
        </w:trPr>
        <w:tc>
          <w:tcPr>
            <w:tcW w:w="1257" w:type="dxa"/>
            <w:tcBorders>
              <w:top w:val="nil"/>
              <w:left w:val="nil"/>
              <w:bottom w:val="nil"/>
              <w:right w:val="nil"/>
            </w:tcBorders>
            <w:shd w:val="clear" w:color="auto" w:fill="E7E6E6" w:themeFill="background2"/>
            <w:noWrap/>
            <w:vAlign w:val="bottom"/>
          </w:tcPr>
          <w:p w14:paraId="2DCBFA72"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551" w:type="dxa"/>
            <w:tcBorders>
              <w:top w:val="nil"/>
              <w:left w:val="nil"/>
              <w:bottom w:val="nil"/>
              <w:right w:val="nil"/>
            </w:tcBorders>
            <w:shd w:val="clear" w:color="auto" w:fill="E7E6E6" w:themeFill="background2"/>
            <w:noWrap/>
            <w:vAlign w:val="bottom"/>
          </w:tcPr>
          <w:p w14:paraId="0553A5AF"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1.08</w:t>
            </w:r>
          </w:p>
        </w:tc>
        <w:tc>
          <w:tcPr>
            <w:tcW w:w="903" w:type="dxa"/>
            <w:tcBorders>
              <w:top w:val="nil"/>
              <w:left w:val="nil"/>
              <w:bottom w:val="nil"/>
              <w:right w:val="nil"/>
            </w:tcBorders>
            <w:shd w:val="clear" w:color="auto" w:fill="E7E6E6" w:themeFill="background2"/>
            <w:noWrap/>
            <w:vAlign w:val="bottom"/>
          </w:tcPr>
          <w:p w14:paraId="7507DBE0"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846" w:type="dxa"/>
            <w:tcBorders>
              <w:top w:val="nil"/>
              <w:left w:val="nil"/>
              <w:bottom w:val="nil"/>
              <w:right w:val="nil"/>
            </w:tcBorders>
            <w:shd w:val="clear" w:color="auto" w:fill="E7E6E6" w:themeFill="background2"/>
            <w:noWrap/>
            <w:vAlign w:val="bottom"/>
          </w:tcPr>
          <w:p w14:paraId="498B0E25"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272" w:type="dxa"/>
            <w:tcBorders>
              <w:top w:val="nil"/>
              <w:left w:val="nil"/>
              <w:bottom w:val="nil"/>
              <w:right w:val="nil"/>
            </w:tcBorders>
            <w:shd w:val="clear" w:color="auto" w:fill="E7E6E6" w:themeFill="background2"/>
            <w:noWrap/>
            <w:vAlign w:val="bottom"/>
          </w:tcPr>
          <w:p w14:paraId="76AA7F53"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0.08**</w:t>
            </w:r>
          </w:p>
        </w:tc>
        <w:tc>
          <w:tcPr>
            <w:tcW w:w="1131" w:type="dxa"/>
            <w:tcBorders>
              <w:top w:val="nil"/>
              <w:left w:val="nil"/>
              <w:bottom w:val="nil"/>
              <w:right w:val="nil"/>
            </w:tcBorders>
            <w:shd w:val="clear" w:color="auto" w:fill="E7E6E6" w:themeFill="background2"/>
            <w:noWrap/>
            <w:vAlign w:val="bottom"/>
          </w:tcPr>
          <w:p w14:paraId="05E383D9"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903" w:type="dxa"/>
            <w:tcBorders>
              <w:top w:val="nil"/>
              <w:left w:val="nil"/>
              <w:bottom w:val="nil"/>
              <w:right w:val="nil"/>
            </w:tcBorders>
            <w:shd w:val="clear" w:color="auto" w:fill="E7E6E6" w:themeFill="background2"/>
          </w:tcPr>
          <w:p w14:paraId="0445D681"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0.004</w:t>
            </w:r>
          </w:p>
        </w:tc>
        <w:tc>
          <w:tcPr>
            <w:tcW w:w="804" w:type="dxa"/>
            <w:tcBorders>
              <w:top w:val="nil"/>
              <w:left w:val="nil"/>
              <w:bottom w:val="nil"/>
              <w:right w:val="nil"/>
            </w:tcBorders>
            <w:shd w:val="clear" w:color="auto" w:fill="E7E6E6" w:themeFill="background2"/>
          </w:tcPr>
          <w:p w14:paraId="0642CEF6"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c>
          <w:tcPr>
            <w:tcW w:w="678" w:type="dxa"/>
            <w:tcBorders>
              <w:top w:val="nil"/>
              <w:left w:val="nil"/>
              <w:bottom w:val="nil"/>
              <w:right w:val="nil"/>
            </w:tcBorders>
            <w:shd w:val="clear" w:color="auto" w:fill="E7E6E6" w:themeFill="background2"/>
          </w:tcPr>
          <w:p w14:paraId="4C0A5A68" w14:textId="77777777" w:rsidR="007C56A8" w:rsidRPr="007648CD" w:rsidRDefault="007C56A8"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6B3FDE6" w14:textId="77777777" w:rsidTr="00C37550">
        <w:trPr>
          <w:trHeight w:val="220"/>
        </w:trPr>
        <w:tc>
          <w:tcPr>
            <w:tcW w:w="1257" w:type="dxa"/>
            <w:tcBorders>
              <w:top w:val="nil"/>
              <w:left w:val="nil"/>
              <w:bottom w:val="nil"/>
              <w:right w:val="nil"/>
            </w:tcBorders>
            <w:shd w:val="clear" w:color="auto" w:fill="FFFFFF" w:themeFill="background1"/>
            <w:noWrap/>
            <w:vAlign w:val="bottom"/>
          </w:tcPr>
          <w:p w14:paraId="296C1A9F"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c>
          <w:tcPr>
            <w:tcW w:w="1551" w:type="dxa"/>
            <w:tcBorders>
              <w:top w:val="nil"/>
              <w:left w:val="nil"/>
              <w:bottom w:val="nil"/>
              <w:right w:val="nil"/>
            </w:tcBorders>
            <w:shd w:val="clear" w:color="auto" w:fill="FFFFFF" w:themeFill="background1"/>
            <w:noWrap/>
            <w:vAlign w:val="bottom"/>
          </w:tcPr>
          <w:p w14:paraId="3345FC29"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1.28</w:t>
            </w:r>
          </w:p>
        </w:tc>
        <w:tc>
          <w:tcPr>
            <w:tcW w:w="903" w:type="dxa"/>
            <w:tcBorders>
              <w:top w:val="nil"/>
              <w:left w:val="nil"/>
              <w:bottom w:val="nil"/>
              <w:right w:val="nil"/>
            </w:tcBorders>
            <w:shd w:val="clear" w:color="auto" w:fill="FFFFFF" w:themeFill="background1"/>
            <w:noWrap/>
            <w:vAlign w:val="bottom"/>
          </w:tcPr>
          <w:p w14:paraId="1EE785CA"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846" w:type="dxa"/>
            <w:tcBorders>
              <w:top w:val="nil"/>
              <w:left w:val="nil"/>
              <w:bottom w:val="nil"/>
              <w:right w:val="nil"/>
            </w:tcBorders>
            <w:shd w:val="clear" w:color="auto" w:fill="FFFFFF" w:themeFill="background1"/>
            <w:noWrap/>
            <w:vAlign w:val="bottom"/>
          </w:tcPr>
          <w:p w14:paraId="33046881"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272" w:type="dxa"/>
            <w:tcBorders>
              <w:top w:val="nil"/>
              <w:left w:val="nil"/>
              <w:bottom w:val="nil"/>
              <w:right w:val="nil"/>
            </w:tcBorders>
            <w:shd w:val="clear" w:color="auto" w:fill="FFFFFF" w:themeFill="background1"/>
            <w:noWrap/>
            <w:vAlign w:val="bottom"/>
          </w:tcPr>
          <w:p w14:paraId="4B29F9B3"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131" w:type="dxa"/>
            <w:tcBorders>
              <w:top w:val="nil"/>
              <w:left w:val="nil"/>
              <w:bottom w:val="nil"/>
              <w:right w:val="nil"/>
            </w:tcBorders>
            <w:shd w:val="clear" w:color="auto" w:fill="FFFFFF" w:themeFill="background1"/>
            <w:noWrap/>
            <w:vAlign w:val="bottom"/>
          </w:tcPr>
          <w:p w14:paraId="245D23E4"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903" w:type="dxa"/>
            <w:tcBorders>
              <w:top w:val="nil"/>
              <w:left w:val="nil"/>
              <w:bottom w:val="nil"/>
              <w:right w:val="nil"/>
            </w:tcBorders>
            <w:shd w:val="clear" w:color="auto" w:fill="FFFFFF" w:themeFill="background1"/>
          </w:tcPr>
          <w:p w14:paraId="2436AFD5"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0.12***</w:t>
            </w:r>
          </w:p>
        </w:tc>
        <w:tc>
          <w:tcPr>
            <w:tcW w:w="804" w:type="dxa"/>
            <w:tcBorders>
              <w:top w:val="nil"/>
              <w:left w:val="nil"/>
              <w:bottom w:val="nil"/>
              <w:right w:val="nil"/>
            </w:tcBorders>
            <w:shd w:val="clear" w:color="auto" w:fill="FFFFFF" w:themeFill="background1"/>
          </w:tcPr>
          <w:p w14:paraId="6104353A"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678" w:type="dxa"/>
            <w:tcBorders>
              <w:top w:val="nil"/>
              <w:left w:val="nil"/>
              <w:bottom w:val="nil"/>
              <w:right w:val="nil"/>
            </w:tcBorders>
            <w:shd w:val="clear" w:color="auto" w:fill="FFFFFF" w:themeFill="background1"/>
          </w:tcPr>
          <w:p w14:paraId="797ACA68" w14:textId="77777777" w:rsidR="007C56A8"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1.00</w:t>
            </w:r>
          </w:p>
        </w:tc>
      </w:tr>
    </w:tbl>
    <w:p w14:paraId="72206626" w14:textId="713A40F8" w:rsidR="007C56A8" w:rsidRPr="007648CD" w:rsidRDefault="00D02FC5" w:rsidP="001D6835">
      <w:pPr>
        <w:spacing w:line="240" w:lineRule="auto"/>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Notes: (1) *, **, *** </w:t>
      </w:r>
      <w:r w:rsidRPr="007648CD">
        <w:rPr>
          <w:rFonts w:ascii="Times New Roman" w:eastAsia="Calibri" w:hAnsi="Times New Roman" w:cs="Times New Roman"/>
          <w:sz w:val="20"/>
          <w:szCs w:val="20"/>
          <w:lang w:val="en-GB"/>
        </w:rPr>
        <w:t>indicate significance at the 10%, 5%, and 1% levels of confidenc</w:t>
      </w:r>
      <w:r w:rsidR="00722BB1" w:rsidRPr="007648CD">
        <w:rPr>
          <w:rFonts w:ascii="Times New Roman" w:hAnsi="Times New Roman" w:cs="Times New Roman"/>
          <w:sz w:val="20"/>
          <w:szCs w:val="20"/>
          <w:lang w:val="en-GB"/>
        </w:rPr>
        <w:t>e, respectively. (2) See Table 1</w:t>
      </w:r>
      <w:r w:rsidRPr="007648CD">
        <w:rPr>
          <w:rFonts w:ascii="Times New Roman" w:hAnsi="Times New Roman" w:cs="Times New Roman"/>
          <w:sz w:val="20"/>
          <w:szCs w:val="20"/>
          <w:lang w:val="en-GB"/>
        </w:rPr>
        <w:t xml:space="preserve"> for </w:t>
      </w:r>
      <w:r w:rsidRPr="007648CD">
        <w:rPr>
          <w:rFonts w:ascii="Times New Roman" w:eastAsia="Calibri" w:hAnsi="Times New Roman" w:cs="Times New Roman"/>
          <w:sz w:val="20"/>
          <w:szCs w:val="20"/>
          <w:lang w:val="en-GB"/>
        </w:rPr>
        <w:t>the variable definitions.</w:t>
      </w:r>
    </w:p>
    <w:p w14:paraId="66E0969C" w14:textId="18D66F8F" w:rsidR="00F476FD"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Figure</w:t>
      </w:r>
      <w:r w:rsidR="00C51FAF" w:rsidRPr="007648CD">
        <w:rPr>
          <w:rFonts w:ascii="Times New Roman" w:hAnsi="Times New Roman" w:cs="Times New Roman"/>
          <w:sz w:val="24"/>
          <w:szCs w:val="24"/>
        </w:rPr>
        <w:t>s</w:t>
      </w:r>
      <w:r w:rsidRPr="007648CD">
        <w:rPr>
          <w:rFonts w:ascii="Times New Roman" w:hAnsi="Times New Roman" w:cs="Times New Roman"/>
          <w:sz w:val="24"/>
          <w:szCs w:val="24"/>
        </w:rPr>
        <w:t xml:space="preserve"> 1, 2</w:t>
      </w:r>
      <w:r w:rsidRPr="007648CD">
        <w:rPr>
          <w:rFonts w:ascii="Times New Roman" w:eastAsia="Calibri" w:hAnsi="Times New Roman" w:cs="Times New Roman"/>
          <w:sz w:val="24"/>
          <w:szCs w:val="24"/>
        </w:rPr>
        <w:t xml:space="preserve">, and 3 show the data distributions of the </w:t>
      </w:r>
      <w:r w:rsidR="00C51FAF" w:rsidRPr="007648CD">
        <w:rPr>
          <w:rFonts w:ascii="Times New Roman" w:hAnsi="Times New Roman" w:cs="Times New Roman"/>
          <w:sz w:val="24"/>
          <w:szCs w:val="24"/>
        </w:rPr>
        <w:t>variables</w:t>
      </w:r>
      <w:r w:rsidR="00E64A07" w:rsidRPr="007648CD">
        <w:rPr>
          <w:rFonts w:ascii="Times New Roman" w:hAnsi="Times New Roman" w:cs="Times New Roman"/>
          <w:sz w:val="24"/>
          <w:szCs w:val="24"/>
        </w:rPr>
        <w:t>. ROE, ROA</w:t>
      </w:r>
      <w:r w:rsidRPr="007648CD">
        <w:rPr>
          <w:rFonts w:ascii="Times New Roman" w:eastAsia="Calibri" w:hAnsi="Times New Roman" w:cs="Times New Roman"/>
          <w:sz w:val="24"/>
          <w:szCs w:val="24"/>
        </w:rPr>
        <w:t xml:space="preserve">, and NPM </w:t>
      </w:r>
      <w:r w:rsidR="00E64A07" w:rsidRPr="007648CD">
        <w:rPr>
          <w:rFonts w:ascii="Times New Roman" w:hAnsi="Times New Roman" w:cs="Times New Roman"/>
          <w:sz w:val="24"/>
          <w:szCs w:val="24"/>
        </w:rPr>
        <w:t>data are not normally distributed.</w:t>
      </w:r>
    </w:p>
    <w:tbl>
      <w:tblPr>
        <w:tblStyle w:val="TableGrid"/>
        <w:tblW w:w="9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2"/>
        <w:gridCol w:w="4907"/>
      </w:tblGrid>
      <w:tr w:rsidR="007648CD" w:rsidRPr="007648CD" w14:paraId="48B07D7F" w14:textId="77777777" w:rsidTr="002568BB">
        <w:trPr>
          <w:trHeight w:val="3718"/>
        </w:trPr>
        <w:tc>
          <w:tcPr>
            <w:tcW w:w="4962" w:type="dxa"/>
          </w:tcPr>
          <w:p w14:paraId="232DE523" w14:textId="46659E7F" w:rsidR="002D4713" w:rsidRPr="007648CD" w:rsidRDefault="00D02FC5" w:rsidP="001D6835">
            <w:pPr>
              <w:keepNext/>
            </w:pPr>
            <w:r w:rsidRPr="007648CD">
              <w:rPr>
                <w:rFonts w:ascii="Times New Roman" w:hAnsi="Times New Roman" w:cs="Times New Roman"/>
                <w:noProof/>
                <w:sz w:val="24"/>
                <w:szCs w:val="24"/>
                <w:lang w:val="en-GB" w:eastAsia="en-GB"/>
              </w:rPr>
              <w:lastRenderedPageBreak/>
              <w:drawing>
                <wp:inline distT="0" distB="0" distL="0" distR="0" wp14:anchorId="2FFAFC51" wp14:editId="4AAE75DC">
                  <wp:extent cx="3143250" cy="2495550"/>
                  <wp:effectExtent l="0" t="0" r="0" b="0"/>
                  <wp:docPr id="3" name="Chart 3">
                    <a:extLst xmlns:a="http://schemas.openxmlformats.org/drawingml/2006/main">
                      <a:ext uri="{FF2B5EF4-FFF2-40B4-BE49-F238E27FC236}">
                        <a16:creationId xmlns:a16="http://schemas.microsoft.com/office/drawing/2014/main" id="{6CC4CD62-99C8-4F4F-9FAA-45E1242802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2BC388C" w14:textId="1BBFCD2C" w:rsidR="002D4713" w:rsidRPr="007648CD" w:rsidRDefault="00D02FC5" w:rsidP="001D6835">
            <w:pPr>
              <w:pStyle w:val="Caption"/>
              <w:rPr>
                <w:rFonts w:asciiTheme="majorBidi" w:hAnsiTheme="majorBidi" w:cstheme="majorBidi"/>
                <w:color w:val="auto"/>
                <w:sz w:val="20"/>
                <w:szCs w:val="20"/>
              </w:rPr>
            </w:pPr>
            <w:r w:rsidRPr="007648CD">
              <w:rPr>
                <w:rFonts w:asciiTheme="majorBidi" w:hAnsiTheme="majorBidi" w:cstheme="majorBidi"/>
                <w:color w:val="auto"/>
                <w:sz w:val="20"/>
                <w:szCs w:val="20"/>
              </w:rPr>
              <w:t xml:space="preserve">Figure </w:t>
            </w:r>
            <w:r w:rsidRPr="007648CD">
              <w:rPr>
                <w:rFonts w:asciiTheme="majorBidi" w:hAnsiTheme="majorBidi" w:cstheme="majorBidi"/>
                <w:color w:val="auto"/>
                <w:sz w:val="20"/>
                <w:szCs w:val="20"/>
              </w:rPr>
              <w:fldChar w:fldCharType="begin"/>
            </w:r>
            <w:r w:rsidRPr="007648CD">
              <w:rPr>
                <w:rFonts w:asciiTheme="majorBidi" w:hAnsiTheme="majorBidi" w:cstheme="majorBidi"/>
                <w:color w:val="auto"/>
                <w:sz w:val="20"/>
                <w:szCs w:val="20"/>
              </w:rPr>
              <w:instrText xml:space="preserve"> SEQ Figure \* ARABIC </w:instrText>
            </w:r>
            <w:r w:rsidRPr="007648CD">
              <w:rPr>
                <w:rFonts w:asciiTheme="majorBidi" w:hAnsiTheme="majorBidi" w:cstheme="majorBidi"/>
                <w:color w:val="auto"/>
                <w:sz w:val="20"/>
                <w:szCs w:val="20"/>
              </w:rPr>
              <w:fldChar w:fldCharType="separate"/>
            </w:r>
            <w:r w:rsidR="0011470C" w:rsidRPr="007648CD">
              <w:rPr>
                <w:rFonts w:asciiTheme="majorBidi" w:hAnsiTheme="majorBidi" w:cstheme="majorBidi"/>
                <w:noProof/>
                <w:color w:val="auto"/>
                <w:sz w:val="20"/>
                <w:szCs w:val="20"/>
              </w:rPr>
              <w:t>1</w:t>
            </w:r>
            <w:r w:rsidRPr="007648CD">
              <w:rPr>
                <w:rFonts w:asciiTheme="majorBidi" w:hAnsiTheme="majorBidi" w:cstheme="majorBidi"/>
                <w:color w:val="auto"/>
                <w:sz w:val="20"/>
                <w:szCs w:val="20"/>
              </w:rPr>
              <w:fldChar w:fldCharType="end"/>
            </w:r>
            <w:r w:rsidRPr="007648CD">
              <w:rPr>
                <w:rFonts w:asciiTheme="majorBidi" w:hAnsiTheme="majorBidi" w:cstheme="majorBidi"/>
                <w:color w:val="auto"/>
                <w:sz w:val="20"/>
                <w:szCs w:val="20"/>
                <w:lang w:val="en-GB"/>
              </w:rPr>
              <w:t xml:space="preserve"> Scatterplot showing ROE and ESG Score values</w:t>
            </w:r>
          </w:p>
        </w:tc>
        <w:tc>
          <w:tcPr>
            <w:tcW w:w="4907" w:type="dxa"/>
          </w:tcPr>
          <w:p w14:paraId="79D21B9D" w14:textId="77777777" w:rsidR="002D4713" w:rsidRPr="007648CD" w:rsidRDefault="00D02FC5" w:rsidP="001D6835">
            <w:pPr>
              <w:keepNext/>
            </w:pPr>
            <w:r w:rsidRPr="007648CD">
              <w:rPr>
                <w:rFonts w:ascii="Times New Roman" w:hAnsi="Times New Roman" w:cs="Times New Roman"/>
                <w:noProof/>
                <w:sz w:val="24"/>
                <w:szCs w:val="24"/>
                <w:lang w:val="en-GB" w:eastAsia="en-GB"/>
              </w:rPr>
              <w:drawing>
                <wp:inline distT="0" distB="0" distL="0" distR="0" wp14:anchorId="21EC48DF" wp14:editId="00B46596">
                  <wp:extent cx="3162300" cy="2409825"/>
                  <wp:effectExtent l="0" t="0" r="0" b="9525"/>
                  <wp:docPr id="4" name="Chart 4">
                    <a:extLst xmlns:a="http://schemas.openxmlformats.org/drawingml/2006/main">
                      <a:ext uri="{FF2B5EF4-FFF2-40B4-BE49-F238E27FC236}">
                        <a16:creationId xmlns:a16="http://schemas.microsoft.com/office/drawing/2014/main" id="{430284CD-0947-4DF2-82FA-B7E1E3E850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7A3E30" w14:textId="77777777" w:rsidR="002D4713" w:rsidRPr="007648CD" w:rsidRDefault="00D02FC5" w:rsidP="001D6835">
            <w:pPr>
              <w:pStyle w:val="Caption"/>
              <w:rPr>
                <w:rFonts w:asciiTheme="majorBidi" w:hAnsiTheme="majorBidi" w:cstheme="majorBidi"/>
                <w:color w:val="auto"/>
                <w:sz w:val="20"/>
                <w:szCs w:val="20"/>
              </w:rPr>
            </w:pPr>
            <w:r w:rsidRPr="007648CD">
              <w:rPr>
                <w:rFonts w:asciiTheme="majorBidi" w:hAnsiTheme="majorBidi" w:cstheme="majorBidi"/>
                <w:color w:val="auto"/>
                <w:sz w:val="20"/>
                <w:szCs w:val="20"/>
              </w:rPr>
              <w:t>Figure 2</w:t>
            </w:r>
            <w:r w:rsidRPr="007648CD">
              <w:rPr>
                <w:rFonts w:asciiTheme="majorBidi" w:hAnsiTheme="majorBidi" w:cstheme="majorBidi"/>
                <w:color w:val="auto"/>
                <w:sz w:val="20"/>
                <w:szCs w:val="20"/>
                <w:lang w:val="en-GB"/>
              </w:rPr>
              <w:t xml:space="preserve"> Scatterplot showing ROA and ESG Score values</w:t>
            </w:r>
          </w:p>
        </w:tc>
      </w:tr>
      <w:tr w:rsidR="00BE0B13" w:rsidRPr="007648CD" w14:paraId="21706140" w14:textId="77777777" w:rsidTr="002568BB">
        <w:trPr>
          <w:trHeight w:val="225"/>
        </w:trPr>
        <w:tc>
          <w:tcPr>
            <w:tcW w:w="4962" w:type="dxa"/>
          </w:tcPr>
          <w:p w14:paraId="35CB449C" w14:textId="77777777" w:rsidR="002D4713" w:rsidRPr="007648CD" w:rsidRDefault="00D02FC5" w:rsidP="001D6835">
            <w:pPr>
              <w:keepNext/>
            </w:pPr>
            <w:r w:rsidRPr="007648CD">
              <w:rPr>
                <w:rFonts w:ascii="Times New Roman" w:hAnsi="Times New Roman" w:cs="Times New Roman"/>
                <w:noProof/>
                <w:sz w:val="24"/>
                <w:szCs w:val="24"/>
                <w:lang w:val="en-GB" w:eastAsia="en-GB"/>
              </w:rPr>
              <w:drawing>
                <wp:inline distT="0" distB="0" distL="0" distR="0" wp14:anchorId="23A9E56A" wp14:editId="47D2D6A5">
                  <wp:extent cx="3000375" cy="2733675"/>
                  <wp:effectExtent l="0" t="0" r="9525" b="9525"/>
                  <wp:docPr id="5" name="Chart 5">
                    <a:extLst xmlns:a="http://schemas.openxmlformats.org/drawingml/2006/main">
                      <a:ext uri="{FF2B5EF4-FFF2-40B4-BE49-F238E27FC236}">
                        <a16:creationId xmlns:a16="http://schemas.microsoft.com/office/drawing/2014/main" id="{510B5487-5B25-482F-839C-51FEC7617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13D57C" w14:textId="77777777" w:rsidR="002D4713" w:rsidRPr="007648CD" w:rsidRDefault="00D02FC5" w:rsidP="001D6835">
            <w:pPr>
              <w:pStyle w:val="Caption"/>
              <w:jc w:val="center"/>
              <w:rPr>
                <w:rFonts w:asciiTheme="majorBidi" w:hAnsiTheme="majorBidi" w:cstheme="majorBidi"/>
                <w:color w:val="auto"/>
                <w:sz w:val="20"/>
                <w:szCs w:val="20"/>
              </w:rPr>
            </w:pPr>
            <w:r w:rsidRPr="007648CD">
              <w:rPr>
                <w:rFonts w:asciiTheme="majorBidi" w:hAnsiTheme="majorBidi" w:cstheme="majorBidi"/>
                <w:color w:val="auto"/>
                <w:sz w:val="20"/>
                <w:szCs w:val="20"/>
              </w:rPr>
              <w:t>Figure 3</w:t>
            </w:r>
            <w:r w:rsidRPr="007648CD">
              <w:rPr>
                <w:rFonts w:asciiTheme="majorBidi" w:hAnsiTheme="majorBidi" w:cstheme="majorBidi"/>
                <w:color w:val="auto"/>
                <w:sz w:val="20"/>
                <w:szCs w:val="20"/>
                <w:lang w:val="en-GB"/>
              </w:rPr>
              <w:t xml:space="preserve"> Scatterplot showing NPM and ESG Score values</w:t>
            </w:r>
          </w:p>
        </w:tc>
        <w:tc>
          <w:tcPr>
            <w:tcW w:w="4907" w:type="dxa"/>
          </w:tcPr>
          <w:p w14:paraId="5DF1D474" w14:textId="77777777" w:rsidR="002D4713" w:rsidRPr="007648CD" w:rsidRDefault="002D4713" w:rsidP="001D6835"/>
        </w:tc>
      </w:tr>
    </w:tbl>
    <w:p w14:paraId="2AD75D95" w14:textId="77777777" w:rsidR="002D4713" w:rsidRPr="007648CD" w:rsidRDefault="002D4713" w:rsidP="001D6835">
      <w:pPr>
        <w:spacing w:line="240" w:lineRule="auto"/>
        <w:rPr>
          <w:rFonts w:ascii="Times New Roman" w:hAnsi="Times New Roman" w:cs="Times New Roman"/>
          <w:sz w:val="20"/>
          <w:szCs w:val="20"/>
          <w:lang w:val="en-GB"/>
        </w:rPr>
      </w:pPr>
    </w:p>
    <w:p w14:paraId="1DF7E880" w14:textId="13B6EE33" w:rsidR="00463B97" w:rsidRPr="007648CD" w:rsidRDefault="00D02FC5" w:rsidP="001D6835">
      <w:pPr>
        <w:pStyle w:val="Heading3"/>
        <w:spacing w:line="240" w:lineRule="auto"/>
        <w:jc w:val="both"/>
        <w:rPr>
          <w:rStyle w:val="SubtleEmphasis"/>
          <w:rFonts w:cs="Times New Roman"/>
          <w:b/>
          <w:iCs w:val="0"/>
          <w:color w:val="auto"/>
        </w:rPr>
      </w:pPr>
      <w:bookmarkStart w:id="29" w:name="_Toc57574591"/>
      <w:bookmarkStart w:id="30" w:name="_Toc60614106"/>
      <w:r w:rsidRPr="007648CD">
        <w:rPr>
          <w:rStyle w:val="SubtleEmphasis"/>
          <w:rFonts w:cs="Times New Roman"/>
          <w:b/>
          <w:iCs w:val="0"/>
          <w:color w:val="auto"/>
        </w:rPr>
        <w:t>4.3</w:t>
      </w:r>
      <w:r w:rsidR="001457E9" w:rsidRPr="007648CD">
        <w:rPr>
          <w:rStyle w:val="SubtleEmphasis"/>
          <w:rFonts w:cs="Times New Roman"/>
          <w:b/>
          <w:iCs w:val="0"/>
          <w:color w:val="auto"/>
        </w:rPr>
        <w:t xml:space="preserve"> </w:t>
      </w:r>
      <w:bookmarkEnd w:id="29"/>
      <w:bookmarkEnd w:id="30"/>
      <w:r w:rsidRPr="007648CD">
        <w:rPr>
          <w:rFonts w:cs="Times New Roman"/>
          <w:lang w:val="en-GB"/>
        </w:rPr>
        <w:t>Multivariate Regression Analyses</w:t>
      </w:r>
    </w:p>
    <w:p w14:paraId="300DBBA2" w14:textId="39896C6E" w:rsidR="00472B83" w:rsidRPr="007648CD" w:rsidRDefault="00D02FC5" w:rsidP="001D6835">
      <w:pPr>
        <w:autoSpaceDE w:val="0"/>
        <w:autoSpaceDN w:val="0"/>
        <w:adjustRightInd w:val="0"/>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Table 5 </w:t>
      </w:r>
      <w:r w:rsidR="006C72D7" w:rsidRPr="007648CD">
        <w:rPr>
          <w:rFonts w:ascii="Times New Roman" w:hAnsi="Times New Roman" w:cs="Times New Roman"/>
          <w:sz w:val="24"/>
          <w:szCs w:val="24"/>
          <w:lang w:val="en-GB"/>
        </w:rPr>
        <w:t>shows</w:t>
      </w:r>
      <w:r w:rsidRPr="007648CD">
        <w:rPr>
          <w:rFonts w:ascii="Times New Roman" w:hAnsi="Times New Roman" w:cs="Times New Roman"/>
          <w:sz w:val="24"/>
          <w:szCs w:val="24"/>
          <w:lang w:val="en-GB"/>
        </w:rPr>
        <w:t xml:space="preserve"> the effects of ESG and board characteristics on profitability. Specifically, OLS applied in Models 1 to 3 reports the impact of ESG and individual board attribute</w:t>
      </w:r>
      <w:r w:rsidRPr="007648CD">
        <w:rPr>
          <w:rFonts w:ascii="Times New Roman" w:eastAsia="Calibri" w:hAnsi="Times New Roman" w:cs="Times New Roman"/>
          <w:sz w:val="24"/>
          <w:szCs w:val="24"/>
          <w:lang w:val="en-GB"/>
        </w:rPr>
        <w:t xml:space="preserve">s on firm profitability, </w:t>
      </w:r>
      <w:r w:rsidRPr="007648CD">
        <w:rPr>
          <w:rFonts w:ascii="Times New Roman" w:hAnsi="Times New Roman" w:cs="Times New Roman"/>
          <w:sz w:val="24"/>
          <w:szCs w:val="24"/>
          <w:lang w:val="en-GB"/>
        </w:rPr>
        <w:t>whereas Tobit is applied in Model</w:t>
      </w:r>
      <w:r w:rsidRPr="007648CD">
        <w:rPr>
          <w:rFonts w:ascii="Times New Roman" w:eastAsia="Calibri" w:hAnsi="Times New Roman" w:cs="Times New Roman"/>
          <w:sz w:val="24"/>
          <w:szCs w:val="24"/>
          <w:lang w:val="en-GB"/>
        </w:rPr>
        <w:t xml:space="preserve">s 4 to 6. </w:t>
      </w:r>
    </w:p>
    <w:p w14:paraId="6C1908F7" w14:textId="04C60942" w:rsidR="001F119B"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lang w:val="en-GB"/>
        </w:rPr>
        <w:t>First, Model</w:t>
      </w:r>
      <w:r w:rsidRPr="007648CD">
        <w:rPr>
          <w:rFonts w:ascii="Times New Roman" w:eastAsia="Calibri" w:hAnsi="Times New Roman" w:cs="Times New Roman"/>
          <w:sz w:val="24"/>
          <w:szCs w:val="24"/>
          <w:lang w:val="en-GB"/>
        </w:rPr>
        <w:t>s 1 to 3 in Table 5 find</w:t>
      </w:r>
      <w:r w:rsidRPr="007648CD">
        <w:rPr>
          <w:rFonts w:ascii="Times New Roman" w:hAnsi="Times New Roman" w:cs="Times New Roman"/>
          <w:sz w:val="24"/>
          <w:szCs w:val="24"/>
          <w:lang w:val="en-GB"/>
        </w:rPr>
        <w:t xml:space="preserve"> that all profitability matrices are statistically significant to ESG</w:t>
      </w:r>
      <w:r w:rsidRPr="007648CD">
        <w:rPr>
          <w:rFonts w:ascii="Times New Roman" w:eastAsia="Calibri" w:hAnsi="Times New Roman" w:cs="Times New Roman"/>
          <w:sz w:val="24"/>
          <w:szCs w:val="24"/>
          <w:lang w:val="en-GB"/>
        </w:rPr>
        <w:t xml:space="preserve">, implying that H1 is accepted. </w:t>
      </w:r>
      <w:r w:rsidRPr="007648CD">
        <w:rPr>
          <w:rFonts w:ascii="Times New Roman" w:hAnsi="Times New Roman" w:cs="Times New Roman"/>
          <w:sz w:val="24"/>
          <w:szCs w:val="24"/>
        </w:rPr>
        <w:t>Among the three profitability indicators –</w:t>
      </w:r>
      <w:r w:rsidR="00F84D7C" w:rsidRPr="007648CD">
        <w:rPr>
          <w:rFonts w:ascii="Times New Roman" w:hAnsi="Times New Roman" w:cs="Times New Roman"/>
          <w:sz w:val="24"/>
          <w:szCs w:val="24"/>
        </w:rPr>
        <w:t xml:space="preserve"> ROE, ROA</w:t>
      </w:r>
      <w:r w:rsidRPr="007648CD">
        <w:rPr>
          <w:rFonts w:ascii="Times New Roman" w:eastAsia="Calibri" w:hAnsi="Times New Roman" w:cs="Times New Roman"/>
          <w:sz w:val="24"/>
          <w:szCs w:val="24"/>
        </w:rPr>
        <w:t>, and NPM</w:t>
      </w:r>
      <w:r w:rsidR="00F84D7C" w:rsidRPr="007648CD">
        <w:rPr>
          <w:rFonts w:ascii="Times New Roman" w:hAnsi="Times New Roman" w:cs="Times New Roman"/>
          <w:sz w:val="24"/>
          <w:szCs w:val="24"/>
        </w:rPr>
        <w:t>–ESG score has</w:t>
      </w:r>
      <w:r w:rsidRPr="007648CD">
        <w:rPr>
          <w:rFonts w:ascii="Times New Roman" w:hAnsi="Times New Roman" w:cs="Times New Roman"/>
          <w:sz w:val="24"/>
          <w:szCs w:val="24"/>
        </w:rPr>
        <w:t xml:space="preserve"> </w:t>
      </w:r>
      <w:r w:rsidR="00FF20A9" w:rsidRPr="007648CD">
        <w:rPr>
          <w:rFonts w:ascii="Times New Roman" w:hAnsi="Times New Roman" w:cs="Times New Roman"/>
          <w:sz w:val="24"/>
          <w:szCs w:val="24"/>
        </w:rPr>
        <w:t>a</w:t>
      </w:r>
      <w:r w:rsidR="00EC69A5" w:rsidRPr="007648CD">
        <w:rPr>
          <w:rFonts w:ascii="Times New Roman" w:hAnsi="Times New Roman" w:cs="Times New Roman"/>
          <w:sz w:val="24"/>
          <w:szCs w:val="24"/>
        </w:rPr>
        <w:t xml:space="preserve"> </w:t>
      </w:r>
      <w:r w:rsidR="00C6024A" w:rsidRPr="007648CD">
        <w:rPr>
          <w:rFonts w:ascii="Times New Roman" w:hAnsi="Times New Roman" w:cs="Times New Roman"/>
          <w:sz w:val="24"/>
          <w:szCs w:val="24"/>
        </w:rPr>
        <w:t xml:space="preserve">highly </w:t>
      </w:r>
      <w:r w:rsidR="00EF6EFE" w:rsidRPr="007648CD">
        <w:rPr>
          <w:rFonts w:ascii="Times New Roman" w:hAnsi="Times New Roman" w:cs="Times New Roman"/>
          <w:sz w:val="24"/>
          <w:szCs w:val="24"/>
        </w:rPr>
        <w:t>significant</w:t>
      </w:r>
      <w:r w:rsidRPr="007648CD">
        <w:rPr>
          <w:rFonts w:ascii="Times New Roman" w:hAnsi="Times New Roman" w:cs="Times New Roman"/>
          <w:sz w:val="24"/>
          <w:szCs w:val="24"/>
        </w:rPr>
        <w:t xml:space="preserve"> impact on </w:t>
      </w:r>
      <w:r w:rsidR="00EF6EFE" w:rsidRPr="007648CD">
        <w:rPr>
          <w:rFonts w:ascii="Times New Roman" w:hAnsi="Times New Roman" w:cs="Times New Roman"/>
          <w:sz w:val="24"/>
          <w:szCs w:val="24"/>
        </w:rPr>
        <w:t xml:space="preserve">ROA and </w:t>
      </w:r>
      <w:r w:rsidRPr="007648CD">
        <w:rPr>
          <w:rFonts w:ascii="Times New Roman" w:hAnsi="Times New Roman" w:cs="Times New Roman"/>
          <w:sz w:val="24"/>
          <w:szCs w:val="24"/>
        </w:rPr>
        <w:t>NPM</w:t>
      </w:r>
      <w:r w:rsidRPr="007648CD">
        <w:rPr>
          <w:rFonts w:ascii="Times New Roman" w:eastAsia="Calibri" w:hAnsi="Times New Roman" w:cs="Times New Roman"/>
          <w:sz w:val="24"/>
          <w:szCs w:val="24"/>
        </w:rPr>
        <w:t xml:space="preserve">, with </w:t>
      </w:r>
      <w:r w:rsidRPr="007648CD">
        <w:rPr>
          <w:rFonts w:ascii="Times New Roman" w:hAnsi="Times New Roman" w:cs="Times New Roman"/>
          <w:sz w:val="24"/>
          <w:szCs w:val="24"/>
        </w:rPr>
        <w:t xml:space="preserve">coefficient of </w:t>
      </w:r>
      <w:r w:rsidR="00EF6EFE" w:rsidRPr="007648CD">
        <w:rPr>
          <w:rFonts w:ascii="Times New Roman" w:hAnsi="Times New Roman" w:cs="Times New Roman"/>
          <w:sz w:val="24"/>
          <w:szCs w:val="24"/>
        </w:rPr>
        <w:t xml:space="preserve">0.65 and </w:t>
      </w:r>
      <w:r w:rsidRPr="007648CD">
        <w:rPr>
          <w:rFonts w:ascii="Times New Roman" w:hAnsi="Times New Roman" w:cs="Times New Roman"/>
          <w:sz w:val="24"/>
          <w:szCs w:val="24"/>
        </w:rPr>
        <w:t>1.1</w:t>
      </w:r>
      <w:r w:rsidRPr="007648CD">
        <w:rPr>
          <w:rFonts w:ascii="Times New Roman" w:eastAsia="Calibri" w:hAnsi="Times New Roman" w:cs="Times New Roman"/>
          <w:sz w:val="24"/>
          <w:szCs w:val="24"/>
        </w:rPr>
        <w:t>,</w:t>
      </w:r>
      <w:r w:rsidR="00EF6EFE" w:rsidRPr="007648CD">
        <w:rPr>
          <w:rFonts w:ascii="Times New Roman" w:hAnsi="Times New Roman" w:cs="Times New Roman"/>
          <w:sz w:val="24"/>
          <w:szCs w:val="24"/>
        </w:rPr>
        <w:t xml:space="preserve"> respectively</w:t>
      </w:r>
      <w:r w:rsidRPr="007648CD">
        <w:rPr>
          <w:rFonts w:ascii="Times New Roman" w:eastAsia="Calibri" w:hAnsi="Times New Roman" w:cs="Times New Roman"/>
          <w:sz w:val="24"/>
          <w:szCs w:val="24"/>
        </w:rPr>
        <w:t>,</w:t>
      </w:r>
      <w:r w:rsidR="00C6024A" w:rsidRPr="007648CD">
        <w:rPr>
          <w:rFonts w:ascii="Times New Roman" w:hAnsi="Times New Roman" w:cs="Times New Roman"/>
          <w:sz w:val="24"/>
          <w:szCs w:val="24"/>
        </w:rPr>
        <w:t xml:space="preserve"> while ROE is less significant</w:t>
      </w:r>
      <w:r w:rsidRPr="007648CD">
        <w:rPr>
          <w:rFonts w:ascii="Times New Roman" w:hAnsi="Times New Roman" w:cs="Times New Roman"/>
          <w:sz w:val="24"/>
          <w:szCs w:val="24"/>
        </w:rPr>
        <w:t xml:space="preserve">. However, in </w:t>
      </w:r>
      <w:r w:rsidR="00FF20A9" w:rsidRPr="007648CD">
        <w:rPr>
          <w:rFonts w:ascii="Times New Roman" w:hAnsi="Times New Roman" w:cs="Times New Roman"/>
          <w:sz w:val="24"/>
          <w:szCs w:val="24"/>
          <w:lang w:val="en-GB"/>
        </w:rPr>
        <w:t>Models</w:t>
      </w:r>
      <w:r w:rsidRPr="007648CD">
        <w:rPr>
          <w:rFonts w:ascii="Times New Roman" w:hAnsi="Times New Roman" w:cs="Times New Roman"/>
          <w:sz w:val="24"/>
          <w:szCs w:val="24"/>
          <w:lang w:val="en-GB"/>
        </w:rPr>
        <w:t xml:space="preserve"> 4 to 6</w:t>
      </w:r>
      <w:r w:rsidR="00932605" w:rsidRPr="007648CD">
        <w:rPr>
          <w:rFonts w:ascii="Times New Roman" w:hAnsi="Times New Roman" w:cs="Times New Roman"/>
          <w:sz w:val="24"/>
          <w:szCs w:val="24"/>
          <w:lang w:val="en-GB"/>
        </w:rPr>
        <w:t>,</w:t>
      </w:r>
      <w:r w:rsidRPr="007648CD">
        <w:rPr>
          <w:rFonts w:ascii="Times New Roman" w:hAnsi="Times New Roman" w:cs="Times New Roman"/>
          <w:sz w:val="24"/>
          <w:szCs w:val="24"/>
          <w:lang w:val="en-GB"/>
        </w:rPr>
        <w:t xml:space="preserve"> only ROE is significant for ESG</w:t>
      </w:r>
      <w:r w:rsidRPr="007648CD">
        <w:rPr>
          <w:rFonts w:ascii="Times New Roman" w:eastAsia="Calibri" w:hAnsi="Times New Roman" w:cs="Times New Roman"/>
          <w:sz w:val="24"/>
          <w:szCs w:val="24"/>
          <w:lang w:val="en-GB"/>
        </w:rPr>
        <w:t xml:space="preserve">, </w:t>
      </w:r>
      <w:r w:rsidRPr="007648CD">
        <w:rPr>
          <w:rFonts w:ascii="Times New Roman" w:hAnsi="Times New Roman" w:cs="Times New Roman"/>
          <w:sz w:val="24"/>
          <w:szCs w:val="24"/>
        </w:rPr>
        <w:t>with a coefficient of 0.03</w:t>
      </w:r>
      <w:r w:rsidRPr="007648CD">
        <w:rPr>
          <w:rFonts w:ascii="Times New Roman" w:eastAsia="Calibri" w:hAnsi="Times New Roman" w:cs="Times New Roman"/>
          <w:sz w:val="24"/>
          <w:szCs w:val="24"/>
        </w:rPr>
        <w:t xml:space="preserve">, while </w:t>
      </w:r>
      <w:r w:rsidR="00EC69A5" w:rsidRPr="007648CD">
        <w:rPr>
          <w:rFonts w:ascii="Times New Roman" w:hAnsi="Times New Roman" w:cs="Times New Roman"/>
          <w:sz w:val="24"/>
          <w:szCs w:val="24"/>
        </w:rPr>
        <w:t xml:space="preserve">ROA and NPM </w:t>
      </w:r>
      <w:r w:rsidR="00AE4786" w:rsidRPr="007648CD">
        <w:rPr>
          <w:rFonts w:ascii="Times New Roman" w:hAnsi="Times New Roman" w:cs="Times New Roman"/>
          <w:sz w:val="24"/>
          <w:szCs w:val="24"/>
        </w:rPr>
        <w:t>have no significant relationship with the ESG score.</w:t>
      </w:r>
      <w:r w:rsidR="00AE44CD" w:rsidRPr="007648CD">
        <w:rPr>
          <w:rFonts w:ascii="Times New Roman" w:hAnsi="Times New Roman" w:cs="Times New Roman"/>
          <w:sz w:val="24"/>
          <w:szCs w:val="24"/>
        </w:rPr>
        <w:t xml:space="preserve"> From a theoretical point of view, these results support stakeholder theory</w:t>
      </w:r>
      <w:r w:rsidR="00BB4FEB" w:rsidRPr="007648CD">
        <w:rPr>
          <w:rFonts w:ascii="Times New Roman" w:hAnsi="Times New Roman" w:cs="Times New Roman"/>
          <w:sz w:val="24"/>
          <w:szCs w:val="24"/>
        </w:rPr>
        <w:t xml:space="preserve"> because firms </w:t>
      </w:r>
      <w:proofErr w:type="spellStart"/>
      <w:r w:rsidR="002568BB">
        <w:rPr>
          <w:rFonts w:ascii="Times New Roman" w:hAnsi="Times New Roman" w:cs="Times New Roman"/>
          <w:sz w:val="24"/>
          <w:szCs w:val="24"/>
        </w:rPr>
        <w:t>endeavour</w:t>
      </w:r>
      <w:proofErr w:type="spellEnd"/>
      <w:r w:rsidR="00BB4FEB" w:rsidRPr="007648CD">
        <w:rPr>
          <w:rFonts w:ascii="Times New Roman" w:hAnsi="Times New Roman" w:cs="Times New Roman"/>
          <w:sz w:val="24"/>
          <w:szCs w:val="24"/>
        </w:rPr>
        <w:t xml:space="preserve"> to improve </w:t>
      </w:r>
      <w:r w:rsidR="003227ED" w:rsidRPr="007648CD">
        <w:rPr>
          <w:rFonts w:ascii="Times New Roman" w:hAnsi="Times New Roman" w:cs="Times New Roman"/>
          <w:sz w:val="24"/>
          <w:szCs w:val="24"/>
        </w:rPr>
        <w:t>their</w:t>
      </w:r>
      <w:r w:rsidR="00BB4FEB" w:rsidRPr="007648CD">
        <w:rPr>
          <w:rFonts w:ascii="Times New Roman" w:hAnsi="Times New Roman" w:cs="Times New Roman"/>
          <w:sz w:val="24"/>
          <w:szCs w:val="24"/>
        </w:rPr>
        <w:t xml:space="preserve"> financial performance to </w:t>
      </w:r>
      <w:r w:rsidR="003047F2" w:rsidRPr="007648CD">
        <w:rPr>
          <w:rFonts w:ascii="Times New Roman" w:hAnsi="Times New Roman" w:cs="Times New Roman"/>
          <w:sz w:val="24"/>
          <w:szCs w:val="24"/>
        </w:rPr>
        <w:t>satisfy</w:t>
      </w:r>
      <w:r w:rsidR="00BB4FEB" w:rsidRPr="007648CD">
        <w:rPr>
          <w:rFonts w:ascii="Times New Roman" w:hAnsi="Times New Roman" w:cs="Times New Roman"/>
          <w:sz w:val="24"/>
          <w:szCs w:val="24"/>
        </w:rPr>
        <w:t xml:space="preserve"> investors and </w:t>
      </w:r>
      <w:r w:rsidR="003227ED" w:rsidRPr="007648CD">
        <w:rPr>
          <w:rFonts w:ascii="Times New Roman" w:hAnsi="Times New Roman" w:cs="Times New Roman"/>
          <w:sz w:val="24"/>
          <w:szCs w:val="24"/>
        </w:rPr>
        <w:t>concerned</w:t>
      </w:r>
      <w:r w:rsidR="00BB4FEB" w:rsidRPr="007648CD">
        <w:rPr>
          <w:rFonts w:ascii="Times New Roman" w:hAnsi="Times New Roman" w:cs="Times New Roman"/>
          <w:sz w:val="24"/>
          <w:szCs w:val="24"/>
        </w:rPr>
        <w:t xml:space="preserve"> parties.</w:t>
      </w:r>
    </w:p>
    <w:p w14:paraId="5ECF56CD" w14:textId="285853AF" w:rsidR="00AE4786"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Second, </w:t>
      </w:r>
      <w:r w:rsidRPr="007648CD">
        <w:rPr>
          <w:rFonts w:ascii="Times New Roman" w:hAnsi="Times New Roman" w:cs="Times New Roman"/>
          <w:sz w:val="24"/>
          <w:szCs w:val="24"/>
        </w:rPr>
        <w:t xml:space="preserve">we find that board size is one of the key influential characteristics that </w:t>
      </w:r>
      <w:r w:rsidR="002568BB">
        <w:rPr>
          <w:rFonts w:ascii="Times New Roman" w:hAnsi="Times New Roman" w:cs="Times New Roman"/>
          <w:sz w:val="24"/>
          <w:szCs w:val="24"/>
        </w:rPr>
        <w:t>have</w:t>
      </w:r>
      <w:r w:rsidRPr="007648CD">
        <w:rPr>
          <w:rFonts w:ascii="Times New Roman" w:hAnsi="Times New Roman" w:cs="Times New Roman"/>
          <w:sz w:val="24"/>
          <w:szCs w:val="24"/>
        </w:rPr>
        <w:t xml:space="preserve"> a positive and highly significant relationship with ROE, ROA</w:t>
      </w:r>
      <w:r w:rsidRPr="007648CD">
        <w:rPr>
          <w:rFonts w:ascii="Times New Roman" w:eastAsia="Calibri" w:hAnsi="Times New Roman" w:cs="Times New Roman"/>
          <w:sz w:val="24"/>
          <w:szCs w:val="24"/>
        </w:rPr>
        <w:t>, and NPM</w:t>
      </w:r>
      <w:r w:rsidR="00FF20A9" w:rsidRPr="007648CD">
        <w:rPr>
          <w:rFonts w:ascii="Times New Roman" w:hAnsi="Times New Roman" w:cs="Times New Roman"/>
          <w:sz w:val="24"/>
          <w:szCs w:val="24"/>
        </w:rPr>
        <w:t xml:space="preserve"> with coefficient</w:t>
      </w:r>
      <w:r w:rsidRPr="007648CD">
        <w:rPr>
          <w:rFonts w:ascii="Times New Roman" w:eastAsia="Calibri" w:hAnsi="Times New Roman" w:cs="Times New Roman"/>
          <w:sz w:val="24"/>
          <w:szCs w:val="24"/>
        </w:rPr>
        <w:t>s of 0.16, 2.94, 1.51, and 0.16, respectively</w:t>
      </w:r>
      <w:r w:rsidR="00C27B56" w:rsidRPr="007648CD">
        <w:rPr>
          <w:rFonts w:ascii="Times New Roman" w:hAnsi="Times New Roman" w:cs="Times New Roman"/>
          <w:sz w:val="24"/>
          <w:szCs w:val="24"/>
        </w:rPr>
        <w:t>, indicating</w:t>
      </w:r>
      <w:r w:rsidR="00C27B56" w:rsidRPr="007648CD">
        <w:rPr>
          <w:rFonts w:ascii="Times New Roman" w:hAnsi="Times New Roman" w:cs="Times New Roman"/>
          <w:sz w:val="24"/>
          <w:szCs w:val="24"/>
          <w:lang w:val="en-GB"/>
        </w:rPr>
        <w:t xml:space="preserve"> that firms with more board members </w:t>
      </w:r>
      <w:r w:rsidR="00EB0B2B" w:rsidRPr="007648CD">
        <w:rPr>
          <w:rFonts w:ascii="Times New Roman" w:hAnsi="Times New Roman" w:cs="Times New Roman"/>
          <w:noProof/>
          <w:sz w:val="24"/>
          <w:szCs w:val="24"/>
          <w:lang w:val="en-GB"/>
        </w:rPr>
        <w:t xml:space="preserve">drive more </w:t>
      </w:r>
      <w:r w:rsidR="00EB0B2B" w:rsidRPr="007648CD">
        <w:rPr>
          <w:rFonts w:ascii="Times New Roman" w:hAnsi="Times New Roman" w:cs="Times New Roman"/>
          <w:noProof/>
          <w:sz w:val="24"/>
          <w:szCs w:val="24"/>
          <w:lang w:val="en-GB"/>
        </w:rPr>
        <w:lastRenderedPageBreak/>
        <w:t>profitability</w:t>
      </w:r>
      <w:r w:rsidR="00C27B56" w:rsidRPr="007648CD">
        <w:rPr>
          <w:rFonts w:ascii="Times New Roman" w:hAnsi="Times New Roman" w:cs="Times New Roman"/>
          <w:noProof/>
          <w:sz w:val="24"/>
          <w:szCs w:val="24"/>
          <w:lang w:val="en-GB"/>
        </w:rPr>
        <w:t>.</w:t>
      </w:r>
      <w:r w:rsidR="00CF06CC" w:rsidRPr="007648CD">
        <w:rPr>
          <w:rFonts w:ascii="Times New Roman" w:hAnsi="Times New Roman" w:cs="Times New Roman"/>
          <w:noProof/>
          <w:sz w:val="24"/>
          <w:szCs w:val="24"/>
          <w:lang w:val="en-GB"/>
        </w:rPr>
        <w:t xml:space="preserve"> This finding is also ali</w:t>
      </w:r>
      <w:r w:rsidRPr="007648CD">
        <w:rPr>
          <w:rFonts w:ascii="Times New Roman" w:eastAsia="Calibri" w:hAnsi="Times New Roman" w:cs="Times New Roman"/>
          <w:noProof/>
          <w:sz w:val="24"/>
          <w:szCs w:val="24"/>
          <w:lang w:val="en-GB"/>
        </w:rPr>
        <w:t xml:space="preserve">gned with the theoretical perspective, as a board </w:t>
      </w:r>
      <w:r w:rsidR="00CF06CC" w:rsidRPr="007648CD">
        <w:rPr>
          <w:rFonts w:ascii="Times New Roman" w:hAnsi="Times New Roman" w:cs="Times New Roman"/>
          <w:noProof/>
          <w:sz w:val="24"/>
          <w:szCs w:val="24"/>
          <w:lang w:val="en-GB"/>
        </w:rPr>
        <w:t>of larger size share</w:t>
      </w:r>
      <w:r w:rsidRPr="007648CD">
        <w:rPr>
          <w:rFonts w:ascii="Times New Roman" w:eastAsia="Calibri" w:hAnsi="Times New Roman" w:cs="Times New Roman"/>
          <w:noProof/>
          <w:sz w:val="24"/>
          <w:szCs w:val="24"/>
          <w:lang w:val="en-GB"/>
        </w:rPr>
        <w:t xml:space="preserve">s their expertise </w:t>
      </w:r>
      <w:r w:rsidR="00AA03C0">
        <w:rPr>
          <w:rFonts w:ascii="Times New Roman" w:eastAsia="Calibri" w:hAnsi="Times New Roman" w:cs="Times New Roman"/>
          <w:noProof/>
          <w:sz w:val="24"/>
          <w:szCs w:val="24"/>
          <w:lang w:val="en-GB"/>
        </w:rPr>
        <w:t>which</w:t>
      </w:r>
      <w:r w:rsidRPr="007648CD">
        <w:rPr>
          <w:rFonts w:ascii="Times New Roman" w:eastAsia="Calibri" w:hAnsi="Times New Roman" w:cs="Times New Roman"/>
          <w:noProof/>
          <w:sz w:val="24"/>
          <w:szCs w:val="24"/>
          <w:lang w:val="en-GB"/>
        </w:rPr>
        <w:t xml:space="preserve"> creates positive synergy effects.</w:t>
      </w:r>
    </w:p>
    <w:p w14:paraId="16D75B1E" w14:textId="5E23CB1C" w:rsidR="00AE4786"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Third, based on the results, we determine </w:t>
      </w:r>
      <w:r w:rsidRPr="007648CD">
        <w:rPr>
          <w:rFonts w:ascii="Times New Roman" w:eastAsia="Calibri" w:hAnsi="Times New Roman" w:cs="Times New Roman"/>
          <w:sz w:val="24"/>
          <w:szCs w:val="24"/>
          <w:lang w:val="en-GB"/>
        </w:rPr>
        <w:t xml:space="preserve">that female directors (GENDER) </w:t>
      </w:r>
      <w:r w:rsidRPr="007648CD">
        <w:rPr>
          <w:rFonts w:ascii="Times New Roman" w:hAnsi="Times New Roman" w:cs="Times New Roman"/>
          <w:sz w:val="24"/>
          <w:szCs w:val="24"/>
          <w:lang w:val="en-GB"/>
        </w:rPr>
        <w:t xml:space="preserve">are the only significant positive factor for ROA ESG </w:t>
      </w:r>
      <w:r w:rsidRPr="007648CD">
        <w:rPr>
          <w:rFonts w:ascii="Times New Roman" w:hAnsi="Times New Roman" w:cs="Times New Roman"/>
          <w:sz w:val="24"/>
          <w:szCs w:val="24"/>
        </w:rPr>
        <w:t>with a coefficient of 0.97</w:t>
      </w:r>
      <w:r w:rsidRPr="007648CD">
        <w:rPr>
          <w:rFonts w:ascii="Times New Roman" w:eastAsia="Calibri" w:hAnsi="Times New Roman" w:cs="Times New Roman"/>
          <w:sz w:val="24"/>
          <w:szCs w:val="24"/>
        </w:rPr>
        <w:t xml:space="preserve">, </w:t>
      </w:r>
      <w:r w:rsidRPr="007648CD">
        <w:rPr>
          <w:rFonts w:ascii="Times New Roman" w:hAnsi="Times New Roman" w:cs="Times New Roman"/>
          <w:sz w:val="24"/>
          <w:szCs w:val="24"/>
          <w:lang w:val="en-GB"/>
        </w:rPr>
        <w:t>while all other profitability factors have no significant relationship with female directors.</w:t>
      </w:r>
      <w:r w:rsidR="00CF06CC" w:rsidRPr="007648CD">
        <w:rPr>
          <w:rFonts w:ascii="Times New Roman" w:hAnsi="Times New Roman" w:cs="Times New Roman"/>
          <w:sz w:val="24"/>
          <w:szCs w:val="24"/>
          <w:lang w:val="en-GB"/>
        </w:rPr>
        <w:t xml:space="preserve"> This could be the reason for incorporating closely related female directors who are not participating </w:t>
      </w:r>
      <w:r w:rsidRPr="007648CD">
        <w:rPr>
          <w:rFonts w:ascii="Times New Roman" w:eastAsia="Calibri" w:hAnsi="Times New Roman" w:cs="Times New Roman"/>
          <w:sz w:val="24"/>
          <w:szCs w:val="24"/>
          <w:lang w:val="en-GB"/>
        </w:rPr>
        <w:t>in their role in the firm</w:t>
      </w:r>
      <w:r w:rsidR="00CF06CC" w:rsidRPr="007648CD">
        <w:rPr>
          <w:rFonts w:ascii="Times New Roman" w:hAnsi="Times New Roman" w:cs="Times New Roman"/>
          <w:sz w:val="24"/>
          <w:szCs w:val="24"/>
          <w:lang w:val="en-GB"/>
        </w:rPr>
        <w:t xml:space="preserve">. </w:t>
      </w:r>
    </w:p>
    <w:p w14:paraId="39F128D8" w14:textId="269354AE" w:rsidR="00C27B56"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bidi="bn-BD"/>
        </w:rPr>
        <w:t>Fourth</w:t>
      </w:r>
      <w:r w:rsidR="00472B83" w:rsidRPr="007648CD">
        <w:rPr>
          <w:rFonts w:ascii="Times New Roman" w:hAnsi="Times New Roman" w:cs="Times New Roman"/>
          <w:sz w:val="24"/>
          <w:szCs w:val="24"/>
          <w:lang w:val="en-GB" w:bidi="bn-BD"/>
        </w:rPr>
        <w:t>,</w:t>
      </w:r>
      <w:r w:rsidR="00472B83"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rPr>
        <w:t>we find that board meeting</w:t>
      </w:r>
      <w:r w:rsidRPr="007648CD">
        <w:rPr>
          <w:rFonts w:ascii="Times New Roman" w:eastAsia="Calibri" w:hAnsi="Times New Roman" w:cs="Times New Roman"/>
          <w:sz w:val="24"/>
          <w:szCs w:val="24"/>
          <w:lang w:val="en-GB"/>
        </w:rPr>
        <w:t xml:space="preserve">s (BOMEET) </w:t>
      </w:r>
      <w:r w:rsidRPr="007648CD">
        <w:rPr>
          <w:rFonts w:ascii="Times New Roman" w:hAnsi="Times New Roman" w:cs="Times New Roman"/>
          <w:sz w:val="24"/>
          <w:szCs w:val="24"/>
          <w:lang w:val="en-GB"/>
        </w:rPr>
        <w:t>are negatively significant for ROA and NPM</w:t>
      </w:r>
      <w:r w:rsidRPr="007648CD">
        <w:rPr>
          <w:rFonts w:ascii="Times New Roman" w:eastAsia="Calibri" w:hAnsi="Times New Roman" w:cs="Times New Roman"/>
          <w:sz w:val="24"/>
          <w:szCs w:val="24"/>
          <w:lang w:val="en-GB"/>
        </w:rPr>
        <w:t xml:space="preserve">, </w:t>
      </w:r>
      <w:r w:rsidRPr="007648CD">
        <w:rPr>
          <w:rFonts w:ascii="Times New Roman" w:hAnsi="Times New Roman" w:cs="Times New Roman"/>
          <w:sz w:val="24"/>
          <w:szCs w:val="24"/>
        </w:rPr>
        <w:t>whereas ROE is not associated with the number of board meetings.</w:t>
      </w:r>
      <w:r w:rsidR="00C67220" w:rsidRPr="007648CD">
        <w:rPr>
          <w:rFonts w:ascii="Times New Roman" w:hAnsi="Times New Roman" w:cs="Times New Roman"/>
          <w:sz w:val="24"/>
          <w:szCs w:val="24"/>
        </w:rPr>
        <w:t xml:space="preserve"> This could be a consequence of ineffective board meeting</w:t>
      </w:r>
      <w:r w:rsidRPr="007648CD">
        <w:rPr>
          <w:rFonts w:ascii="Times New Roman" w:eastAsia="Calibri" w:hAnsi="Times New Roman" w:cs="Times New Roman"/>
          <w:sz w:val="24"/>
          <w:szCs w:val="24"/>
        </w:rPr>
        <w:t>s that do</w:t>
      </w:r>
      <w:r w:rsidR="00C67220" w:rsidRPr="007648CD">
        <w:rPr>
          <w:rFonts w:ascii="Times New Roman" w:hAnsi="Times New Roman" w:cs="Times New Roman"/>
          <w:sz w:val="24"/>
          <w:szCs w:val="24"/>
        </w:rPr>
        <w:t xml:space="preserve"> not create value for firm</w:t>
      </w:r>
      <w:r w:rsidRPr="007648CD">
        <w:rPr>
          <w:rFonts w:ascii="Times New Roman" w:eastAsia="Calibri" w:hAnsi="Times New Roman" w:cs="Times New Roman"/>
          <w:sz w:val="24"/>
          <w:szCs w:val="24"/>
        </w:rPr>
        <w:t>s.</w:t>
      </w:r>
    </w:p>
    <w:p w14:paraId="63063AD7" w14:textId="140CD53A" w:rsidR="00472B83" w:rsidRPr="007648CD" w:rsidRDefault="00D02FC5" w:rsidP="001D6835">
      <w:pPr>
        <w:spacing w:line="240" w:lineRule="auto"/>
        <w:rPr>
          <w:sz w:val="24"/>
          <w:szCs w:val="24"/>
        </w:rPr>
      </w:pPr>
      <w:r w:rsidRPr="007648CD">
        <w:rPr>
          <w:rFonts w:ascii="Times New Roman" w:hAnsi="Times New Roman" w:cs="Times New Roman"/>
          <w:b/>
          <w:sz w:val="24"/>
          <w:szCs w:val="24"/>
          <w:lang w:val="en-GB"/>
        </w:rPr>
        <w:t>Table 5</w:t>
      </w:r>
      <w:r w:rsidR="00744CBD" w:rsidRPr="007648CD">
        <w:rPr>
          <w:rFonts w:ascii="Times New Roman" w:hAnsi="Times New Roman" w:cs="Times New Roman"/>
          <w:b/>
          <w:sz w:val="24"/>
          <w:szCs w:val="24"/>
          <w:lang w:val="en-GB"/>
        </w:rPr>
        <w:t>.</w:t>
      </w:r>
      <w:r w:rsidRPr="007648CD">
        <w:rPr>
          <w:rFonts w:ascii="Times New Roman" w:hAnsi="Times New Roman" w:cs="Times New Roman"/>
          <w:b/>
          <w:sz w:val="24"/>
          <w:szCs w:val="24"/>
          <w:lang w:val="en-GB"/>
        </w:rPr>
        <w:t xml:space="preserve"> </w:t>
      </w:r>
      <w:r w:rsidRPr="007648CD">
        <w:rPr>
          <w:rFonts w:ascii="Times New Roman" w:hAnsi="Times New Roman" w:cs="Times New Roman"/>
          <w:sz w:val="24"/>
          <w:szCs w:val="24"/>
          <w:lang w:val="en-GB"/>
        </w:rPr>
        <w:t>The influence of ESG and board characteristics on profitability</w:t>
      </w:r>
    </w:p>
    <w:tbl>
      <w:tblPr>
        <w:tblW w:w="9827" w:type="dxa"/>
        <w:tblLook w:val="04A0" w:firstRow="1" w:lastRow="0" w:firstColumn="1" w:lastColumn="0" w:noHBand="0" w:noVBand="1"/>
      </w:tblPr>
      <w:tblGrid>
        <w:gridCol w:w="2720"/>
        <w:gridCol w:w="1289"/>
        <w:gridCol w:w="1206"/>
        <w:gridCol w:w="1482"/>
        <w:gridCol w:w="1217"/>
        <w:gridCol w:w="899"/>
        <w:gridCol w:w="1014"/>
      </w:tblGrid>
      <w:tr w:rsidR="007648CD" w:rsidRPr="007648CD" w14:paraId="298635D1" w14:textId="77777777" w:rsidTr="007324E3">
        <w:trPr>
          <w:trHeight w:val="221"/>
        </w:trPr>
        <w:tc>
          <w:tcPr>
            <w:tcW w:w="2720" w:type="dxa"/>
            <w:tcBorders>
              <w:top w:val="single" w:sz="4" w:space="0" w:color="auto"/>
              <w:left w:val="nil"/>
              <w:bottom w:val="nil"/>
              <w:right w:val="nil"/>
            </w:tcBorders>
            <w:shd w:val="clear" w:color="auto" w:fill="E7E6E6" w:themeFill="background2"/>
            <w:noWrap/>
            <w:vAlign w:val="bottom"/>
            <w:hideMark/>
          </w:tcPr>
          <w:p w14:paraId="010C44C4"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289" w:type="dxa"/>
            <w:tcBorders>
              <w:top w:val="single" w:sz="4" w:space="0" w:color="auto"/>
              <w:left w:val="nil"/>
              <w:bottom w:val="nil"/>
              <w:right w:val="nil"/>
            </w:tcBorders>
            <w:shd w:val="clear" w:color="auto" w:fill="E7E6E6" w:themeFill="background2"/>
            <w:noWrap/>
            <w:vAlign w:val="bottom"/>
            <w:hideMark/>
          </w:tcPr>
          <w:p w14:paraId="4EB6D3F1"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206" w:type="dxa"/>
            <w:tcBorders>
              <w:top w:val="single" w:sz="4" w:space="0" w:color="auto"/>
              <w:left w:val="nil"/>
              <w:bottom w:val="nil"/>
              <w:right w:val="nil"/>
            </w:tcBorders>
            <w:shd w:val="clear" w:color="auto" w:fill="E7E6E6" w:themeFill="background2"/>
            <w:noWrap/>
            <w:vAlign w:val="bottom"/>
          </w:tcPr>
          <w:p w14:paraId="56ED9BFE"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482" w:type="dxa"/>
            <w:tcBorders>
              <w:top w:val="single" w:sz="4" w:space="0" w:color="auto"/>
              <w:left w:val="nil"/>
              <w:bottom w:val="nil"/>
              <w:right w:val="nil"/>
            </w:tcBorders>
            <w:shd w:val="clear" w:color="auto" w:fill="E7E6E6" w:themeFill="background2"/>
            <w:noWrap/>
            <w:vAlign w:val="bottom"/>
          </w:tcPr>
          <w:p w14:paraId="74864399"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c>
          <w:tcPr>
            <w:tcW w:w="1217" w:type="dxa"/>
            <w:tcBorders>
              <w:top w:val="single" w:sz="4" w:space="0" w:color="auto"/>
              <w:left w:val="nil"/>
              <w:bottom w:val="nil"/>
              <w:right w:val="nil"/>
            </w:tcBorders>
            <w:shd w:val="clear" w:color="auto" w:fill="E7E6E6" w:themeFill="background2"/>
            <w:noWrap/>
            <w:vAlign w:val="bottom"/>
          </w:tcPr>
          <w:p w14:paraId="5DDC4D1A"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899" w:type="dxa"/>
            <w:tcBorders>
              <w:top w:val="single" w:sz="4" w:space="0" w:color="auto"/>
              <w:left w:val="nil"/>
              <w:bottom w:val="nil"/>
              <w:right w:val="nil"/>
            </w:tcBorders>
            <w:shd w:val="clear" w:color="auto" w:fill="E7E6E6" w:themeFill="background2"/>
            <w:vAlign w:val="bottom"/>
          </w:tcPr>
          <w:p w14:paraId="6786B67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014" w:type="dxa"/>
            <w:tcBorders>
              <w:top w:val="single" w:sz="4" w:space="0" w:color="auto"/>
              <w:left w:val="nil"/>
              <w:bottom w:val="nil"/>
              <w:right w:val="nil"/>
            </w:tcBorders>
            <w:shd w:val="clear" w:color="auto" w:fill="E7E6E6" w:themeFill="background2"/>
            <w:noWrap/>
            <w:vAlign w:val="bottom"/>
          </w:tcPr>
          <w:p w14:paraId="36139D4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2159D3A2" w14:textId="77777777" w:rsidTr="007324E3">
        <w:trPr>
          <w:trHeight w:val="155"/>
        </w:trPr>
        <w:tc>
          <w:tcPr>
            <w:tcW w:w="2720" w:type="dxa"/>
            <w:tcBorders>
              <w:top w:val="nil"/>
              <w:left w:val="nil"/>
              <w:bottom w:val="nil"/>
              <w:right w:val="nil"/>
            </w:tcBorders>
            <w:shd w:val="clear" w:color="auto" w:fill="auto"/>
            <w:noWrap/>
            <w:vAlign w:val="bottom"/>
          </w:tcPr>
          <w:p w14:paraId="1CCB5829" w14:textId="77777777" w:rsidR="00472B83" w:rsidRPr="007648CD" w:rsidRDefault="00472B83" w:rsidP="001D6835">
            <w:pPr>
              <w:spacing w:after="0" w:line="240" w:lineRule="auto"/>
              <w:jc w:val="both"/>
              <w:rPr>
                <w:rFonts w:ascii="Times New Roman" w:eastAsia="Times New Roman" w:hAnsi="Times New Roman" w:cs="Times New Roman"/>
                <w:sz w:val="20"/>
                <w:szCs w:val="20"/>
                <w:lang w:val="en-GB"/>
              </w:rPr>
            </w:pPr>
          </w:p>
        </w:tc>
        <w:tc>
          <w:tcPr>
            <w:tcW w:w="1289" w:type="dxa"/>
            <w:tcBorders>
              <w:top w:val="nil"/>
              <w:left w:val="nil"/>
              <w:bottom w:val="nil"/>
              <w:right w:val="nil"/>
            </w:tcBorders>
            <w:shd w:val="clear" w:color="auto" w:fill="auto"/>
            <w:noWrap/>
            <w:vAlign w:val="bottom"/>
          </w:tcPr>
          <w:p w14:paraId="4001F071"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OLS</w:t>
            </w:r>
          </w:p>
        </w:tc>
        <w:tc>
          <w:tcPr>
            <w:tcW w:w="1206" w:type="dxa"/>
            <w:tcBorders>
              <w:top w:val="nil"/>
              <w:left w:val="nil"/>
              <w:bottom w:val="nil"/>
              <w:right w:val="nil"/>
            </w:tcBorders>
            <w:shd w:val="clear" w:color="auto" w:fill="auto"/>
            <w:noWrap/>
            <w:vAlign w:val="bottom"/>
          </w:tcPr>
          <w:p w14:paraId="2571E6D6"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OLS</w:t>
            </w:r>
          </w:p>
        </w:tc>
        <w:tc>
          <w:tcPr>
            <w:tcW w:w="1482" w:type="dxa"/>
            <w:tcBorders>
              <w:top w:val="nil"/>
              <w:left w:val="nil"/>
              <w:bottom w:val="nil"/>
              <w:right w:val="nil"/>
            </w:tcBorders>
            <w:shd w:val="clear" w:color="auto" w:fill="auto"/>
            <w:noWrap/>
            <w:vAlign w:val="bottom"/>
          </w:tcPr>
          <w:p w14:paraId="1DB153AB"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OLS</w:t>
            </w:r>
          </w:p>
        </w:tc>
        <w:tc>
          <w:tcPr>
            <w:tcW w:w="1217" w:type="dxa"/>
            <w:tcBorders>
              <w:top w:val="nil"/>
              <w:left w:val="nil"/>
              <w:bottom w:val="nil"/>
              <w:right w:val="nil"/>
            </w:tcBorders>
            <w:shd w:val="clear" w:color="auto" w:fill="auto"/>
            <w:noWrap/>
          </w:tcPr>
          <w:p w14:paraId="36E39C3E"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Tobit</w:t>
            </w:r>
          </w:p>
        </w:tc>
        <w:tc>
          <w:tcPr>
            <w:tcW w:w="899" w:type="dxa"/>
            <w:tcBorders>
              <w:top w:val="nil"/>
              <w:left w:val="nil"/>
              <w:bottom w:val="nil"/>
              <w:right w:val="nil"/>
            </w:tcBorders>
            <w:vAlign w:val="bottom"/>
          </w:tcPr>
          <w:p w14:paraId="54EDB730"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Tobit</w:t>
            </w:r>
          </w:p>
        </w:tc>
        <w:tc>
          <w:tcPr>
            <w:tcW w:w="1014" w:type="dxa"/>
            <w:tcBorders>
              <w:top w:val="nil"/>
              <w:left w:val="nil"/>
              <w:bottom w:val="nil"/>
              <w:right w:val="nil"/>
            </w:tcBorders>
            <w:shd w:val="clear" w:color="auto" w:fill="auto"/>
            <w:noWrap/>
            <w:vAlign w:val="bottom"/>
          </w:tcPr>
          <w:p w14:paraId="3E997CE9"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Tobit</w:t>
            </w:r>
          </w:p>
        </w:tc>
      </w:tr>
      <w:tr w:rsidR="007648CD" w:rsidRPr="007648CD" w14:paraId="2F810222" w14:textId="77777777" w:rsidTr="007324E3">
        <w:trPr>
          <w:trHeight w:val="155"/>
        </w:trPr>
        <w:tc>
          <w:tcPr>
            <w:tcW w:w="2720" w:type="dxa"/>
            <w:tcBorders>
              <w:top w:val="nil"/>
              <w:left w:val="nil"/>
              <w:bottom w:val="nil"/>
              <w:right w:val="nil"/>
            </w:tcBorders>
            <w:shd w:val="clear" w:color="auto" w:fill="auto"/>
            <w:noWrap/>
            <w:vAlign w:val="bottom"/>
          </w:tcPr>
          <w:p w14:paraId="0E18B14A"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289" w:type="dxa"/>
            <w:tcBorders>
              <w:top w:val="nil"/>
              <w:left w:val="nil"/>
              <w:bottom w:val="nil"/>
              <w:right w:val="nil"/>
            </w:tcBorders>
            <w:shd w:val="clear" w:color="auto" w:fill="auto"/>
            <w:noWrap/>
            <w:vAlign w:val="bottom"/>
          </w:tcPr>
          <w:p w14:paraId="645629A4"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206" w:type="dxa"/>
            <w:tcBorders>
              <w:top w:val="nil"/>
              <w:left w:val="nil"/>
              <w:bottom w:val="nil"/>
              <w:right w:val="nil"/>
            </w:tcBorders>
            <w:shd w:val="clear" w:color="auto" w:fill="auto"/>
            <w:noWrap/>
            <w:vAlign w:val="bottom"/>
          </w:tcPr>
          <w:p w14:paraId="58885689"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482" w:type="dxa"/>
            <w:tcBorders>
              <w:top w:val="nil"/>
              <w:left w:val="nil"/>
              <w:bottom w:val="nil"/>
              <w:right w:val="nil"/>
            </w:tcBorders>
            <w:shd w:val="clear" w:color="auto" w:fill="auto"/>
            <w:noWrap/>
            <w:vAlign w:val="bottom"/>
          </w:tcPr>
          <w:p w14:paraId="016CBD6F"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c>
          <w:tcPr>
            <w:tcW w:w="1217" w:type="dxa"/>
            <w:tcBorders>
              <w:top w:val="nil"/>
              <w:left w:val="nil"/>
              <w:bottom w:val="nil"/>
              <w:right w:val="nil"/>
            </w:tcBorders>
            <w:shd w:val="clear" w:color="auto" w:fill="auto"/>
            <w:noWrap/>
          </w:tcPr>
          <w:p w14:paraId="43AC01DF"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(4)</w:t>
            </w:r>
          </w:p>
        </w:tc>
        <w:tc>
          <w:tcPr>
            <w:tcW w:w="899" w:type="dxa"/>
            <w:tcBorders>
              <w:top w:val="nil"/>
              <w:left w:val="nil"/>
              <w:bottom w:val="nil"/>
              <w:right w:val="nil"/>
            </w:tcBorders>
            <w:vAlign w:val="bottom"/>
          </w:tcPr>
          <w:p w14:paraId="38D0AAD8"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(5)</w:t>
            </w:r>
          </w:p>
        </w:tc>
        <w:tc>
          <w:tcPr>
            <w:tcW w:w="1014" w:type="dxa"/>
            <w:tcBorders>
              <w:top w:val="nil"/>
              <w:left w:val="nil"/>
              <w:bottom w:val="nil"/>
              <w:right w:val="nil"/>
            </w:tcBorders>
            <w:shd w:val="clear" w:color="auto" w:fill="auto"/>
            <w:noWrap/>
            <w:vAlign w:val="bottom"/>
          </w:tcPr>
          <w:p w14:paraId="3836F5D0"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(6)</w:t>
            </w:r>
          </w:p>
        </w:tc>
      </w:tr>
      <w:tr w:rsidR="007648CD" w:rsidRPr="007648CD" w14:paraId="699FCB4B" w14:textId="77777777" w:rsidTr="007324E3">
        <w:trPr>
          <w:trHeight w:val="155"/>
        </w:trPr>
        <w:tc>
          <w:tcPr>
            <w:tcW w:w="2720" w:type="dxa"/>
            <w:tcBorders>
              <w:top w:val="nil"/>
              <w:left w:val="nil"/>
              <w:bottom w:val="nil"/>
              <w:right w:val="nil"/>
            </w:tcBorders>
            <w:shd w:val="clear" w:color="auto" w:fill="E7E6E6" w:themeFill="background2"/>
            <w:noWrap/>
            <w:vAlign w:val="bottom"/>
          </w:tcPr>
          <w:p w14:paraId="033B9677"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289" w:type="dxa"/>
            <w:tcBorders>
              <w:top w:val="nil"/>
              <w:left w:val="nil"/>
              <w:bottom w:val="nil"/>
              <w:right w:val="nil"/>
            </w:tcBorders>
            <w:shd w:val="clear" w:color="auto" w:fill="E7E6E6" w:themeFill="background2"/>
            <w:noWrap/>
            <w:vAlign w:val="bottom"/>
          </w:tcPr>
          <w:p w14:paraId="20080AFB"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206" w:type="dxa"/>
            <w:tcBorders>
              <w:top w:val="nil"/>
              <w:left w:val="nil"/>
              <w:bottom w:val="nil"/>
              <w:right w:val="nil"/>
            </w:tcBorders>
            <w:shd w:val="clear" w:color="auto" w:fill="E7E6E6" w:themeFill="background2"/>
            <w:noWrap/>
            <w:vAlign w:val="bottom"/>
          </w:tcPr>
          <w:p w14:paraId="6F99F80E"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482" w:type="dxa"/>
            <w:tcBorders>
              <w:top w:val="nil"/>
              <w:left w:val="nil"/>
              <w:bottom w:val="nil"/>
              <w:right w:val="nil"/>
            </w:tcBorders>
            <w:shd w:val="clear" w:color="auto" w:fill="E7E6E6" w:themeFill="background2"/>
            <w:noWrap/>
            <w:vAlign w:val="bottom"/>
          </w:tcPr>
          <w:p w14:paraId="00CE1CC3"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217" w:type="dxa"/>
            <w:tcBorders>
              <w:top w:val="nil"/>
              <w:left w:val="nil"/>
              <w:bottom w:val="nil"/>
              <w:right w:val="nil"/>
            </w:tcBorders>
            <w:shd w:val="clear" w:color="auto" w:fill="E7E6E6" w:themeFill="background2"/>
            <w:noWrap/>
          </w:tcPr>
          <w:p w14:paraId="7E321910"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899" w:type="dxa"/>
            <w:tcBorders>
              <w:top w:val="nil"/>
              <w:left w:val="nil"/>
              <w:bottom w:val="nil"/>
              <w:right w:val="nil"/>
            </w:tcBorders>
            <w:shd w:val="clear" w:color="auto" w:fill="E7E6E6" w:themeFill="background2"/>
            <w:vAlign w:val="bottom"/>
          </w:tcPr>
          <w:p w14:paraId="62F86BCE"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014" w:type="dxa"/>
            <w:tcBorders>
              <w:top w:val="nil"/>
              <w:left w:val="nil"/>
              <w:bottom w:val="nil"/>
              <w:right w:val="nil"/>
            </w:tcBorders>
            <w:shd w:val="clear" w:color="auto" w:fill="E7E6E6" w:themeFill="background2"/>
            <w:noWrap/>
            <w:vAlign w:val="bottom"/>
          </w:tcPr>
          <w:p w14:paraId="6F4C9FEA"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r>
      <w:tr w:rsidR="007648CD" w:rsidRPr="007648CD" w14:paraId="3433F872" w14:textId="77777777" w:rsidTr="007324E3">
        <w:trPr>
          <w:trHeight w:val="133"/>
        </w:trPr>
        <w:tc>
          <w:tcPr>
            <w:tcW w:w="2720" w:type="dxa"/>
            <w:tcBorders>
              <w:top w:val="nil"/>
              <w:left w:val="nil"/>
              <w:bottom w:val="nil"/>
              <w:right w:val="nil"/>
            </w:tcBorders>
            <w:shd w:val="clear" w:color="auto" w:fill="auto"/>
            <w:noWrap/>
            <w:vAlign w:val="bottom"/>
          </w:tcPr>
          <w:p w14:paraId="3246DCAE"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289" w:type="dxa"/>
            <w:tcBorders>
              <w:top w:val="nil"/>
              <w:left w:val="nil"/>
              <w:bottom w:val="nil"/>
              <w:right w:val="nil"/>
            </w:tcBorders>
            <w:shd w:val="clear" w:color="auto" w:fill="auto"/>
            <w:noWrap/>
            <w:vAlign w:val="bottom"/>
          </w:tcPr>
          <w:p w14:paraId="638CD048"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206" w:type="dxa"/>
            <w:tcBorders>
              <w:top w:val="nil"/>
              <w:left w:val="nil"/>
              <w:bottom w:val="nil"/>
              <w:right w:val="nil"/>
            </w:tcBorders>
            <w:shd w:val="clear" w:color="auto" w:fill="auto"/>
            <w:noWrap/>
            <w:vAlign w:val="bottom"/>
          </w:tcPr>
          <w:p w14:paraId="2C1F4887"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0.65**</w:t>
            </w:r>
          </w:p>
        </w:tc>
        <w:tc>
          <w:tcPr>
            <w:tcW w:w="1482" w:type="dxa"/>
            <w:tcBorders>
              <w:top w:val="nil"/>
              <w:left w:val="nil"/>
              <w:bottom w:val="nil"/>
              <w:right w:val="nil"/>
            </w:tcBorders>
            <w:shd w:val="clear" w:color="auto" w:fill="auto"/>
            <w:noWrap/>
            <w:vAlign w:val="bottom"/>
          </w:tcPr>
          <w:p w14:paraId="472E2BE0"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w:t>
            </w:r>
          </w:p>
        </w:tc>
        <w:tc>
          <w:tcPr>
            <w:tcW w:w="1217" w:type="dxa"/>
            <w:tcBorders>
              <w:top w:val="nil"/>
              <w:left w:val="nil"/>
              <w:bottom w:val="nil"/>
              <w:right w:val="nil"/>
            </w:tcBorders>
            <w:shd w:val="clear" w:color="auto" w:fill="auto"/>
            <w:noWrap/>
          </w:tcPr>
          <w:p w14:paraId="5155F921"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899" w:type="dxa"/>
            <w:tcBorders>
              <w:top w:val="nil"/>
              <w:left w:val="nil"/>
              <w:bottom w:val="nil"/>
              <w:right w:val="nil"/>
            </w:tcBorders>
            <w:vAlign w:val="bottom"/>
          </w:tcPr>
          <w:p w14:paraId="6A434F23"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w:t>
            </w:r>
          </w:p>
        </w:tc>
        <w:tc>
          <w:tcPr>
            <w:tcW w:w="1014" w:type="dxa"/>
            <w:tcBorders>
              <w:top w:val="nil"/>
              <w:left w:val="nil"/>
              <w:bottom w:val="nil"/>
              <w:right w:val="nil"/>
            </w:tcBorders>
            <w:shd w:val="clear" w:color="auto" w:fill="auto"/>
            <w:noWrap/>
            <w:vAlign w:val="bottom"/>
          </w:tcPr>
          <w:p w14:paraId="333FDDFD"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11F185F7" w14:textId="77777777" w:rsidTr="007324E3">
        <w:trPr>
          <w:trHeight w:val="155"/>
        </w:trPr>
        <w:tc>
          <w:tcPr>
            <w:tcW w:w="2720" w:type="dxa"/>
            <w:tcBorders>
              <w:top w:val="nil"/>
              <w:left w:val="nil"/>
              <w:bottom w:val="nil"/>
              <w:right w:val="nil"/>
            </w:tcBorders>
            <w:shd w:val="clear" w:color="auto" w:fill="E7E6E6" w:themeFill="background2"/>
            <w:noWrap/>
            <w:vAlign w:val="bottom"/>
          </w:tcPr>
          <w:p w14:paraId="48CEF678"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289" w:type="dxa"/>
            <w:tcBorders>
              <w:top w:val="nil"/>
              <w:left w:val="nil"/>
              <w:bottom w:val="nil"/>
              <w:right w:val="nil"/>
            </w:tcBorders>
            <w:shd w:val="clear" w:color="auto" w:fill="E7E6E6" w:themeFill="background2"/>
            <w:noWrap/>
            <w:vAlign w:val="bottom"/>
          </w:tcPr>
          <w:p w14:paraId="46D23741"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0.16**</w:t>
            </w:r>
          </w:p>
        </w:tc>
        <w:tc>
          <w:tcPr>
            <w:tcW w:w="1206" w:type="dxa"/>
            <w:tcBorders>
              <w:top w:val="nil"/>
              <w:left w:val="nil"/>
              <w:bottom w:val="nil"/>
              <w:right w:val="nil"/>
            </w:tcBorders>
            <w:shd w:val="clear" w:color="auto" w:fill="E7E6E6" w:themeFill="background2"/>
            <w:noWrap/>
            <w:vAlign w:val="bottom"/>
          </w:tcPr>
          <w:p w14:paraId="099E9467"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2.94**</w:t>
            </w:r>
          </w:p>
        </w:tc>
        <w:tc>
          <w:tcPr>
            <w:tcW w:w="1482" w:type="dxa"/>
            <w:tcBorders>
              <w:top w:val="nil"/>
              <w:left w:val="nil"/>
              <w:bottom w:val="nil"/>
              <w:right w:val="nil"/>
            </w:tcBorders>
            <w:shd w:val="clear" w:color="auto" w:fill="E7E6E6" w:themeFill="background2"/>
            <w:noWrap/>
            <w:vAlign w:val="bottom"/>
          </w:tcPr>
          <w:p w14:paraId="23AFFA74"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1.51**</w:t>
            </w:r>
          </w:p>
        </w:tc>
        <w:tc>
          <w:tcPr>
            <w:tcW w:w="1217" w:type="dxa"/>
            <w:tcBorders>
              <w:top w:val="nil"/>
              <w:left w:val="nil"/>
              <w:bottom w:val="nil"/>
              <w:right w:val="nil"/>
            </w:tcBorders>
            <w:shd w:val="clear" w:color="auto" w:fill="E7E6E6" w:themeFill="background2"/>
            <w:noWrap/>
          </w:tcPr>
          <w:p w14:paraId="3127EF1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0.16**</w:t>
            </w:r>
          </w:p>
        </w:tc>
        <w:tc>
          <w:tcPr>
            <w:tcW w:w="899" w:type="dxa"/>
            <w:tcBorders>
              <w:top w:val="nil"/>
              <w:left w:val="nil"/>
              <w:bottom w:val="nil"/>
              <w:right w:val="nil"/>
            </w:tcBorders>
            <w:shd w:val="clear" w:color="auto" w:fill="E7E6E6" w:themeFill="background2"/>
            <w:vAlign w:val="bottom"/>
          </w:tcPr>
          <w:p w14:paraId="640CDD23"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2.3</w:t>
            </w:r>
          </w:p>
        </w:tc>
        <w:tc>
          <w:tcPr>
            <w:tcW w:w="1014" w:type="dxa"/>
            <w:tcBorders>
              <w:top w:val="nil"/>
              <w:left w:val="nil"/>
              <w:bottom w:val="nil"/>
              <w:right w:val="nil"/>
            </w:tcBorders>
            <w:shd w:val="clear" w:color="auto" w:fill="E7E6E6" w:themeFill="background2"/>
            <w:noWrap/>
            <w:vAlign w:val="bottom"/>
          </w:tcPr>
          <w:p w14:paraId="5C8C6AFE"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61C75FBF" w14:textId="77777777" w:rsidTr="007324E3">
        <w:trPr>
          <w:trHeight w:val="155"/>
        </w:trPr>
        <w:tc>
          <w:tcPr>
            <w:tcW w:w="2720" w:type="dxa"/>
            <w:tcBorders>
              <w:top w:val="nil"/>
              <w:left w:val="nil"/>
              <w:bottom w:val="nil"/>
              <w:right w:val="nil"/>
            </w:tcBorders>
            <w:shd w:val="clear" w:color="auto" w:fill="auto"/>
            <w:noWrap/>
            <w:vAlign w:val="bottom"/>
          </w:tcPr>
          <w:p w14:paraId="79AD1996"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289" w:type="dxa"/>
            <w:tcBorders>
              <w:top w:val="nil"/>
              <w:left w:val="nil"/>
              <w:bottom w:val="nil"/>
              <w:right w:val="nil"/>
            </w:tcBorders>
            <w:shd w:val="clear" w:color="auto" w:fill="auto"/>
            <w:noWrap/>
            <w:vAlign w:val="bottom"/>
          </w:tcPr>
          <w:p w14:paraId="00BB8CED"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-0.33</w:t>
            </w:r>
          </w:p>
        </w:tc>
        <w:tc>
          <w:tcPr>
            <w:tcW w:w="1206" w:type="dxa"/>
            <w:tcBorders>
              <w:top w:val="nil"/>
              <w:left w:val="nil"/>
              <w:bottom w:val="nil"/>
              <w:right w:val="nil"/>
            </w:tcBorders>
            <w:shd w:val="clear" w:color="auto" w:fill="auto"/>
            <w:noWrap/>
            <w:vAlign w:val="bottom"/>
          </w:tcPr>
          <w:p w14:paraId="361A1646"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0.97**</w:t>
            </w:r>
          </w:p>
        </w:tc>
        <w:tc>
          <w:tcPr>
            <w:tcW w:w="1482" w:type="dxa"/>
            <w:tcBorders>
              <w:top w:val="nil"/>
              <w:left w:val="nil"/>
              <w:bottom w:val="nil"/>
              <w:right w:val="nil"/>
            </w:tcBorders>
            <w:shd w:val="clear" w:color="auto" w:fill="auto"/>
            <w:noWrap/>
            <w:vAlign w:val="bottom"/>
          </w:tcPr>
          <w:p w14:paraId="21D53B6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20</w:t>
            </w:r>
          </w:p>
        </w:tc>
        <w:tc>
          <w:tcPr>
            <w:tcW w:w="1217" w:type="dxa"/>
            <w:tcBorders>
              <w:top w:val="nil"/>
              <w:left w:val="nil"/>
              <w:bottom w:val="nil"/>
              <w:right w:val="nil"/>
            </w:tcBorders>
            <w:shd w:val="clear" w:color="auto" w:fill="auto"/>
            <w:noWrap/>
          </w:tcPr>
          <w:p w14:paraId="0C5561D3"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899" w:type="dxa"/>
            <w:tcBorders>
              <w:top w:val="nil"/>
              <w:left w:val="nil"/>
              <w:bottom w:val="nil"/>
              <w:right w:val="nil"/>
            </w:tcBorders>
            <w:vAlign w:val="bottom"/>
          </w:tcPr>
          <w:p w14:paraId="429688F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0.94</w:t>
            </w:r>
          </w:p>
        </w:tc>
        <w:tc>
          <w:tcPr>
            <w:tcW w:w="1014" w:type="dxa"/>
            <w:tcBorders>
              <w:top w:val="nil"/>
              <w:left w:val="nil"/>
              <w:bottom w:val="nil"/>
              <w:right w:val="nil"/>
            </w:tcBorders>
            <w:shd w:val="clear" w:color="auto" w:fill="auto"/>
            <w:noWrap/>
            <w:vAlign w:val="bottom"/>
          </w:tcPr>
          <w:p w14:paraId="24120144"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-0.002</w:t>
            </w:r>
          </w:p>
        </w:tc>
      </w:tr>
      <w:tr w:rsidR="007648CD" w:rsidRPr="007648CD" w14:paraId="1A65CFDF" w14:textId="77777777" w:rsidTr="007324E3">
        <w:trPr>
          <w:trHeight w:val="155"/>
        </w:trPr>
        <w:tc>
          <w:tcPr>
            <w:tcW w:w="2720" w:type="dxa"/>
            <w:tcBorders>
              <w:top w:val="nil"/>
              <w:left w:val="nil"/>
              <w:bottom w:val="nil"/>
              <w:right w:val="nil"/>
            </w:tcBorders>
            <w:shd w:val="clear" w:color="auto" w:fill="E7E6E6" w:themeFill="background2"/>
            <w:noWrap/>
            <w:vAlign w:val="bottom"/>
          </w:tcPr>
          <w:p w14:paraId="38B11E9E"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289" w:type="dxa"/>
            <w:tcBorders>
              <w:top w:val="nil"/>
              <w:left w:val="nil"/>
              <w:bottom w:val="nil"/>
              <w:right w:val="nil"/>
            </w:tcBorders>
            <w:shd w:val="clear" w:color="auto" w:fill="E7E6E6" w:themeFill="background2"/>
            <w:noWrap/>
            <w:vAlign w:val="bottom"/>
          </w:tcPr>
          <w:p w14:paraId="7DF07361"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206" w:type="dxa"/>
            <w:tcBorders>
              <w:top w:val="nil"/>
              <w:left w:val="nil"/>
              <w:bottom w:val="nil"/>
              <w:right w:val="nil"/>
            </w:tcBorders>
            <w:shd w:val="clear" w:color="auto" w:fill="E7E6E6" w:themeFill="background2"/>
            <w:noWrap/>
            <w:vAlign w:val="bottom"/>
          </w:tcPr>
          <w:p w14:paraId="0C87443B"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-1.4**</w:t>
            </w:r>
          </w:p>
        </w:tc>
        <w:tc>
          <w:tcPr>
            <w:tcW w:w="1482" w:type="dxa"/>
            <w:tcBorders>
              <w:top w:val="nil"/>
              <w:left w:val="nil"/>
              <w:bottom w:val="nil"/>
              <w:right w:val="nil"/>
            </w:tcBorders>
            <w:shd w:val="clear" w:color="auto" w:fill="E7E6E6" w:themeFill="background2"/>
            <w:noWrap/>
            <w:vAlign w:val="bottom"/>
          </w:tcPr>
          <w:p w14:paraId="3C5145CE"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-1.3**</w:t>
            </w:r>
          </w:p>
        </w:tc>
        <w:tc>
          <w:tcPr>
            <w:tcW w:w="1217" w:type="dxa"/>
            <w:tcBorders>
              <w:top w:val="nil"/>
              <w:left w:val="nil"/>
              <w:bottom w:val="nil"/>
              <w:right w:val="nil"/>
            </w:tcBorders>
            <w:shd w:val="clear" w:color="auto" w:fill="E7E6E6" w:themeFill="background2"/>
            <w:noWrap/>
          </w:tcPr>
          <w:p w14:paraId="14EFB66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899" w:type="dxa"/>
            <w:tcBorders>
              <w:top w:val="nil"/>
              <w:left w:val="nil"/>
              <w:bottom w:val="nil"/>
              <w:right w:val="nil"/>
            </w:tcBorders>
            <w:shd w:val="clear" w:color="auto" w:fill="E7E6E6" w:themeFill="background2"/>
            <w:vAlign w:val="bottom"/>
          </w:tcPr>
          <w:p w14:paraId="4B3604C2"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-1.39**</w:t>
            </w:r>
          </w:p>
        </w:tc>
        <w:tc>
          <w:tcPr>
            <w:tcW w:w="1014" w:type="dxa"/>
            <w:tcBorders>
              <w:top w:val="nil"/>
              <w:left w:val="nil"/>
              <w:bottom w:val="nil"/>
              <w:right w:val="nil"/>
            </w:tcBorders>
            <w:shd w:val="clear" w:color="auto" w:fill="E7E6E6" w:themeFill="background2"/>
            <w:noWrap/>
            <w:vAlign w:val="bottom"/>
          </w:tcPr>
          <w:p w14:paraId="726150CD"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0E6ACABF" w14:textId="77777777" w:rsidTr="007324E3">
        <w:trPr>
          <w:trHeight w:val="155"/>
        </w:trPr>
        <w:tc>
          <w:tcPr>
            <w:tcW w:w="2720" w:type="dxa"/>
            <w:tcBorders>
              <w:top w:val="nil"/>
              <w:left w:val="nil"/>
              <w:bottom w:val="nil"/>
              <w:right w:val="nil"/>
            </w:tcBorders>
            <w:shd w:val="clear" w:color="auto" w:fill="FFFFFF" w:themeFill="background1"/>
            <w:noWrap/>
            <w:vAlign w:val="bottom"/>
          </w:tcPr>
          <w:p w14:paraId="4EE45A2E" w14:textId="77777777" w:rsidR="00472B83"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289" w:type="dxa"/>
            <w:tcBorders>
              <w:top w:val="nil"/>
              <w:left w:val="nil"/>
              <w:bottom w:val="nil"/>
              <w:right w:val="nil"/>
            </w:tcBorders>
            <w:shd w:val="clear" w:color="auto" w:fill="FFFFFF" w:themeFill="background1"/>
            <w:noWrap/>
            <w:vAlign w:val="bottom"/>
          </w:tcPr>
          <w:p w14:paraId="29646B15"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206" w:type="dxa"/>
            <w:tcBorders>
              <w:top w:val="nil"/>
              <w:left w:val="nil"/>
              <w:bottom w:val="nil"/>
              <w:right w:val="nil"/>
            </w:tcBorders>
            <w:shd w:val="clear" w:color="auto" w:fill="FFFFFF" w:themeFill="background1"/>
            <w:noWrap/>
            <w:vAlign w:val="bottom"/>
          </w:tcPr>
          <w:p w14:paraId="0C6CCC57"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482" w:type="dxa"/>
            <w:tcBorders>
              <w:top w:val="nil"/>
              <w:left w:val="nil"/>
              <w:bottom w:val="nil"/>
              <w:right w:val="nil"/>
            </w:tcBorders>
            <w:shd w:val="clear" w:color="auto" w:fill="FFFFFF" w:themeFill="background1"/>
            <w:noWrap/>
            <w:vAlign w:val="bottom"/>
          </w:tcPr>
          <w:p w14:paraId="44E7D290"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217" w:type="dxa"/>
            <w:tcBorders>
              <w:top w:val="nil"/>
              <w:left w:val="nil"/>
              <w:bottom w:val="nil"/>
              <w:right w:val="nil"/>
            </w:tcBorders>
            <w:shd w:val="clear" w:color="auto" w:fill="FFFFFF" w:themeFill="background1"/>
            <w:noWrap/>
          </w:tcPr>
          <w:p w14:paraId="0C85B78E"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899" w:type="dxa"/>
            <w:tcBorders>
              <w:top w:val="nil"/>
              <w:left w:val="nil"/>
              <w:bottom w:val="nil"/>
              <w:right w:val="nil"/>
            </w:tcBorders>
            <w:shd w:val="clear" w:color="auto" w:fill="FFFFFF" w:themeFill="background1"/>
            <w:vAlign w:val="bottom"/>
          </w:tcPr>
          <w:p w14:paraId="00DF82E1"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c>
          <w:tcPr>
            <w:tcW w:w="1014" w:type="dxa"/>
            <w:tcBorders>
              <w:top w:val="nil"/>
              <w:left w:val="nil"/>
              <w:bottom w:val="nil"/>
              <w:right w:val="nil"/>
            </w:tcBorders>
            <w:shd w:val="clear" w:color="auto" w:fill="FFFFFF" w:themeFill="background1"/>
            <w:noWrap/>
            <w:vAlign w:val="bottom"/>
          </w:tcPr>
          <w:p w14:paraId="19AC9F5F" w14:textId="77777777" w:rsidR="00472B83" w:rsidRPr="007648CD" w:rsidRDefault="00472B83" w:rsidP="001D6835">
            <w:pPr>
              <w:spacing w:after="0" w:line="240" w:lineRule="auto"/>
              <w:jc w:val="center"/>
              <w:rPr>
                <w:rFonts w:ascii="Times New Roman" w:eastAsia="Times New Roman" w:hAnsi="Times New Roman" w:cs="Times New Roman"/>
                <w:sz w:val="20"/>
                <w:szCs w:val="20"/>
                <w:lang w:val="en-GB"/>
              </w:rPr>
            </w:pPr>
          </w:p>
        </w:tc>
      </w:tr>
      <w:tr w:rsidR="007648CD" w:rsidRPr="007648CD" w14:paraId="59FFCE33" w14:textId="77777777" w:rsidTr="007324E3">
        <w:trPr>
          <w:trHeight w:val="76"/>
        </w:trPr>
        <w:tc>
          <w:tcPr>
            <w:tcW w:w="2720" w:type="dxa"/>
            <w:tcBorders>
              <w:top w:val="nil"/>
              <w:left w:val="nil"/>
              <w:bottom w:val="nil"/>
              <w:right w:val="nil"/>
            </w:tcBorders>
            <w:shd w:val="clear" w:color="auto" w:fill="E7E6E6" w:themeFill="background2"/>
            <w:noWrap/>
          </w:tcPr>
          <w:p w14:paraId="31F0A817" w14:textId="77777777" w:rsidR="00472B83" w:rsidRPr="007648CD" w:rsidRDefault="00D02FC5" w:rsidP="001D6835">
            <w:pPr>
              <w:spacing w:after="0" w:line="240" w:lineRule="auto"/>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289" w:type="dxa"/>
            <w:tcBorders>
              <w:top w:val="nil"/>
              <w:left w:val="nil"/>
              <w:bottom w:val="nil"/>
              <w:right w:val="nil"/>
            </w:tcBorders>
            <w:shd w:val="clear" w:color="auto" w:fill="E7E6E6" w:themeFill="background2"/>
            <w:noWrap/>
          </w:tcPr>
          <w:p w14:paraId="786D3A01" w14:textId="77777777" w:rsidR="00472B83" w:rsidRPr="007648CD" w:rsidRDefault="00D02FC5" w:rsidP="001D6835">
            <w:pPr>
              <w:spacing w:after="0" w:line="240" w:lineRule="auto"/>
              <w:jc w:val="center"/>
              <w:rPr>
                <w:sz w:val="20"/>
                <w:szCs w:val="20"/>
              </w:rPr>
            </w:pPr>
            <w:r w:rsidRPr="007648CD">
              <w:rPr>
                <w:rFonts w:ascii="Times New Roman" w:eastAsia="Times New Roman" w:hAnsi="Times New Roman" w:cs="Times New Roman"/>
                <w:sz w:val="20"/>
                <w:szCs w:val="20"/>
                <w:lang w:val="en-GB"/>
              </w:rPr>
              <w:t>Y</w:t>
            </w:r>
          </w:p>
        </w:tc>
        <w:tc>
          <w:tcPr>
            <w:tcW w:w="1206" w:type="dxa"/>
            <w:tcBorders>
              <w:top w:val="nil"/>
              <w:left w:val="nil"/>
              <w:bottom w:val="nil"/>
              <w:right w:val="nil"/>
            </w:tcBorders>
            <w:shd w:val="clear" w:color="auto" w:fill="E7E6E6" w:themeFill="background2"/>
            <w:noWrap/>
          </w:tcPr>
          <w:p w14:paraId="1157310A"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482" w:type="dxa"/>
            <w:tcBorders>
              <w:top w:val="nil"/>
              <w:left w:val="nil"/>
              <w:bottom w:val="nil"/>
              <w:right w:val="nil"/>
            </w:tcBorders>
            <w:shd w:val="clear" w:color="auto" w:fill="E7E6E6" w:themeFill="background2"/>
            <w:noWrap/>
          </w:tcPr>
          <w:p w14:paraId="59010175"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217" w:type="dxa"/>
            <w:tcBorders>
              <w:top w:val="nil"/>
              <w:left w:val="nil"/>
              <w:bottom w:val="nil"/>
              <w:right w:val="nil"/>
            </w:tcBorders>
            <w:shd w:val="clear" w:color="auto" w:fill="E7E6E6" w:themeFill="background2"/>
            <w:noWrap/>
          </w:tcPr>
          <w:p w14:paraId="16A1C185"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899" w:type="dxa"/>
            <w:tcBorders>
              <w:top w:val="nil"/>
              <w:left w:val="nil"/>
              <w:bottom w:val="nil"/>
              <w:right w:val="nil"/>
            </w:tcBorders>
            <w:shd w:val="clear" w:color="auto" w:fill="E7E6E6" w:themeFill="background2"/>
          </w:tcPr>
          <w:p w14:paraId="5689C0E4"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014" w:type="dxa"/>
            <w:tcBorders>
              <w:top w:val="nil"/>
              <w:left w:val="nil"/>
              <w:bottom w:val="nil"/>
              <w:right w:val="nil"/>
            </w:tcBorders>
            <w:shd w:val="clear" w:color="auto" w:fill="E7E6E6" w:themeFill="background2"/>
            <w:noWrap/>
          </w:tcPr>
          <w:p w14:paraId="7DB9BFCB"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r>
      <w:tr w:rsidR="007648CD" w:rsidRPr="007648CD" w14:paraId="1572A645" w14:textId="77777777" w:rsidTr="007324E3">
        <w:trPr>
          <w:trHeight w:val="80"/>
        </w:trPr>
        <w:tc>
          <w:tcPr>
            <w:tcW w:w="2720" w:type="dxa"/>
            <w:tcBorders>
              <w:top w:val="nil"/>
              <w:left w:val="nil"/>
              <w:bottom w:val="nil"/>
              <w:right w:val="nil"/>
            </w:tcBorders>
            <w:shd w:val="clear" w:color="auto" w:fill="FFFFFF" w:themeFill="background1"/>
            <w:noWrap/>
          </w:tcPr>
          <w:p w14:paraId="45965351" w14:textId="77777777" w:rsidR="00472B83" w:rsidRPr="007648CD" w:rsidRDefault="00D02FC5" w:rsidP="001D6835">
            <w:pPr>
              <w:spacing w:line="240" w:lineRule="auto"/>
              <w:rPr>
                <w:rFonts w:ascii="Times New Roman" w:hAnsi="Times New Roman" w:cs="Times New Roman"/>
                <w:sz w:val="20"/>
                <w:szCs w:val="20"/>
                <w:lang w:val="en-GB"/>
              </w:rPr>
            </w:pPr>
            <w:r w:rsidRPr="007648CD">
              <w:rPr>
                <w:rFonts w:ascii="Times New Roman" w:hAnsi="Times New Roman" w:cs="Times New Roman"/>
                <w:sz w:val="20"/>
                <w:szCs w:val="20"/>
                <w:lang w:val="en-GB"/>
              </w:rPr>
              <w:t>Industry effect</w:t>
            </w:r>
          </w:p>
        </w:tc>
        <w:tc>
          <w:tcPr>
            <w:tcW w:w="1289" w:type="dxa"/>
            <w:tcBorders>
              <w:top w:val="nil"/>
              <w:left w:val="nil"/>
              <w:bottom w:val="nil"/>
              <w:right w:val="nil"/>
            </w:tcBorders>
            <w:shd w:val="clear" w:color="auto" w:fill="FFFFFF" w:themeFill="background1"/>
            <w:noWrap/>
          </w:tcPr>
          <w:p w14:paraId="33072DA2"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206" w:type="dxa"/>
            <w:tcBorders>
              <w:top w:val="nil"/>
              <w:left w:val="nil"/>
              <w:bottom w:val="nil"/>
              <w:right w:val="nil"/>
            </w:tcBorders>
            <w:shd w:val="clear" w:color="auto" w:fill="FFFFFF" w:themeFill="background1"/>
            <w:noWrap/>
          </w:tcPr>
          <w:p w14:paraId="356E6636"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482" w:type="dxa"/>
            <w:tcBorders>
              <w:top w:val="nil"/>
              <w:left w:val="nil"/>
              <w:bottom w:val="nil"/>
              <w:right w:val="nil"/>
            </w:tcBorders>
            <w:shd w:val="clear" w:color="auto" w:fill="FFFFFF" w:themeFill="background1"/>
            <w:noWrap/>
          </w:tcPr>
          <w:p w14:paraId="6753EE98"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217" w:type="dxa"/>
            <w:tcBorders>
              <w:top w:val="nil"/>
              <w:left w:val="nil"/>
              <w:bottom w:val="nil"/>
              <w:right w:val="nil"/>
            </w:tcBorders>
            <w:shd w:val="clear" w:color="auto" w:fill="FFFFFF" w:themeFill="background1"/>
            <w:noWrap/>
          </w:tcPr>
          <w:p w14:paraId="19F53A47"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899" w:type="dxa"/>
            <w:tcBorders>
              <w:top w:val="nil"/>
              <w:left w:val="nil"/>
              <w:bottom w:val="nil"/>
              <w:right w:val="nil"/>
            </w:tcBorders>
            <w:shd w:val="clear" w:color="auto" w:fill="FFFFFF" w:themeFill="background1"/>
          </w:tcPr>
          <w:p w14:paraId="6FC96F56"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c>
          <w:tcPr>
            <w:tcW w:w="1014" w:type="dxa"/>
            <w:tcBorders>
              <w:top w:val="nil"/>
              <w:left w:val="nil"/>
              <w:bottom w:val="nil"/>
              <w:right w:val="nil"/>
            </w:tcBorders>
            <w:shd w:val="clear" w:color="auto" w:fill="FFFFFF" w:themeFill="background1"/>
            <w:noWrap/>
          </w:tcPr>
          <w:p w14:paraId="1DC12344" w14:textId="77777777" w:rsidR="00472B83" w:rsidRPr="007648CD" w:rsidRDefault="00D02FC5" w:rsidP="001D6835">
            <w:pPr>
              <w:spacing w:line="240" w:lineRule="auto"/>
              <w:jc w:val="center"/>
              <w:rPr>
                <w:sz w:val="20"/>
                <w:szCs w:val="20"/>
              </w:rPr>
            </w:pPr>
            <w:r w:rsidRPr="007648CD">
              <w:rPr>
                <w:rFonts w:ascii="Times New Roman" w:eastAsia="Times New Roman" w:hAnsi="Times New Roman" w:cs="Times New Roman"/>
                <w:sz w:val="20"/>
                <w:szCs w:val="20"/>
                <w:lang w:val="en-GB"/>
              </w:rPr>
              <w:t>Y</w:t>
            </w:r>
          </w:p>
        </w:tc>
      </w:tr>
      <w:tr w:rsidR="007648CD" w:rsidRPr="007648CD" w14:paraId="38C0066F" w14:textId="77777777" w:rsidTr="007324E3">
        <w:trPr>
          <w:trHeight w:val="76"/>
        </w:trPr>
        <w:tc>
          <w:tcPr>
            <w:tcW w:w="2720" w:type="dxa"/>
            <w:tcBorders>
              <w:top w:val="nil"/>
              <w:left w:val="nil"/>
              <w:bottom w:val="nil"/>
              <w:right w:val="nil"/>
            </w:tcBorders>
            <w:shd w:val="clear" w:color="auto" w:fill="E7E6E6" w:themeFill="background2"/>
            <w:noWrap/>
          </w:tcPr>
          <w:p w14:paraId="6A61723E" w14:textId="2D68A6A3" w:rsidR="00472B83" w:rsidRPr="007648CD" w:rsidRDefault="00D02FC5" w:rsidP="001D6835">
            <w:pPr>
              <w:spacing w:line="240" w:lineRule="auto"/>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 xml:space="preserve">No of </w:t>
            </w:r>
            <w:r w:rsidR="002143BB" w:rsidRPr="007648CD">
              <w:rPr>
                <w:rFonts w:ascii="Times New Roman" w:hAnsi="Times New Roman" w:cs="Times New Roman"/>
                <w:sz w:val="20"/>
                <w:szCs w:val="20"/>
                <w:lang w:val="en-GB"/>
              </w:rPr>
              <w:t>firm-year</w:t>
            </w:r>
            <w:r w:rsidRPr="007648CD">
              <w:rPr>
                <w:rFonts w:ascii="Times New Roman" w:hAnsi="Times New Roman" w:cs="Times New Roman"/>
                <w:sz w:val="20"/>
                <w:szCs w:val="20"/>
                <w:lang w:val="en-GB"/>
              </w:rPr>
              <w:t xml:space="preserve"> obs</w:t>
            </w:r>
            <w:r w:rsidR="002143BB" w:rsidRPr="007648CD">
              <w:rPr>
                <w:rFonts w:ascii="Times New Roman" w:hAnsi="Times New Roman" w:cs="Times New Roman"/>
                <w:sz w:val="20"/>
                <w:szCs w:val="20"/>
                <w:lang w:val="en-GB"/>
              </w:rPr>
              <w:t>ervations</w:t>
            </w:r>
          </w:p>
        </w:tc>
        <w:tc>
          <w:tcPr>
            <w:tcW w:w="1289" w:type="dxa"/>
            <w:tcBorders>
              <w:top w:val="nil"/>
              <w:left w:val="nil"/>
              <w:bottom w:val="nil"/>
              <w:right w:val="nil"/>
            </w:tcBorders>
            <w:shd w:val="clear" w:color="auto" w:fill="E7E6E6" w:themeFill="background2"/>
            <w:noWrap/>
            <w:vAlign w:val="bottom"/>
          </w:tcPr>
          <w:p w14:paraId="376891CF"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1166</w:t>
            </w:r>
          </w:p>
        </w:tc>
        <w:tc>
          <w:tcPr>
            <w:tcW w:w="1206" w:type="dxa"/>
            <w:tcBorders>
              <w:top w:val="nil"/>
              <w:left w:val="nil"/>
              <w:bottom w:val="nil"/>
              <w:right w:val="nil"/>
            </w:tcBorders>
            <w:shd w:val="clear" w:color="auto" w:fill="E7E6E6" w:themeFill="background2"/>
            <w:noWrap/>
            <w:vAlign w:val="bottom"/>
          </w:tcPr>
          <w:p w14:paraId="41AE9182"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1210</w:t>
            </w:r>
          </w:p>
        </w:tc>
        <w:tc>
          <w:tcPr>
            <w:tcW w:w="1482" w:type="dxa"/>
            <w:tcBorders>
              <w:top w:val="nil"/>
              <w:left w:val="nil"/>
              <w:bottom w:val="nil"/>
              <w:right w:val="nil"/>
            </w:tcBorders>
            <w:shd w:val="clear" w:color="auto" w:fill="E7E6E6" w:themeFill="background2"/>
            <w:noWrap/>
            <w:vAlign w:val="bottom"/>
          </w:tcPr>
          <w:p w14:paraId="611103DD"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1129</w:t>
            </w:r>
          </w:p>
        </w:tc>
        <w:tc>
          <w:tcPr>
            <w:tcW w:w="1217" w:type="dxa"/>
            <w:tcBorders>
              <w:top w:val="nil"/>
              <w:left w:val="nil"/>
              <w:bottom w:val="nil"/>
              <w:right w:val="nil"/>
            </w:tcBorders>
            <w:shd w:val="clear" w:color="auto" w:fill="E7E6E6" w:themeFill="background2"/>
            <w:noWrap/>
            <w:vAlign w:val="bottom"/>
          </w:tcPr>
          <w:p w14:paraId="64CE14BE"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1166</w:t>
            </w:r>
          </w:p>
        </w:tc>
        <w:tc>
          <w:tcPr>
            <w:tcW w:w="899" w:type="dxa"/>
            <w:tcBorders>
              <w:top w:val="nil"/>
              <w:left w:val="nil"/>
              <w:bottom w:val="nil"/>
              <w:right w:val="nil"/>
            </w:tcBorders>
            <w:shd w:val="clear" w:color="auto" w:fill="E7E6E6" w:themeFill="background2"/>
            <w:vAlign w:val="bottom"/>
          </w:tcPr>
          <w:p w14:paraId="50FEA699"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1210</w:t>
            </w:r>
          </w:p>
        </w:tc>
        <w:tc>
          <w:tcPr>
            <w:tcW w:w="1014" w:type="dxa"/>
            <w:tcBorders>
              <w:top w:val="nil"/>
              <w:left w:val="nil"/>
              <w:bottom w:val="nil"/>
              <w:right w:val="nil"/>
            </w:tcBorders>
            <w:shd w:val="clear" w:color="auto" w:fill="E7E6E6" w:themeFill="background2"/>
            <w:noWrap/>
            <w:vAlign w:val="bottom"/>
          </w:tcPr>
          <w:p w14:paraId="544A12CC"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1129</w:t>
            </w:r>
          </w:p>
        </w:tc>
      </w:tr>
      <w:tr w:rsidR="007648CD" w:rsidRPr="007648CD" w14:paraId="749CD5A3" w14:textId="77777777" w:rsidTr="007324E3">
        <w:trPr>
          <w:trHeight w:val="155"/>
        </w:trPr>
        <w:tc>
          <w:tcPr>
            <w:tcW w:w="2720" w:type="dxa"/>
            <w:tcBorders>
              <w:top w:val="nil"/>
              <w:left w:val="nil"/>
              <w:bottom w:val="nil"/>
              <w:right w:val="nil"/>
            </w:tcBorders>
            <w:shd w:val="clear" w:color="auto" w:fill="FFFFFF" w:themeFill="background1"/>
            <w:noWrap/>
          </w:tcPr>
          <w:p w14:paraId="39C3A080" w14:textId="77777777" w:rsidR="00472B83" w:rsidRPr="007648CD" w:rsidRDefault="00D02FC5" w:rsidP="001D6835">
            <w:pPr>
              <w:spacing w:line="240" w:lineRule="auto"/>
              <w:rPr>
                <w:rFonts w:ascii="Times New Roman" w:hAnsi="Times New Roman" w:cs="Times New Roman"/>
                <w:sz w:val="20"/>
                <w:szCs w:val="20"/>
                <w:lang w:val="en-GB"/>
              </w:rPr>
            </w:pPr>
            <w:r w:rsidRPr="007648CD">
              <w:rPr>
                <w:rFonts w:ascii="Times New Roman" w:hAnsi="Times New Roman" w:cs="Times New Roman"/>
                <w:sz w:val="20"/>
                <w:szCs w:val="20"/>
                <w:lang w:val="en-GB"/>
              </w:rPr>
              <w:t>R2</w:t>
            </w:r>
          </w:p>
        </w:tc>
        <w:tc>
          <w:tcPr>
            <w:tcW w:w="1289" w:type="dxa"/>
            <w:tcBorders>
              <w:top w:val="nil"/>
              <w:left w:val="nil"/>
              <w:bottom w:val="nil"/>
              <w:right w:val="nil"/>
            </w:tcBorders>
            <w:shd w:val="clear" w:color="auto" w:fill="FFFFFF" w:themeFill="background1"/>
            <w:noWrap/>
            <w:vAlign w:val="bottom"/>
          </w:tcPr>
          <w:p w14:paraId="20F10F9D"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206" w:type="dxa"/>
            <w:tcBorders>
              <w:top w:val="nil"/>
              <w:left w:val="nil"/>
              <w:bottom w:val="nil"/>
              <w:right w:val="nil"/>
            </w:tcBorders>
            <w:shd w:val="clear" w:color="auto" w:fill="FFFFFF" w:themeFill="background1"/>
            <w:noWrap/>
            <w:vAlign w:val="bottom"/>
          </w:tcPr>
          <w:p w14:paraId="5AF0CDF4"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482" w:type="dxa"/>
            <w:tcBorders>
              <w:top w:val="nil"/>
              <w:left w:val="nil"/>
              <w:bottom w:val="nil"/>
              <w:right w:val="nil"/>
            </w:tcBorders>
            <w:shd w:val="clear" w:color="auto" w:fill="FFFFFF" w:themeFill="background1"/>
            <w:noWrap/>
            <w:vAlign w:val="bottom"/>
          </w:tcPr>
          <w:p w14:paraId="6319F443"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0.19</w:t>
            </w:r>
          </w:p>
        </w:tc>
        <w:tc>
          <w:tcPr>
            <w:tcW w:w="1217" w:type="dxa"/>
            <w:tcBorders>
              <w:top w:val="nil"/>
              <w:left w:val="nil"/>
              <w:bottom w:val="nil"/>
              <w:right w:val="nil"/>
            </w:tcBorders>
            <w:shd w:val="clear" w:color="auto" w:fill="FFFFFF" w:themeFill="background1"/>
            <w:noWrap/>
            <w:vAlign w:val="bottom"/>
          </w:tcPr>
          <w:p w14:paraId="75BC9A62"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899" w:type="dxa"/>
            <w:tcBorders>
              <w:top w:val="nil"/>
              <w:left w:val="nil"/>
              <w:bottom w:val="nil"/>
              <w:right w:val="nil"/>
            </w:tcBorders>
            <w:shd w:val="clear" w:color="auto" w:fill="FFFFFF" w:themeFill="background1"/>
            <w:vAlign w:val="bottom"/>
          </w:tcPr>
          <w:p w14:paraId="5F7B9EF4"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014" w:type="dxa"/>
            <w:tcBorders>
              <w:top w:val="nil"/>
              <w:left w:val="nil"/>
              <w:bottom w:val="nil"/>
              <w:right w:val="nil"/>
            </w:tcBorders>
            <w:shd w:val="clear" w:color="auto" w:fill="FFFFFF" w:themeFill="background1"/>
            <w:noWrap/>
            <w:vAlign w:val="bottom"/>
          </w:tcPr>
          <w:p w14:paraId="248DF280" w14:textId="77777777" w:rsidR="00472B83" w:rsidRPr="007648CD" w:rsidRDefault="00D02FC5" w:rsidP="001D6835">
            <w:pPr>
              <w:spacing w:after="0" w:line="240" w:lineRule="auto"/>
              <w:jc w:val="cente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bl>
    <w:p w14:paraId="3FBCD6CF" w14:textId="77777777" w:rsidR="00472B83" w:rsidRPr="007648CD" w:rsidRDefault="00D02FC5" w:rsidP="001D6835">
      <w:pPr>
        <w:spacing w:line="240" w:lineRule="auto"/>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Notes: (1) *, **, *** </w:t>
      </w:r>
      <w:r w:rsidRPr="007648CD">
        <w:rPr>
          <w:rFonts w:ascii="Times New Roman" w:eastAsia="Calibri" w:hAnsi="Times New Roman" w:cs="Times New Roman"/>
          <w:sz w:val="20"/>
          <w:szCs w:val="20"/>
          <w:lang w:val="en-GB"/>
        </w:rPr>
        <w:t>indicate significance at the 10%, 5%, and 1% levels of confidence, respectively. (2) See Table 1 for the variable definitions.</w:t>
      </w:r>
    </w:p>
    <w:p w14:paraId="1266532A" w14:textId="2D5AC142" w:rsidR="003047F2"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rPr>
        <w:t>Table 6</w:t>
      </w:r>
      <w:r w:rsidR="00525330" w:rsidRPr="007648CD">
        <w:rPr>
          <w:rFonts w:ascii="Times New Roman" w:hAnsi="Times New Roman" w:cs="Times New Roman"/>
          <w:sz w:val="24"/>
          <w:szCs w:val="24"/>
        </w:rPr>
        <w:t xml:space="preserve"> </w:t>
      </w:r>
      <w:r w:rsidR="004168F8" w:rsidRPr="007648CD">
        <w:rPr>
          <w:rFonts w:ascii="Times New Roman" w:hAnsi="Times New Roman" w:cs="Times New Roman"/>
          <w:sz w:val="24"/>
          <w:szCs w:val="24"/>
        </w:rPr>
        <w:t xml:space="preserve">shows the </w:t>
      </w:r>
      <w:r w:rsidR="004168F8" w:rsidRPr="007648CD">
        <w:rPr>
          <w:rFonts w:ascii="Times New Roman" w:hAnsi="Times New Roman" w:cs="Times New Roman"/>
          <w:sz w:val="24"/>
          <w:szCs w:val="24"/>
          <w:lang w:val="en-GB"/>
        </w:rPr>
        <w:t>country</w:t>
      </w:r>
      <w:r w:rsidRPr="007648CD">
        <w:rPr>
          <w:rFonts w:ascii="Times New Roman" w:eastAsia="Calibri" w:hAnsi="Times New Roman" w:cs="Times New Roman"/>
          <w:sz w:val="24"/>
          <w:szCs w:val="24"/>
          <w:lang w:val="en-GB"/>
        </w:rPr>
        <w:t xml:space="preserve">- and </w:t>
      </w:r>
      <w:r w:rsidR="00E701BC" w:rsidRPr="007648CD">
        <w:rPr>
          <w:rFonts w:ascii="Times New Roman" w:hAnsi="Times New Roman" w:cs="Times New Roman"/>
          <w:sz w:val="24"/>
          <w:szCs w:val="24"/>
          <w:lang w:val="en-GB"/>
        </w:rPr>
        <w:t>industry-level</w:t>
      </w:r>
      <w:r w:rsidR="004168F8" w:rsidRPr="007648CD">
        <w:rPr>
          <w:rFonts w:ascii="Times New Roman" w:hAnsi="Times New Roman" w:cs="Times New Roman"/>
          <w:sz w:val="24"/>
          <w:szCs w:val="24"/>
          <w:lang w:val="en-GB"/>
        </w:rPr>
        <w:t xml:space="preserve"> influence of ESG and board characteristics on profitability.</w:t>
      </w:r>
      <w:r w:rsidR="005D3BAF" w:rsidRPr="007648CD">
        <w:rPr>
          <w:rFonts w:ascii="Times New Roman" w:hAnsi="Times New Roman" w:cs="Times New Roman"/>
          <w:sz w:val="24"/>
          <w:szCs w:val="24"/>
          <w:lang w:val="en-GB"/>
        </w:rPr>
        <w:t xml:space="preserve"> In Denmark</w:t>
      </w:r>
      <w:r w:rsidR="00E701BC" w:rsidRPr="007648CD">
        <w:rPr>
          <w:rFonts w:ascii="Times New Roman" w:hAnsi="Times New Roman" w:cs="Times New Roman"/>
          <w:sz w:val="24"/>
          <w:szCs w:val="24"/>
          <w:lang w:val="en-GB"/>
        </w:rPr>
        <w:t>,</w:t>
      </w:r>
      <w:r w:rsidR="005D3BAF" w:rsidRPr="007648CD">
        <w:rPr>
          <w:rFonts w:ascii="Times New Roman" w:hAnsi="Times New Roman" w:cs="Times New Roman"/>
          <w:sz w:val="24"/>
          <w:szCs w:val="24"/>
          <w:lang w:val="en-GB"/>
        </w:rPr>
        <w:t xml:space="preserve"> ESG </w:t>
      </w:r>
      <w:r w:rsidR="00E701BC" w:rsidRPr="007648CD">
        <w:rPr>
          <w:rFonts w:ascii="Times New Roman" w:hAnsi="Times New Roman" w:cs="Times New Roman"/>
          <w:sz w:val="24"/>
          <w:szCs w:val="24"/>
          <w:lang w:val="en-GB"/>
        </w:rPr>
        <w:t xml:space="preserve">is </w:t>
      </w:r>
      <w:r w:rsidR="005D3BAF" w:rsidRPr="007648CD">
        <w:rPr>
          <w:rFonts w:ascii="Times New Roman" w:hAnsi="Times New Roman" w:cs="Times New Roman"/>
          <w:sz w:val="24"/>
          <w:szCs w:val="24"/>
          <w:lang w:val="en-GB"/>
        </w:rPr>
        <w:t>positively significant for ROE and NPM</w:t>
      </w:r>
      <w:r w:rsidRPr="007648CD">
        <w:rPr>
          <w:rFonts w:ascii="Times New Roman" w:eastAsia="Calibri" w:hAnsi="Times New Roman" w:cs="Times New Roman"/>
          <w:sz w:val="24"/>
          <w:szCs w:val="24"/>
          <w:lang w:val="en-GB"/>
        </w:rPr>
        <w:t xml:space="preserve">, whereas gender is statistically significant </w:t>
      </w:r>
      <w:r w:rsidR="005D3BAF" w:rsidRPr="007648CD">
        <w:rPr>
          <w:rFonts w:ascii="Times New Roman" w:hAnsi="Times New Roman" w:cs="Times New Roman"/>
          <w:sz w:val="24"/>
          <w:szCs w:val="24"/>
          <w:lang w:val="en-GB"/>
        </w:rPr>
        <w:t xml:space="preserve">for all profitability factors. By contrast, board size is </w:t>
      </w:r>
      <w:r w:rsidR="00E701BC" w:rsidRPr="007648CD">
        <w:rPr>
          <w:rFonts w:ascii="Times New Roman" w:hAnsi="Times New Roman" w:cs="Times New Roman"/>
          <w:sz w:val="24"/>
          <w:szCs w:val="24"/>
          <w:lang w:val="en-GB"/>
        </w:rPr>
        <w:t>negatively</w:t>
      </w:r>
      <w:r w:rsidR="005D3BAF" w:rsidRPr="007648CD">
        <w:rPr>
          <w:rFonts w:ascii="Times New Roman" w:hAnsi="Times New Roman" w:cs="Times New Roman"/>
          <w:sz w:val="24"/>
          <w:szCs w:val="24"/>
          <w:lang w:val="en-GB"/>
        </w:rPr>
        <w:t xml:space="preserve"> significant for ROE and NPM</w:t>
      </w:r>
      <w:r w:rsidRPr="007648CD">
        <w:rPr>
          <w:rFonts w:ascii="Times New Roman" w:eastAsia="Calibri" w:hAnsi="Times New Roman" w:cs="Times New Roman"/>
          <w:sz w:val="24"/>
          <w:szCs w:val="24"/>
          <w:lang w:val="en-GB"/>
        </w:rPr>
        <w:t>, where board meetings do</w:t>
      </w:r>
      <w:r w:rsidR="005D3BAF" w:rsidRPr="007648CD">
        <w:rPr>
          <w:rFonts w:ascii="Times New Roman" w:hAnsi="Times New Roman" w:cs="Times New Roman"/>
          <w:sz w:val="24"/>
          <w:szCs w:val="24"/>
          <w:lang w:val="en-GB"/>
        </w:rPr>
        <w:t xml:space="preserve"> not have any statistically significant influence.</w:t>
      </w:r>
      <w:r w:rsidR="00216C79" w:rsidRPr="007648CD">
        <w:rPr>
          <w:rFonts w:ascii="Times New Roman" w:hAnsi="Times New Roman" w:cs="Times New Roman"/>
          <w:sz w:val="24"/>
          <w:szCs w:val="24"/>
          <w:lang w:val="en-GB"/>
        </w:rPr>
        <w:t xml:space="preserve"> </w:t>
      </w:r>
      <w:r w:rsidR="00A35977" w:rsidRPr="007648CD">
        <w:rPr>
          <w:rFonts w:ascii="Times New Roman" w:hAnsi="Times New Roman" w:cs="Times New Roman"/>
          <w:sz w:val="24"/>
          <w:szCs w:val="24"/>
          <w:lang w:val="en-GB"/>
        </w:rPr>
        <w:t xml:space="preserve">The reason for the negative result might be ineffective board members and meetings. </w:t>
      </w:r>
      <w:r w:rsidR="009731F6" w:rsidRPr="007648CD">
        <w:rPr>
          <w:rFonts w:ascii="Times New Roman" w:hAnsi="Times New Roman" w:cs="Times New Roman"/>
          <w:sz w:val="24"/>
          <w:szCs w:val="24"/>
          <w:lang w:val="en-GB"/>
        </w:rPr>
        <w:t>We find surprising results for Finland, where</w:t>
      </w:r>
      <w:r w:rsidR="00216C79" w:rsidRPr="007648CD">
        <w:rPr>
          <w:rFonts w:ascii="Times New Roman" w:hAnsi="Times New Roman" w:cs="Times New Roman"/>
          <w:sz w:val="24"/>
          <w:szCs w:val="24"/>
          <w:lang w:val="en-GB"/>
        </w:rPr>
        <w:t xml:space="preserve"> the results show no significant relationship between ESG and </w:t>
      </w:r>
      <w:r w:rsidRPr="007648CD">
        <w:rPr>
          <w:rFonts w:ascii="Times New Roman" w:eastAsia="Calibri" w:hAnsi="Times New Roman" w:cs="Times New Roman"/>
          <w:sz w:val="24"/>
          <w:szCs w:val="24"/>
          <w:lang w:val="en-GB"/>
        </w:rPr>
        <w:t xml:space="preserve">the profitability matrix, while board characteristics are negatively significant </w:t>
      </w:r>
      <w:r w:rsidR="00216C79" w:rsidRPr="007648CD">
        <w:rPr>
          <w:rFonts w:ascii="Times New Roman" w:hAnsi="Times New Roman" w:cs="Times New Roman"/>
          <w:sz w:val="24"/>
          <w:szCs w:val="24"/>
          <w:lang w:val="en-GB"/>
        </w:rPr>
        <w:t>for ROE and NPM.</w:t>
      </w:r>
      <w:r w:rsidR="0018268A" w:rsidRPr="007648CD">
        <w:rPr>
          <w:rFonts w:ascii="Times New Roman" w:hAnsi="Times New Roman" w:cs="Times New Roman"/>
          <w:sz w:val="24"/>
          <w:szCs w:val="24"/>
          <w:lang w:val="en-GB"/>
        </w:rPr>
        <w:t xml:space="preserve"> </w:t>
      </w:r>
      <w:r w:rsidR="00B00F69" w:rsidRPr="007648CD">
        <w:rPr>
          <w:rFonts w:ascii="Times New Roman" w:hAnsi="Times New Roman" w:cs="Times New Roman"/>
          <w:sz w:val="24"/>
          <w:szCs w:val="24"/>
          <w:lang w:val="en-GB"/>
        </w:rPr>
        <w:t xml:space="preserve">Therefore, it could be due to </w:t>
      </w:r>
      <w:r w:rsidR="001E39C4" w:rsidRPr="007648CD">
        <w:rPr>
          <w:rFonts w:ascii="Times New Roman" w:hAnsi="Times New Roman" w:cs="Times New Roman"/>
          <w:sz w:val="24"/>
          <w:szCs w:val="24"/>
          <w:lang w:val="en-GB"/>
        </w:rPr>
        <w:t xml:space="preserve">an </w:t>
      </w:r>
      <w:r w:rsidR="00B00F69" w:rsidRPr="007648CD">
        <w:rPr>
          <w:rFonts w:ascii="Times New Roman" w:hAnsi="Times New Roman" w:cs="Times New Roman"/>
          <w:sz w:val="24"/>
          <w:szCs w:val="24"/>
          <w:lang w:val="en-GB"/>
        </w:rPr>
        <w:t xml:space="preserve">ineffective corporate board </w:t>
      </w:r>
      <w:r w:rsidR="001E39C4" w:rsidRPr="007648CD">
        <w:rPr>
          <w:rFonts w:ascii="Times New Roman" w:hAnsi="Times New Roman" w:cs="Times New Roman"/>
          <w:sz w:val="24"/>
          <w:szCs w:val="24"/>
          <w:lang w:val="en-GB"/>
        </w:rPr>
        <w:t>that</w:t>
      </w:r>
      <w:r w:rsidR="00B00F69" w:rsidRPr="007648CD">
        <w:rPr>
          <w:rFonts w:ascii="Times New Roman" w:hAnsi="Times New Roman" w:cs="Times New Roman"/>
          <w:sz w:val="24"/>
          <w:szCs w:val="24"/>
          <w:lang w:val="en-GB"/>
        </w:rPr>
        <w:t xml:space="preserve"> does not </w:t>
      </w:r>
      <w:r w:rsidRPr="007648CD">
        <w:rPr>
          <w:rFonts w:ascii="Times New Roman" w:eastAsia="Calibri" w:hAnsi="Times New Roman" w:cs="Times New Roman"/>
          <w:sz w:val="24"/>
          <w:szCs w:val="24"/>
          <w:lang w:val="en-GB"/>
        </w:rPr>
        <w:t>properly acknowledge</w:t>
      </w:r>
      <w:r w:rsidR="003C707E" w:rsidRPr="007648CD">
        <w:rPr>
          <w:rFonts w:ascii="Times New Roman" w:hAnsi="Times New Roman" w:cs="Times New Roman"/>
          <w:sz w:val="24"/>
          <w:szCs w:val="24"/>
          <w:lang w:val="en-GB"/>
        </w:rPr>
        <w:t xml:space="preserve"> </w:t>
      </w:r>
      <w:r w:rsidR="00B00F69" w:rsidRPr="007648CD">
        <w:rPr>
          <w:rFonts w:ascii="Times New Roman" w:hAnsi="Times New Roman" w:cs="Times New Roman"/>
          <w:sz w:val="24"/>
          <w:szCs w:val="24"/>
          <w:lang w:val="en-GB"/>
        </w:rPr>
        <w:t xml:space="preserve">ESG. </w:t>
      </w:r>
      <w:r w:rsidR="009602A5" w:rsidRPr="007648CD">
        <w:rPr>
          <w:rFonts w:ascii="Times New Roman" w:hAnsi="Times New Roman" w:cs="Times New Roman"/>
          <w:sz w:val="24"/>
          <w:szCs w:val="24"/>
          <w:lang w:val="en-GB"/>
        </w:rPr>
        <w:t xml:space="preserve">In </w:t>
      </w:r>
      <w:r w:rsidR="00383DB8" w:rsidRPr="007648CD">
        <w:rPr>
          <w:rFonts w:ascii="Times New Roman" w:hAnsi="Times New Roman" w:cs="Times New Roman"/>
          <w:sz w:val="24"/>
          <w:szCs w:val="24"/>
          <w:lang w:val="en-GB"/>
        </w:rPr>
        <w:t>addition</w:t>
      </w:r>
      <w:r w:rsidR="009602A5" w:rsidRPr="007648CD">
        <w:rPr>
          <w:rFonts w:ascii="Times New Roman" w:hAnsi="Times New Roman" w:cs="Times New Roman"/>
          <w:sz w:val="24"/>
          <w:szCs w:val="24"/>
          <w:lang w:val="en-GB"/>
        </w:rPr>
        <w:t xml:space="preserve">, ESG is significant for NPM </w:t>
      </w:r>
      <w:r w:rsidR="00383DB8" w:rsidRPr="007648CD">
        <w:rPr>
          <w:rFonts w:ascii="Times New Roman" w:hAnsi="Times New Roman" w:cs="Times New Roman"/>
          <w:sz w:val="24"/>
          <w:szCs w:val="24"/>
          <w:lang w:val="en-GB"/>
        </w:rPr>
        <w:t>in Norway</w:t>
      </w:r>
      <w:r w:rsidRPr="007648CD">
        <w:rPr>
          <w:rFonts w:ascii="Times New Roman" w:eastAsia="Calibri" w:hAnsi="Times New Roman" w:cs="Times New Roman"/>
          <w:sz w:val="24"/>
          <w:szCs w:val="24"/>
          <w:lang w:val="en-GB"/>
        </w:rPr>
        <w:t>, whil</w:t>
      </w:r>
      <w:r w:rsidR="00383DB8" w:rsidRPr="007648CD">
        <w:rPr>
          <w:rFonts w:ascii="Times New Roman" w:hAnsi="Times New Roman" w:cs="Times New Roman"/>
          <w:sz w:val="24"/>
          <w:szCs w:val="24"/>
          <w:lang w:val="en-GB"/>
        </w:rPr>
        <w:t>e</w:t>
      </w:r>
      <w:r w:rsidR="009602A5" w:rsidRPr="007648CD">
        <w:rPr>
          <w:rFonts w:ascii="Times New Roman" w:hAnsi="Times New Roman" w:cs="Times New Roman"/>
          <w:sz w:val="24"/>
          <w:szCs w:val="24"/>
          <w:lang w:val="en-GB"/>
        </w:rPr>
        <w:t xml:space="preserve"> board size is </w:t>
      </w:r>
      <w:r w:rsidR="003C707E" w:rsidRPr="007648CD">
        <w:rPr>
          <w:rFonts w:ascii="Times New Roman" w:hAnsi="Times New Roman" w:cs="Times New Roman"/>
          <w:sz w:val="24"/>
          <w:szCs w:val="24"/>
          <w:lang w:val="en-GB"/>
        </w:rPr>
        <w:t xml:space="preserve">also </w:t>
      </w:r>
      <w:r w:rsidR="009602A5" w:rsidRPr="007648CD">
        <w:rPr>
          <w:rFonts w:ascii="Times New Roman" w:hAnsi="Times New Roman" w:cs="Times New Roman"/>
          <w:sz w:val="24"/>
          <w:szCs w:val="24"/>
          <w:lang w:val="en-GB"/>
        </w:rPr>
        <w:t>statistically significant for ROE, ROA</w:t>
      </w:r>
      <w:r w:rsidRPr="007648CD">
        <w:rPr>
          <w:rFonts w:ascii="Times New Roman" w:eastAsia="Calibri" w:hAnsi="Times New Roman" w:cs="Times New Roman"/>
          <w:sz w:val="24"/>
          <w:szCs w:val="24"/>
          <w:lang w:val="en-GB"/>
        </w:rPr>
        <w:t>, and NPM,</w:t>
      </w:r>
      <w:r w:rsidR="00545735" w:rsidRPr="007648CD">
        <w:rPr>
          <w:rFonts w:ascii="Times New Roman" w:hAnsi="Times New Roman" w:cs="Times New Roman"/>
          <w:sz w:val="24"/>
          <w:szCs w:val="24"/>
          <w:lang w:val="en-GB"/>
        </w:rPr>
        <w:t xml:space="preserve"> indicating</w:t>
      </w:r>
      <w:r w:rsidR="003C707E" w:rsidRPr="007648CD">
        <w:rPr>
          <w:rFonts w:ascii="Times New Roman" w:hAnsi="Times New Roman" w:cs="Times New Roman"/>
          <w:sz w:val="24"/>
          <w:szCs w:val="24"/>
          <w:lang w:val="en-GB"/>
        </w:rPr>
        <w:t xml:space="preserve"> a positive </w:t>
      </w:r>
      <w:r w:rsidR="00545735" w:rsidRPr="007648CD">
        <w:rPr>
          <w:rFonts w:ascii="Times New Roman" w:hAnsi="Times New Roman" w:cs="Times New Roman"/>
          <w:sz w:val="24"/>
          <w:szCs w:val="24"/>
          <w:lang w:val="en-GB"/>
        </w:rPr>
        <w:t xml:space="preserve">and effective </w:t>
      </w:r>
      <w:r w:rsidR="003C707E" w:rsidRPr="007648CD">
        <w:rPr>
          <w:rFonts w:ascii="Times New Roman" w:hAnsi="Times New Roman" w:cs="Times New Roman"/>
          <w:sz w:val="24"/>
          <w:szCs w:val="24"/>
          <w:lang w:val="en-GB"/>
        </w:rPr>
        <w:t>board</w:t>
      </w:r>
      <w:r w:rsidR="009602A5" w:rsidRPr="007648CD">
        <w:rPr>
          <w:rFonts w:ascii="Times New Roman" w:hAnsi="Times New Roman" w:cs="Times New Roman"/>
          <w:sz w:val="24"/>
          <w:szCs w:val="24"/>
          <w:lang w:val="en-GB"/>
        </w:rPr>
        <w:t>.</w:t>
      </w:r>
      <w:r w:rsidR="00F86BC6" w:rsidRPr="007648CD">
        <w:rPr>
          <w:rFonts w:ascii="Times New Roman" w:hAnsi="Times New Roman" w:cs="Times New Roman"/>
          <w:sz w:val="24"/>
          <w:szCs w:val="24"/>
          <w:lang w:val="en-GB"/>
        </w:rPr>
        <w:t xml:space="preserve"> </w:t>
      </w:r>
      <w:r w:rsidR="00A51156" w:rsidRPr="007648CD">
        <w:rPr>
          <w:rFonts w:ascii="Times New Roman" w:hAnsi="Times New Roman" w:cs="Times New Roman"/>
          <w:sz w:val="24"/>
          <w:szCs w:val="24"/>
          <w:lang w:val="en-GB"/>
        </w:rPr>
        <w:t>The findings also signif</w:t>
      </w:r>
      <w:r w:rsidR="00F425FF" w:rsidRPr="007648CD">
        <w:rPr>
          <w:rFonts w:ascii="Times New Roman" w:hAnsi="Times New Roman" w:cs="Times New Roman"/>
          <w:sz w:val="24"/>
          <w:szCs w:val="24"/>
          <w:lang w:val="en-GB"/>
        </w:rPr>
        <w:t>y</w:t>
      </w:r>
      <w:r w:rsidR="00A51156" w:rsidRPr="007648CD">
        <w:rPr>
          <w:rFonts w:ascii="Times New Roman" w:hAnsi="Times New Roman" w:cs="Times New Roman"/>
          <w:sz w:val="24"/>
          <w:szCs w:val="24"/>
          <w:lang w:val="en-GB"/>
        </w:rPr>
        <w:t xml:space="preserve"> that a larger size allows a board to serve the diverse interest</w:t>
      </w:r>
      <w:r w:rsidRPr="007648CD">
        <w:rPr>
          <w:rFonts w:ascii="Times New Roman" w:eastAsia="Calibri" w:hAnsi="Times New Roman" w:cs="Times New Roman"/>
          <w:sz w:val="24"/>
          <w:szCs w:val="24"/>
          <w:lang w:val="en-GB"/>
        </w:rPr>
        <w:t>s of stakeholders to legitimi</w:t>
      </w:r>
      <w:r w:rsidR="00A51156" w:rsidRPr="007648CD">
        <w:rPr>
          <w:rFonts w:ascii="Times New Roman" w:hAnsi="Times New Roman" w:cs="Times New Roman"/>
          <w:sz w:val="24"/>
          <w:szCs w:val="24"/>
          <w:lang w:val="en-GB"/>
        </w:rPr>
        <w:t xml:space="preserve">ze their activities (Ntim et al. 2013). </w:t>
      </w:r>
      <w:r w:rsidR="00F86BC6" w:rsidRPr="007648CD">
        <w:rPr>
          <w:rFonts w:ascii="Times New Roman" w:hAnsi="Times New Roman" w:cs="Times New Roman"/>
          <w:sz w:val="24"/>
          <w:szCs w:val="24"/>
          <w:lang w:val="en-GB"/>
        </w:rPr>
        <w:t xml:space="preserve">The results also </w:t>
      </w:r>
      <w:r w:rsidR="00E701BC" w:rsidRPr="007648CD">
        <w:rPr>
          <w:rFonts w:ascii="Times New Roman" w:hAnsi="Times New Roman" w:cs="Times New Roman"/>
          <w:sz w:val="24"/>
          <w:szCs w:val="24"/>
          <w:lang w:val="en-GB"/>
        </w:rPr>
        <w:t>show</w:t>
      </w:r>
      <w:r w:rsidR="00F86BC6" w:rsidRPr="007648CD">
        <w:rPr>
          <w:rFonts w:ascii="Times New Roman" w:hAnsi="Times New Roman" w:cs="Times New Roman"/>
          <w:sz w:val="24"/>
          <w:szCs w:val="24"/>
          <w:lang w:val="en-GB"/>
        </w:rPr>
        <w:t xml:space="preserve"> that in Sweden</w:t>
      </w:r>
      <w:r w:rsidRPr="007648CD">
        <w:rPr>
          <w:rFonts w:ascii="Times New Roman" w:eastAsia="Calibri" w:hAnsi="Times New Roman" w:cs="Times New Roman"/>
          <w:sz w:val="24"/>
          <w:szCs w:val="24"/>
          <w:lang w:val="en-GB"/>
        </w:rPr>
        <w:t xml:space="preserve">, ESG is </w:t>
      </w:r>
      <w:r w:rsidR="00E701BC" w:rsidRPr="007648CD">
        <w:rPr>
          <w:rFonts w:ascii="Times New Roman" w:hAnsi="Times New Roman" w:cs="Times New Roman"/>
          <w:sz w:val="24"/>
          <w:szCs w:val="24"/>
          <w:lang w:val="en-GB"/>
        </w:rPr>
        <w:t>positively</w:t>
      </w:r>
      <w:r w:rsidR="00FB7694" w:rsidRPr="007648CD">
        <w:rPr>
          <w:rFonts w:ascii="Times New Roman" w:hAnsi="Times New Roman" w:cs="Times New Roman"/>
          <w:sz w:val="24"/>
          <w:szCs w:val="24"/>
          <w:lang w:val="en-GB"/>
        </w:rPr>
        <w:t xml:space="preserve"> </w:t>
      </w:r>
      <w:r w:rsidR="00F86BC6" w:rsidRPr="007648CD">
        <w:rPr>
          <w:rFonts w:ascii="Times New Roman" w:hAnsi="Times New Roman" w:cs="Times New Roman"/>
          <w:sz w:val="24"/>
          <w:szCs w:val="24"/>
          <w:lang w:val="en-GB"/>
        </w:rPr>
        <w:t>significant for NPM</w:t>
      </w:r>
      <w:r w:rsidRPr="007648CD">
        <w:rPr>
          <w:rFonts w:ascii="Times New Roman" w:eastAsia="Calibri" w:hAnsi="Times New Roman" w:cs="Times New Roman"/>
          <w:sz w:val="24"/>
          <w:szCs w:val="24"/>
          <w:lang w:val="en-GB"/>
        </w:rPr>
        <w:t xml:space="preserve">, </w:t>
      </w:r>
      <w:r w:rsidR="00E701BC" w:rsidRPr="007648CD">
        <w:rPr>
          <w:rFonts w:ascii="Times New Roman" w:hAnsi="Times New Roman" w:cs="Times New Roman"/>
          <w:sz w:val="24"/>
          <w:szCs w:val="24"/>
          <w:lang w:val="en-GB"/>
        </w:rPr>
        <w:t>whereas</w:t>
      </w:r>
      <w:r w:rsidR="00F86BC6" w:rsidRPr="007648CD">
        <w:rPr>
          <w:rFonts w:ascii="Times New Roman" w:hAnsi="Times New Roman" w:cs="Times New Roman"/>
          <w:sz w:val="24"/>
          <w:szCs w:val="24"/>
          <w:lang w:val="en-GB"/>
        </w:rPr>
        <w:t xml:space="preserve"> gender is significant for ROA and NPM.</w:t>
      </w:r>
    </w:p>
    <w:tbl>
      <w:tblPr>
        <w:tblStyle w:val="TableGrid"/>
        <w:tblW w:w="8931" w:type="dxa"/>
        <w:tblLook w:val="04A0" w:firstRow="1" w:lastRow="0" w:firstColumn="1" w:lastColumn="0" w:noHBand="0" w:noVBand="1"/>
      </w:tblPr>
      <w:tblGrid>
        <w:gridCol w:w="8944"/>
      </w:tblGrid>
      <w:tr w:rsidR="007648CD" w:rsidRPr="007648CD" w14:paraId="6ACF8FF9" w14:textId="77777777" w:rsidTr="005D4B95">
        <w:tc>
          <w:tcPr>
            <w:tcW w:w="8931" w:type="dxa"/>
            <w:tcBorders>
              <w:top w:val="single" w:sz="4" w:space="0" w:color="auto"/>
              <w:left w:val="nil"/>
              <w:bottom w:val="single" w:sz="4" w:space="0" w:color="auto"/>
              <w:right w:val="nil"/>
            </w:tcBorders>
          </w:tcPr>
          <w:p w14:paraId="1F21B2A8" w14:textId="268D7D5D" w:rsidR="00D55320" w:rsidRPr="007648CD" w:rsidRDefault="00D02FC5" w:rsidP="001D6835">
            <w:pPr>
              <w:tabs>
                <w:tab w:val="left" w:pos="2880"/>
              </w:tabs>
              <w:ind w:right="51"/>
              <w:rPr>
                <w:rFonts w:ascii="Times New Roman" w:hAnsi="Times New Roman" w:cs="Times New Roman"/>
                <w:sz w:val="24"/>
                <w:szCs w:val="24"/>
              </w:rPr>
            </w:pPr>
            <w:r w:rsidRPr="007648CD">
              <w:rPr>
                <w:rFonts w:ascii="Times New Roman" w:hAnsi="Times New Roman" w:cs="Times New Roman"/>
                <w:b/>
                <w:sz w:val="24"/>
                <w:szCs w:val="24"/>
                <w:lang w:val="en-GB"/>
              </w:rPr>
              <w:t xml:space="preserve">Table 6 </w:t>
            </w:r>
            <w:r w:rsidR="004168F8" w:rsidRPr="007648CD">
              <w:rPr>
                <w:rFonts w:ascii="Times New Roman" w:hAnsi="Times New Roman" w:cs="Times New Roman"/>
                <w:sz w:val="24"/>
                <w:szCs w:val="24"/>
              </w:rPr>
              <w:t>Countries and industries</w:t>
            </w:r>
            <w:r w:rsidR="004168F8" w:rsidRPr="007648CD">
              <w:rPr>
                <w:rFonts w:ascii="Times New Roman" w:hAnsi="Times New Roman" w:cs="Times New Roman"/>
                <w:sz w:val="24"/>
                <w:szCs w:val="24"/>
                <w:lang w:val="en-GB"/>
              </w:rPr>
              <w:t xml:space="preserve"> level influence of ESG and board characteristics on profitability</w:t>
            </w:r>
          </w:p>
        </w:tc>
      </w:tr>
      <w:tr w:rsidR="007648CD" w:rsidRPr="007648CD" w14:paraId="46A2987E" w14:textId="77777777" w:rsidTr="005D4B95">
        <w:tc>
          <w:tcPr>
            <w:tcW w:w="8931" w:type="dxa"/>
            <w:tcBorders>
              <w:top w:val="single" w:sz="4" w:space="0" w:color="auto"/>
              <w:left w:val="nil"/>
              <w:bottom w:val="nil"/>
              <w:right w:val="nil"/>
            </w:tcBorders>
          </w:tcPr>
          <w:tbl>
            <w:tblPr>
              <w:tblW w:w="8681" w:type="dxa"/>
              <w:tblLook w:val="04A0" w:firstRow="1" w:lastRow="0" w:firstColumn="1" w:lastColumn="0" w:noHBand="0" w:noVBand="1"/>
            </w:tblPr>
            <w:tblGrid>
              <w:gridCol w:w="3496"/>
              <w:gridCol w:w="1659"/>
              <w:gridCol w:w="1552"/>
              <w:gridCol w:w="1974"/>
            </w:tblGrid>
            <w:tr w:rsidR="007648CD" w:rsidRPr="007648CD" w14:paraId="78080BBA" w14:textId="77777777" w:rsidTr="006023E5">
              <w:trPr>
                <w:trHeight w:val="295"/>
              </w:trPr>
              <w:tc>
                <w:tcPr>
                  <w:tcW w:w="3496" w:type="dxa"/>
                  <w:tcBorders>
                    <w:top w:val="single" w:sz="4" w:space="0" w:color="auto"/>
                    <w:left w:val="nil"/>
                    <w:bottom w:val="nil"/>
                    <w:right w:val="nil"/>
                  </w:tcBorders>
                  <w:shd w:val="clear" w:color="auto" w:fill="E7E6E6" w:themeFill="background2"/>
                  <w:noWrap/>
                  <w:vAlign w:val="bottom"/>
                </w:tcPr>
                <w:p w14:paraId="37D34575"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eastAsia="Times New Roman" w:hAnsi="Times New Roman" w:cs="Times New Roman"/>
                      <w:b/>
                      <w:bCs/>
                      <w:sz w:val="20"/>
                      <w:szCs w:val="20"/>
                    </w:rPr>
                    <w:t>Denmark</w:t>
                  </w:r>
                </w:p>
              </w:tc>
              <w:tc>
                <w:tcPr>
                  <w:tcW w:w="1659" w:type="dxa"/>
                  <w:tcBorders>
                    <w:top w:val="single" w:sz="4" w:space="0" w:color="auto"/>
                    <w:left w:val="nil"/>
                    <w:bottom w:val="nil"/>
                    <w:right w:val="nil"/>
                  </w:tcBorders>
                  <w:shd w:val="clear" w:color="auto" w:fill="E7E6E6" w:themeFill="background2"/>
                  <w:noWrap/>
                  <w:vAlign w:val="bottom"/>
                </w:tcPr>
                <w:p w14:paraId="3F1C790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52" w:type="dxa"/>
                  <w:tcBorders>
                    <w:top w:val="single" w:sz="4" w:space="0" w:color="auto"/>
                    <w:left w:val="nil"/>
                    <w:bottom w:val="nil"/>
                    <w:right w:val="nil"/>
                  </w:tcBorders>
                  <w:shd w:val="clear" w:color="auto" w:fill="E7E6E6" w:themeFill="background2"/>
                  <w:noWrap/>
                  <w:vAlign w:val="bottom"/>
                </w:tcPr>
                <w:p w14:paraId="425C3ED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74" w:type="dxa"/>
                  <w:tcBorders>
                    <w:top w:val="single" w:sz="4" w:space="0" w:color="auto"/>
                    <w:left w:val="nil"/>
                    <w:bottom w:val="nil"/>
                    <w:right w:val="nil"/>
                  </w:tcBorders>
                  <w:shd w:val="clear" w:color="auto" w:fill="E7E6E6" w:themeFill="background2"/>
                  <w:noWrap/>
                  <w:vAlign w:val="bottom"/>
                </w:tcPr>
                <w:p w14:paraId="67E284A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0BFD759" w14:textId="77777777" w:rsidTr="006023E5">
              <w:trPr>
                <w:trHeight w:val="295"/>
              </w:trPr>
              <w:tc>
                <w:tcPr>
                  <w:tcW w:w="3496" w:type="dxa"/>
                  <w:tcBorders>
                    <w:left w:val="nil"/>
                    <w:bottom w:val="nil"/>
                    <w:right w:val="nil"/>
                  </w:tcBorders>
                  <w:shd w:val="clear" w:color="auto" w:fill="E7E6E6" w:themeFill="background2"/>
                  <w:noWrap/>
                  <w:vAlign w:val="bottom"/>
                  <w:hideMark/>
                </w:tcPr>
                <w:p w14:paraId="67B6D19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59" w:type="dxa"/>
                  <w:tcBorders>
                    <w:left w:val="nil"/>
                    <w:bottom w:val="nil"/>
                    <w:right w:val="nil"/>
                  </w:tcBorders>
                  <w:shd w:val="clear" w:color="auto" w:fill="E7E6E6" w:themeFill="background2"/>
                  <w:noWrap/>
                  <w:vAlign w:val="bottom"/>
                  <w:hideMark/>
                </w:tcPr>
                <w:p w14:paraId="6B933A6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52" w:type="dxa"/>
                  <w:tcBorders>
                    <w:left w:val="nil"/>
                    <w:bottom w:val="nil"/>
                    <w:right w:val="nil"/>
                  </w:tcBorders>
                  <w:shd w:val="clear" w:color="auto" w:fill="E7E6E6" w:themeFill="background2"/>
                  <w:noWrap/>
                  <w:vAlign w:val="bottom"/>
                </w:tcPr>
                <w:p w14:paraId="0A35B77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74" w:type="dxa"/>
                  <w:tcBorders>
                    <w:left w:val="nil"/>
                    <w:bottom w:val="nil"/>
                    <w:right w:val="nil"/>
                  </w:tcBorders>
                  <w:shd w:val="clear" w:color="auto" w:fill="E7E6E6" w:themeFill="background2"/>
                  <w:noWrap/>
                  <w:vAlign w:val="bottom"/>
                </w:tcPr>
                <w:p w14:paraId="49CB8BD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0B1A7DCB" w14:textId="77777777" w:rsidTr="006023E5">
              <w:trPr>
                <w:trHeight w:val="297"/>
              </w:trPr>
              <w:tc>
                <w:tcPr>
                  <w:tcW w:w="3496" w:type="dxa"/>
                  <w:tcBorders>
                    <w:top w:val="nil"/>
                    <w:left w:val="nil"/>
                    <w:bottom w:val="nil"/>
                    <w:right w:val="nil"/>
                  </w:tcBorders>
                  <w:shd w:val="clear" w:color="auto" w:fill="auto"/>
                  <w:noWrap/>
                  <w:vAlign w:val="bottom"/>
                </w:tcPr>
                <w:p w14:paraId="7AB545E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59" w:type="dxa"/>
                  <w:tcBorders>
                    <w:top w:val="nil"/>
                    <w:left w:val="nil"/>
                    <w:bottom w:val="nil"/>
                    <w:right w:val="nil"/>
                  </w:tcBorders>
                  <w:shd w:val="clear" w:color="auto" w:fill="auto"/>
                  <w:noWrap/>
                  <w:vAlign w:val="bottom"/>
                </w:tcPr>
                <w:p w14:paraId="174871B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52" w:type="dxa"/>
                  <w:tcBorders>
                    <w:top w:val="nil"/>
                    <w:left w:val="nil"/>
                    <w:bottom w:val="nil"/>
                    <w:right w:val="nil"/>
                  </w:tcBorders>
                  <w:shd w:val="clear" w:color="auto" w:fill="auto"/>
                  <w:noWrap/>
                  <w:vAlign w:val="bottom"/>
                </w:tcPr>
                <w:p w14:paraId="513F1A1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74" w:type="dxa"/>
                  <w:tcBorders>
                    <w:top w:val="nil"/>
                    <w:left w:val="nil"/>
                    <w:bottom w:val="nil"/>
                    <w:right w:val="nil"/>
                  </w:tcBorders>
                  <w:shd w:val="clear" w:color="auto" w:fill="auto"/>
                  <w:noWrap/>
                  <w:vAlign w:val="bottom"/>
                </w:tcPr>
                <w:p w14:paraId="7CD8254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5DB3F71F" w14:textId="77777777" w:rsidTr="006023E5">
              <w:trPr>
                <w:trHeight w:val="297"/>
              </w:trPr>
              <w:tc>
                <w:tcPr>
                  <w:tcW w:w="3496" w:type="dxa"/>
                  <w:tcBorders>
                    <w:top w:val="nil"/>
                    <w:left w:val="nil"/>
                    <w:bottom w:val="nil"/>
                    <w:right w:val="nil"/>
                  </w:tcBorders>
                  <w:shd w:val="clear" w:color="auto" w:fill="E7E6E6" w:themeFill="background2"/>
                  <w:noWrap/>
                  <w:vAlign w:val="bottom"/>
                </w:tcPr>
                <w:p w14:paraId="1258915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59" w:type="dxa"/>
                  <w:tcBorders>
                    <w:top w:val="nil"/>
                    <w:left w:val="nil"/>
                    <w:bottom w:val="nil"/>
                    <w:right w:val="nil"/>
                  </w:tcBorders>
                  <w:shd w:val="clear" w:color="auto" w:fill="E7E6E6" w:themeFill="background2"/>
                  <w:noWrap/>
                  <w:vAlign w:val="bottom"/>
                </w:tcPr>
                <w:p w14:paraId="6ACD749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52" w:type="dxa"/>
                  <w:tcBorders>
                    <w:top w:val="nil"/>
                    <w:left w:val="nil"/>
                    <w:bottom w:val="nil"/>
                    <w:right w:val="nil"/>
                  </w:tcBorders>
                  <w:shd w:val="clear" w:color="auto" w:fill="E7E6E6" w:themeFill="background2"/>
                  <w:noWrap/>
                  <w:vAlign w:val="bottom"/>
                </w:tcPr>
                <w:p w14:paraId="66FF0D4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74" w:type="dxa"/>
                  <w:tcBorders>
                    <w:top w:val="nil"/>
                    <w:left w:val="nil"/>
                    <w:bottom w:val="nil"/>
                    <w:right w:val="nil"/>
                  </w:tcBorders>
                  <w:shd w:val="clear" w:color="auto" w:fill="E7E6E6" w:themeFill="background2"/>
                  <w:noWrap/>
                  <w:vAlign w:val="bottom"/>
                </w:tcPr>
                <w:p w14:paraId="61ADA58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C41E2A9" w14:textId="77777777" w:rsidTr="006023E5">
              <w:trPr>
                <w:trHeight w:val="254"/>
              </w:trPr>
              <w:tc>
                <w:tcPr>
                  <w:tcW w:w="3496" w:type="dxa"/>
                  <w:tcBorders>
                    <w:top w:val="nil"/>
                    <w:left w:val="nil"/>
                    <w:bottom w:val="nil"/>
                    <w:right w:val="nil"/>
                  </w:tcBorders>
                  <w:shd w:val="clear" w:color="auto" w:fill="auto"/>
                  <w:noWrap/>
                  <w:vAlign w:val="bottom"/>
                </w:tcPr>
                <w:p w14:paraId="5C1C3A4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59" w:type="dxa"/>
                  <w:tcBorders>
                    <w:top w:val="nil"/>
                    <w:left w:val="nil"/>
                    <w:bottom w:val="nil"/>
                    <w:right w:val="nil"/>
                  </w:tcBorders>
                  <w:shd w:val="clear" w:color="auto" w:fill="auto"/>
                  <w:noWrap/>
                  <w:vAlign w:val="bottom"/>
                </w:tcPr>
                <w:p w14:paraId="41F388D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0.003**</w:t>
                  </w:r>
                </w:p>
              </w:tc>
              <w:tc>
                <w:tcPr>
                  <w:tcW w:w="1552" w:type="dxa"/>
                  <w:tcBorders>
                    <w:top w:val="nil"/>
                    <w:left w:val="nil"/>
                    <w:bottom w:val="nil"/>
                    <w:right w:val="nil"/>
                  </w:tcBorders>
                  <w:shd w:val="clear" w:color="auto" w:fill="auto"/>
                  <w:noWrap/>
                  <w:vAlign w:val="bottom"/>
                </w:tcPr>
                <w:p w14:paraId="36D6311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w:t>
                  </w:r>
                </w:p>
              </w:tc>
              <w:tc>
                <w:tcPr>
                  <w:tcW w:w="1974" w:type="dxa"/>
                  <w:tcBorders>
                    <w:top w:val="nil"/>
                    <w:left w:val="nil"/>
                    <w:bottom w:val="nil"/>
                    <w:right w:val="nil"/>
                  </w:tcBorders>
                  <w:shd w:val="clear" w:color="auto" w:fill="auto"/>
                  <w:noWrap/>
                  <w:vAlign w:val="bottom"/>
                </w:tcPr>
                <w:p w14:paraId="52254E8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0EC17C24" w14:textId="77777777" w:rsidTr="006023E5">
              <w:trPr>
                <w:trHeight w:val="297"/>
              </w:trPr>
              <w:tc>
                <w:tcPr>
                  <w:tcW w:w="3496" w:type="dxa"/>
                  <w:tcBorders>
                    <w:top w:val="nil"/>
                    <w:left w:val="nil"/>
                    <w:bottom w:val="nil"/>
                    <w:right w:val="nil"/>
                  </w:tcBorders>
                  <w:shd w:val="clear" w:color="auto" w:fill="E7E6E6" w:themeFill="background2"/>
                  <w:noWrap/>
                  <w:vAlign w:val="bottom"/>
                </w:tcPr>
                <w:p w14:paraId="06A15CE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59" w:type="dxa"/>
                  <w:tcBorders>
                    <w:top w:val="nil"/>
                    <w:left w:val="nil"/>
                    <w:bottom w:val="nil"/>
                    <w:right w:val="nil"/>
                  </w:tcBorders>
                  <w:shd w:val="clear" w:color="auto" w:fill="E7E6E6" w:themeFill="background2"/>
                  <w:noWrap/>
                  <w:vAlign w:val="bottom"/>
                </w:tcPr>
                <w:p w14:paraId="777555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52" w:type="dxa"/>
                  <w:tcBorders>
                    <w:top w:val="nil"/>
                    <w:left w:val="nil"/>
                    <w:bottom w:val="nil"/>
                    <w:right w:val="nil"/>
                  </w:tcBorders>
                  <w:shd w:val="clear" w:color="auto" w:fill="E7E6E6" w:themeFill="background2"/>
                  <w:noWrap/>
                  <w:vAlign w:val="bottom"/>
                </w:tcPr>
                <w:p w14:paraId="6B4E516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1.39</w:t>
                  </w:r>
                </w:p>
              </w:tc>
              <w:tc>
                <w:tcPr>
                  <w:tcW w:w="1974" w:type="dxa"/>
                  <w:tcBorders>
                    <w:top w:val="nil"/>
                    <w:left w:val="nil"/>
                    <w:bottom w:val="nil"/>
                    <w:right w:val="nil"/>
                  </w:tcBorders>
                  <w:shd w:val="clear" w:color="auto" w:fill="E7E6E6" w:themeFill="background2"/>
                  <w:noWrap/>
                  <w:vAlign w:val="bottom"/>
                </w:tcPr>
                <w:p w14:paraId="36950A8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3F6F5595" w14:textId="77777777" w:rsidTr="006023E5">
              <w:trPr>
                <w:trHeight w:val="297"/>
              </w:trPr>
              <w:tc>
                <w:tcPr>
                  <w:tcW w:w="3496" w:type="dxa"/>
                  <w:tcBorders>
                    <w:top w:val="nil"/>
                    <w:left w:val="nil"/>
                    <w:bottom w:val="nil"/>
                    <w:right w:val="nil"/>
                  </w:tcBorders>
                  <w:shd w:val="clear" w:color="auto" w:fill="auto"/>
                  <w:noWrap/>
                  <w:vAlign w:val="bottom"/>
                </w:tcPr>
                <w:p w14:paraId="2FC4332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lastRenderedPageBreak/>
                    <w:t>BOMEET</w:t>
                  </w:r>
                </w:p>
              </w:tc>
              <w:tc>
                <w:tcPr>
                  <w:tcW w:w="1659" w:type="dxa"/>
                  <w:tcBorders>
                    <w:top w:val="nil"/>
                    <w:left w:val="nil"/>
                    <w:bottom w:val="nil"/>
                    <w:right w:val="nil"/>
                  </w:tcBorders>
                  <w:shd w:val="clear" w:color="auto" w:fill="auto"/>
                  <w:noWrap/>
                  <w:vAlign w:val="bottom"/>
                </w:tcPr>
                <w:p w14:paraId="14EBB40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52" w:type="dxa"/>
                  <w:tcBorders>
                    <w:top w:val="nil"/>
                    <w:left w:val="nil"/>
                    <w:bottom w:val="nil"/>
                    <w:right w:val="nil"/>
                  </w:tcBorders>
                  <w:shd w:val="clear" w:color="auto" w:fill="auto"/>
                  <w:noWrap/>
                  <w:vAlign w:val="bottom"/>
                </w:tcPr>
                <w:p w14:paraId="3166BF0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-0.42</w:t>
                  </w:r>
                </w:p>
              </w:tc>
              <w:tc>
                <w:tcPr>
                  <w:tcW w:w="1974" w:type="dxa"/>
                  <w:tcBorders>
                    <w:top w:val="nil"/>
                    <w:left w:val="nil"/>
                    <w:bottom w:val="nil"/>
                    <w:right w:val="nil"/>
                  </w:tcBorders>
                  <w:shd w:val="clear" w:color="auto" w:fill="auto"/>
                  <w:noWrap/>
                  <w:vAlign w:val="bottom"/>
                </w:tcPr>
                <w:p w14:paraId="4DBBF9E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619F3EDD" w14:textId="77777777" w:rsidTr="006023E5">
              <w:trPr>
                <w:trHeight w:val="297"/>
              </w:trPr>
              <w:tc>
                <w:tcPr>
                  <w:tcW w:w="3496" w:type="dxa"/>
                  <w:tcBorders>
                    <w:top w:val="nil"/>
                    <w:left w:val="nil"/>
                    <w:bottom w:val="nil"/>
                    <w:right w:val="nil"/>
                  </w:tcBorders>
                  <w:shd w:val="clear" w:color="auto" w:fill="E7E6E6" w:themeFill="background2"/>
                  <w:noWrap/>
                  <w:vAlign w:val="bottom"/>
                </w:tcPr>
                <w:p w14:paraId="2D330B3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59" w:type="dxa"/>
                  <w:tcBorders>
                    <w:top w:val="nil"/>
                    <w:left w:val="nil"/>
                    <w:bottom w:val="nil"/>
                    <w:right w:val="nil"/>
                  </w:tcBorders>
                  <w:shd w:val="clear" w:color="auto" w:fill="E7E6E6" w:themeFill="background2"/>
                  <w:noWrap/>
                  <w:vAlign w:val="bottom"/>
                </w:tcPr>
                <w:p w14:paraId="1A42583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52" w:type="dxa"/>
                  <w:tcBorders>
                    <w:top w:val="nil"/>
                    <w:left w:val="nil"/>
                    <w:bottom w:val="nil"/>
                    <w:right w:val="nil"/>
                  </w:tcBorders>
                  <w:shd w:val="clear" w:color="auto" w:fill="E7E6E6" w:themeFill="background2"/>
                  <w:noWrap/>
                  <w:vAlign w:val="bottom"/>
                </w:tcPr>
                <w:p w14:paraId="7E3FB70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0.73**</w:t>
                  </w:r>
                </w:p>
              </w:tc>
              <w:tc>
                <w:tcPr>
                  <w:tcW w:w="1974" w:type="dxa"/>
                  <w:tcBorders>
                    <w:top w:val="nil"/>
                    <w:left w:val="nil"/>
                    <w:bottom w:val="nil"/>
                    <w:right w:val="nil"/>
                  </w:tcBorders>
                  <w:shd w:val="clear" w:color="auto" w:fill="E7E6E6" w:themeFill="background2"/>
                  <w:noWrap/>
                  <w:vAlign w:val="bottom"/>
                </w:tcPr>
                <w:p w14:paraId="6D5E9C4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r>
            <w:tr w:rsidR="007648CD" w:rsidRPr="007648CD" w14:paraId="3E17512E" w14:textId="77777777" w:rsidTr="006023E5">
              <w:trPr>
                <w:trHeight w:val="80"/>
              </w:trPr>
              <w:tc>
                <w:tcPr>
                  <w:tcW w:w="3496" w:type="dxa"/>
                  <w:tcBorders>
                    <w:top w:val="nil"/>
                    <w:left w:val="nil"/>
                    <w:bottom w:val="nil"/>
                    <w:right w:val="nil"/>
                  </w:tcBorders>
                  <w:shd w:val="clear" w:color="auto" w:fill="FFFFFF" w:themeFill="background1"/>
                  <w:noWrap/>
                  <w:vAlign w:val="bottom"/>
                </w:tcPr>
                <w:p w14:paraId="353B9F1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59" w:type="dxa"/>
                  <w:tcBorders>
                    <w:top w:val="nil"/>
                    <w:left w:val="nil"/>
                    <w:bottom w:val="nil"/>
                    <w:right w:val="nil"/>
                  </w:tcBorders>
                  <w:shd w:val="clear" w:color="auto" w:fill="FFFFFF" w:themeFill="background1"/>
                  <w:noWrap/>
                  <w:vAlign w:val="bottom"/>
                </w:tcPr>
                <w:p w14:paraId="4B532A6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52" w:type="dxa"/>
                  <w:tcBorders>
                    <w:top w:val="nil"/>
                    <w:left w:val="nil"/>
                    <w:bottom w:val="nil"/>
                    <w:right w:val="nil"/>
                  </w:tcBorders>
                  <w:shd w:val="clear" w:color="auto" w:fill="FFFFFF" w:themeFill="background1"/>
                  <w:noWrap/>
                  <w:vAlign w:val="bottom"/>
                </w:tcPr>
                <w:p w14:paraId="508E33E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74" w:type="dxa"/>
                  <w:tcBorders>
                    <w:top w:val="nil"/>
                    <w:left w:val="nil"/>
                    <w:bottom w:val="nil"/>
                    <w:right w:val="nil"/>
                  </w:tcBorders>
                  <w:shd w:val="clear" w:color="auto" w:fill="FFFFFF" w:themeFill="background1"/>
                  <w:noWrap/>
                  <w:vAlign w:val="bottom"/>
                </w:tcPr>
                <w:p w14:paraId="7A698B7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4AD632DA" w14:textId="77777777" w:rsidTr="006023E5">
              <w:trPr>
                <w:trHeight w:val="80"/>
              </w:trPr>
              <w:tc>
                <w:tcPr>
                  <w:tcW w:w="3496" w:type="dxa"/>
                  <w:tcBorders>
                    <w:top w:val="nil"/>
                    <w:left w:val="nil"/>
                    <w:bottom w:val="nil"/>
                    <w:right w:val="nil"/>
                  </w:tcBorders>
                  <w:shd w:val="clear" w:color="auto" w:fill="FFFFFF" w:themeFill="background1"/>
                  <w:noWrap/>
                  <w:vAlign w:val="bottom"/>
                </w:tcPr>
                <w:p w14:paraId="1F92378A"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59" w:type="dxa"/>
                  <w:tcBorders>
                    <w:top w:val="nil"/>
                    <w:left w:val="nil"/>
                    <w:bottom w:val="nil"/>
                    <w:right w:val="nil"/>
                  </w:tcBorders>
                  <w:shd w:val="clear" w:color="auto" w:fill="FFFFFF" w:themeFill="background1"/>
                  <w:noWrap/>
                  <w:vAlign w:val="bottom"/>
                </w:tcPr>
                <w:p w14:paraId="47697D3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52" w:type="dxa"/>
                  <w:tcBorders>
                    <w:top w:val="nil"/>
                    <w:left w:val="nil"/>
                    <w:bottom w:val="nil"/>
                    <w:right w:val="nil"/>
                  </w:tcBorders>
                  <w:shd w:val="clear" w:color="auto" w:fill="FFFFFF" w:themeFill="background1"/>
                  <w:noWrap/>
                  <w:vAlign w:val="bottom"/>
                </w:tcPr>
                <w:p w14:paraId="34F506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74" w:type="dxa"/>
                  <w:tcBorders>
                    <w:top w:val="nil"/>
                    <w:left w:val="nil"/>
                    <w:bottom w:val="nil"/>
                    <w:right w:val="nil"/>
                  </w:tcBorders>
                  <w:shd w:val="clear" w:color="auto" w:fill="FFFFFF" w:themeFill="background1"/>
                  <w:noWrap/>
                  <w:vAlign w:val="bottom"/>
                </w:tcPr>
                <w:p w14:paraId="36F75DC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39881C97" w14:textId="77777777" w:rsidTr="006023E5">
              <w:trPr>
                <w:trHeight w:val="80"/>
              </w:trPr>
              <w:tc>
                <w:tcPr>
                  <w:tcW w:w="3496" w:type="dxa"/>
                  <w:tcBorders>
                    <w:top w:val="nil"/>
                    <w:left w:val="nil"/>
                    <w:bottom w:val="nil"/>
                    <w:right w:val="nil"/>
                  </w:tcBorders>
                  <w:shd w:val="clear" w:color="auto" w:fill="FFFFFF" w:themeFill="background1"/>
                  <w:noWrap/>
                  <w:vAlign w:val="bottom"/>
                </w:tcPr>
                <w:p w14:paraId="1669A393"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59" w:type="dxa"/>
                  <w:tcBorders>
                    <w:top w:val="nil"/>
                    <w:left w:val="nil"/>
                    <w:bottom w:val="nil"/>
                    <w:right w:val="nil"/>
                  </w:tcBorders>
                  <w:shd w:val="clear" w:color="auto" w:fill="FFFFFF" w:themeFill="background1"/>
                  <w:noWrap/>
                  <w:vAlign w:val="bottom"/>
                </w:tcPr>
                <w:p w14:paraId="6DB4F1B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0.43</w:t>
                  </w:r>
                </w:p>
              </w:tc>
              <w:tc>
                <w:tcPr>
                  <w:tcW w:w="1552" w:type="dxa"/>
                  <w:tcBorders>
                    <w:top w:val="nil"/>
                    <w:left w:val="nil"/>
                    <w:bottom w:val="nil"/>
                    <w:right w:val="nil"/>
                  </w:tcBorders>
                  <w:shd w:val="clear" w:color="auto" w:fill="FFFFFF" w:themeFill="background1"/>
                  <w:noWrap/>
                  <w:vAlign w:val="bottom"/>
                </w:tcPr>
                <w:p w14:paraId="51AA56AB"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0.18</w:t>
                  </w:r>
                </w:p>
              </w:tc>
              <w:tc>
                <w:tcPr>
                  <w:tcW w:w="1974" w:type="dxa"/>
                  <w:tcBorders>
                    <w:top w:val="nil"/>
                    <w:left w:val="nil"/>
                    <w:bottom w:val="nil"/>
                    <w:right w:val="nil"/>
                  </w:tcBorders>
                  <w:shd w:val="clear" w:color="auto" w:fill="FFFFFF" w:themeFill="background1"/>
                  <w:noWrap/>
                  <w:vAlign w:val="bottom"/>
                </w:tcPr>
                <w:p w14:paraId="0ECBBFC2"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0.50</w:t>
                  </w:r>
                </w:p>
              </w:tc>
            </w:tr>
          </w:tbl>
          <w:p w14:paraId="35BD9FA7" w14:textId="77777777" w:rsidR="00D55320" w:rsidRPr="007648CD" w:rsidRDefault="00D55320" w:rsidP="001D6835">
            <w:pPr>
              <w:rPr>
                <w:sz w:val="20"/>
                <w:szCs w:val="20"/>
              </w:rPr>
            </w:pPr>
          </w:p>
        </w:tc>
      </w:tr>
      <w:tr w:rsidR="007648CD" w:rsidRPr="007648CD" w14:paraId="0763F18E"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43A4611C" w14:textId="77777777" w:rsidTr="007324E3">
              <w:trPr>
                <w:trHeight w:val="295"/>
              </w:trPr>
              <w:tc>
                <w:tcPr>
                  <w:tcW w:w="3527" w:type="dxa"/>
                  <w:tcBorders>
                    <w:top w:val="single" w:sz="4" w:space="0" w:color="auto"/>
                    <w:left w:val="nil"/>
                    <w:bottom w:val="nil"/>
                    <w:right w:val="nil"/>
                  </w:tcBorders>
                  <w:shd w:val="clear" w:color="auto" w:fill="E7E6E6" w:themeFill="background2"/>
                  <w:noWrap/>
                  <w:vAlign w:val="bottom"/>
                </w:tcPr>
                <w:p w14:paraId="66C0F6E8"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eastAsia="Times New Roman" w:hAnsi="Times New Roman" w:cs="Times New Roman"/>
                      <w:b/>
                      <w:bCs/>
                      <w:sz w:val="20"/>
                      <w:szCs w:val="20"/>
                    </w:rPr>
                    <w:lastRenderedPageBreak/>
                    <w:t>Finland</w:t>
                  </w:r>
                </w:p>
              </w:tc>
              <w:tc>
                <w:tcPr>
                  <w:tcW w:w="1672" w:type="dxa"/>
                  <w:tcBorders>
                    <w:top w:val="single" w:sz="4" w:space="0" w:color="auto"/>
                    <w:left w:val="nil"/>
                    <w:bottom w:val="nil"/>
                    <w:right w:val="nil"/>
                  </w:tcBorders>
                  <w:shd w:val="clear" w:color="auto" w:fill="E7E6E6" w:themeFill="background2"/>
                  <w:noWrap/>
                  <w:vAlign w:val="bottom"/>
                </w:tcPr>
                <w:p w14:paraId="13CD1A0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single" w:sz="4" w:space="0" w:color="auto"/>
                    <w:left w:val="nil"/>
                    <w:bottom w:val="nil"/>
                    <w:right w:val="nil"/>
                  </w:tcBorders>
                  <w:shd w:val="clear" w:color="auto" w:fill="E7E6E6" w:themeFill="background2"/>
                  <w:noWrap/>
                  <w:vAlign w:val="bottom"/>
                </w:tcPr>
                <w:p w14:paraId="3E6BEF5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single" w:sz="4" w:space="0" w:color="auto"/>
                    <w:left w:val="nil"/>
                    <w:bottom w:val="nil"/>
                    <w:right w:val="nil"/>
                  </w:tcBorders>
                  <w:shd w:val="clear" w:color="auto" w:fill="E7E6E6" w:themeFill="background2"/>
                  <w:noWrap/>
                  <w:vAlign w:val="bottom"/>
                </w:tcPr>
                <w:p w14:paraId="4DC96E9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740A541" w14:textId="77777777" w:rsidTr="007324E3">
              <w:trPr>
                <w:trHeight w:val="295"/>
              </w:trPr>
              <w:tc>
                <w:tcPr>
                  <w:tcW w:w="3527" w:type="dxa"/>
                  <w:tcBorders>
                    <w:left w:val="nil"/>
                    <w:bottom w:val="nil"/>
                    <w:right w:val="nil"/>
                  </w:tcBorders>
                  <w:shd w:val="clear" w:color="auto" w:fill="E7E6E6" w:themeFill="background2"/>
                  <w:noWrap/>
                  <w:vAlign w:val="bottom"/>
                  <w:hideMark/>
                </w:tcPr>
                <w:p w14:paraId="142E493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4EBC696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2D2354E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3F7CF14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00062892" w14:textId="77777777" w:rsidTr="007324E3">
              <w:trPr>
                <w:trHeight w:val="297"/>
              </w:trPr>
              <w:tc>
                <w:tcPr>
                  <w:tcW w:w="3527" w:type="dxa"/>
                  <w:tcBorders>
                    <w:top w:val="nil"/>
                    <w:left w:val="nil"/>
                    <w:bottom w:val="nil"/>
                    <w:right w:val="nil"/>
                  </w:tcBorders>
                  <w:shd w:val="clear" w:color="auto" w:fill="auto"/>
                  <w:noWrap/>
                  <w:vAlign w:val="bottom"/>
                </w:tcPr>
                <w:p w14:paraId="4610898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0377DA0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27F31E6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34E2E8B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34D7FD88"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74F21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01B51DB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1C42AD8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4506E6F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152AE0EB" w14:textId="77777777" w:rsidTr="007324E3">
              <w:trPr>
                <w:trHeight w:val="254"/>
              </w:trPr>
              <w:tc>
                <w:tcPr>
                  <w:tcW w:w="3527" w:type="dxa"/>
                  <w:tcBorders>
                    <w:top w:val="nil"/>
                    <w:left w:val="nil"/>
                    <w:bottom w:val="nil"/>
                    <w:right w:val="nil"/>
                  </w:tcBorders>
                  <w:shd w:val="clear" w:color="auto" w:fill="auto"/>
                  <w:noWrap/>
                  <w:vAlign w:val="bottom"/>
                </w:tcPr>
                <w:p w14:paraId="5D2615C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191E8F8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auto"/>
                  <w:noWrap/>
                  <w:vAlign w:val="bottom"/>
                </w:tcPr>
                <w:p w14:paraId="4474B07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922" w:type="dxa"/>
                  <w:tcBorders>
                    <w:top w:val="nil"/>
                    <w:left w:val="nil"/>
                    <w:bottom w:val="nil"/>
                    <w:right w:val="nil"/>
                  </w:tcBorders>
                  <w:shd w:val="clear" w:color="auto" w:fill="auto"/>
                  <w:noWrap/>
                  <w:vAlign w:val="bottom"/>
                </w:tcPr>
                <w:p w14:paraId="4BA1B1B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0.000</w:t>
                  </w:r>
                </w:p>
              </w:tc>
            </w:tr>
            <w:tr w:rsidR="007648CD" w:rsidRPr="007648CD" w14:paraId="0B835553"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903566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0015E49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564" w:type="dxa"/>
                  <w:tcBorders>
                    <w:top w:val="nil"/>
                    <w:left w:val="nil"/>
                    <w:bottom w:val="nil"/>
                    <w:right w:val="nil"/>
                  </w:tcBorders>
                  <w:shd w:val="clear" w:color="auto" w:fill="E7E6E6" w:themeFill="background2"/>
                  <w:noWrap/>
                  <w:vAlign w:val="bottom"/>
                </w:tcPr>
                <w:p w14:paraId="62EF396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-0.61</w:t>
                  </w:r>
                </w:p>
              </w:tc>
              <w:tc>
                <w:tcPr>
                  <w:tcW w:w="1922" w:type="dxa"/>
                  <w:tcBorders>
                    <w:top w:val="nil"/>
                    <w:left w:val="nil"/>
                    <w:bottom w:val="nil"/>
                    <w:right w:val="nil"/>
                  </w:tcBorders>
                  <w:shd w:val="clear" w:color="auto" w:fill="E7E6E6" w:themeFill="background2"/>
                  <w:noWrap/>
                  <w:vAlign w:val="bottom"/>
                </w:tcPr>
                <w:p w14:paraId="0E7A791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r>
            <w:tr w:rsidR="007648CD" w:rsidRPr="007648CD" w14:paraId="5F2A4AD1" w14:textId="77777777" w:rsidTr="007324E3">
              <w:trPr>
                <w:trHeight w:val="297"/>
              </w:trPr>
              <w:tc>
                <w:tcPr>
                  <w:tcW w:w="3527" w:type="dxa"/>
                  <w:tcBorders>
                    <w:top w:val="nil"/>
                    <w:left w:val="nil"/>
                    <w:bottom w:val="nil"/>
                    <w:right w:val="nil"/>
                  </w:tcBorders>
                  <w:shd w:val="clear" w:color="auto" w:fill="auto"/>
                  <w:noWrap/>
                  <w:vAlign w:val="bottom"/>
                </w:tcPr>
                <w:p w14:paraId="486D03F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193D875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687D534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auto"/>
                  <w:noWrap/>
                  <w:vAlign w:val="bottom"/>
                </w:tcPr>
                <w:p w14:paraId="2AF048E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-0.005</w:t>
                  </w:r>
                </w:p>
              </w:tc>
            </w:tr>
            <w:tr w:rsidR="007648CD" w:rsidRPr="007648CD" w14:paraId="0809FF04"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74851FE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32258A9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64" w:type="dxa"/>
                  <w:tcBorders>
                    <w:top w:val="nil"/>
                    <w:left w:val="nil"/>
                    <w:bottom w:val="nil"/>
                    <w:right w:val="nil"/>
                  </w:tcBorders>
                  <w:shd w:val="clear" w:color="auto" w:fill="E7E6E6" w:themeFill="background2"/>
                  <w:noWrap/>
                  <w:vAlign w:val="bottom"/>
                </w:tcPr>
                <w:p w14:paraId="6542294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922" w:type="dxa"/>
                  <w:tcBorders>
                    <w:top w:val="nil"/>
                    <w:left w:val="nil"/>
                    <w:bottom w:val="nil"/>
                    <w:right w:val="nil"/>
                  </w:tcBorders>
                  <w:shd w:val="clear" w:color="auto" w:fill="E7E6E6" w:themeFill="background2"/>
                  <w:noWrap/>
                  <w:vAlign w:val="bottom"/>
                </w:tcPr>
                <w:p w14:paraId="3637718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-0.000</w:t>
                  </w:r>
                </w:p>
              </w:tc>
            </w:tr>
            <w:tr w:rsidR="007648CD" w:rsidRPr="007648CD" w14:paraId="0AE830B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288E2D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587245C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32EB41E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064B1EC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FCC741D"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8A21C27"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4E1EA9B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09615EA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77799EC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276F338A"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318F24EC"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5B8847E7"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0.34</w:t>
                  </w:r>
                </w:p>
              </w:tc>
              <w:tc>
                <w:tcPr>
                  <w:tcW w:w="1564" w:type="dxa"/>
                  <w:tcBorders>
                    <w:top w:val="nil"/>
                    <w:left w:val="nil"/>
                    <w:bottom w:val="nil"/>
                    <w:right w:val="nil"/>
                  </w:tcBorders>
                  <w:shd w:val="clear" w:color="auto" w:fill="FFFFFF" w:themeFill="background1"/>
                  <w:noWrap/>
                  <w:vAlign w:val="bottom"/>
                </w:tcPr>
                <w:p w14:paraId="163B3E6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0.07</w:t>
                  </w:r>
                </w:p>
              </w:tc>
              <w:tc>
                <w:tcPr>
                  <w:tcW w:w="1922" w:type="dxa"/>
                  <w:tcBorders>
                    <w:top w:val="nil"/>
                    <w:left w:val="nil"/>
                    <w:bottom w:val="nil"/>
                    <w:right w:val="nil"/>
                  </w:tcBorders>
                  <w:shd w:val="clear" w:color="auto" w:fill="FFFFFF" w:themeFill="background1"/>
                  <w:noWrap/>
                  <w:vAlign w:val="bottom"/>
                </w:tcPr>
                <w:p w14:paraId="79D625A5"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0.30</w:t>
                  </w:r>
                </w:p>
              </w:tc>
            </w:tr>
          </w:tbl>
          <w:p w14:paraId="7018EDB3" w14:textId="77777777" w:rsidR="00D55320" w:rsidRPr="007648CD" w:rsidRDefault="00D55320" w:rsidP="001D6835">
            <w:pPr>
              <w:rPr>
                <w:sz w:val="20"/>
                <w:szCs w:val="20"/>
              </w:rPr>
            </w:pPr>
          </w:p>
        </w:tc>
      </w:tr>
      <w:tr w:rsidR="007648CD" w:rsidRPr="007648CD" w14:paraId="4EF7D4F8"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431138B9" w14:textId="77777777" w:rsidTr="007324E3">
              <w:trPr>
                <w:trHeight w:val="295"/>
              </w:trPr>
              <w:tc>
                <w:tcPr>
                  <w:tcW w:w="3527" w:type="dxa"/>
                  <w:tcBorders>
                    <w:top w:val="single" w:sz="4" w:space="0" w:color="auto"/>
                    <w:left w:val="nil"/>
                    <w:bottom w:val="nil"/>
                    <w:right w:val="nil"/>
                  </w:tcBorders>
                  <w:shd w:val="clear" w:color="auto" w:fill="E7E6E6" w:themeFill="background2"/>
                  <w:noWrap/>
                  <w:vAlign w:val="bottom"/>
                </w:tcPr>
                <w:p w14:paraId="20367C13"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eastAsia="Times New Roman" w:hAnsi="Times New Roman" w:cs="Times New Roman"/>
                      <w:b/>
                      <w:bCs/>
                      <w:sz w:val="20"/>
                      <w:szCs w:val="20"/>
                    </w:rPr>
                    <w:t>Norway</w:t>
                  </w:r>
                </w:p>
              </w:tc>
              <w:tc>
                <w:tcPr>
                  <w:tcW w:w="1672" w:type="dxa"/>
                  <w:tcBorders>
                    <w:top w:val="single" w:sz="4" w:space="0" w:color="auto"/>
                    <w:left w:val="nil"/>
                    <w:bottom w:val="nil"/>
                    <w:right w:val="nil"/>
                  </w:tcBorders>
                  <w:shd w:val="clear" w:color="auto" w:fill="E7E6E6" w:themeFill="background2"/>
                  <w:noWrap/>
                  <w:vAlign w:val="bottom"/>
                </w:tcPr>
                <w:p w14:paraId="6542B42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single" w:sz="4" w:space="0" w:color="auto"/>
                    <w:left w:val="nil"/>
                    <w:bottom w:val="nil"/>
                    <w:right w:val="nil"/>
                  </w:tcBorders>
                  <w:shd w:val="clear" w:color="auto" w:fill="E7E6E6" w:themeFill="background2"/>
                  <w:noWrap/>
                  <w:vAlign w:val="bottom"/>
                </w:tcPr>
                <w:p w14:paraId="4B0702E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single" w:sz="4" w:space="0" w:color="auto"/>
                    <w:left w:val="nil"/>
                    <w:bottom w:val="nil"/>
                    <w:right w:val="nil"/>
                  </w:tcBorders>
                  <w:shd w:val="clear" w:color="auto" w:fill="E7E6E6" w:themeFill="background2"/>
                  <w:noWrap/>
                  <w:vAlign w:val="bottom"/>
                </w:tcPr>
                <w:p w14:paraId="6708437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4D8786C" w14:textId="77777777" w:rsidTr="007324E3">
              <w:trPr>
                <w:trHeight w:val="295"/>
              </w:trPr>
              <w:tc>
                <w:tcPr>
                  <w:tcW w:w="3527" w:type="dxa"/>
                  <w:tcBorders>
                    <w:left w:val="nil"/>
                    <w:bottom w:val="nil"/>
                    <w:right w:val="nil"/>
                  </w:tcBorders>
                  <w:shd w:val="clear" w:color="auto" w:fill="E7E6E6" w:themeFill="background2"/>
                  <w:noWrap/>
                  <w:vAlign w:val="bottom"/>
                  <w:hideMark/>
                </w:tcPr>
                <w:p w14:paraId="06B9DAC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230B391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009A330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36A436D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79C99DD3" w14:textId="77777777" w:rsidTr="007324E3">
              <w:trPr>
                <w:trHeight w:val="297"/>
              </w:trPr>
              <w:tc>
                <w:tcPr>
                  <w:tcW w:w="3527" w:type="dxa"/>
                  <w:tcBorders>
                    <w:top w:val="nil"/>
                    <w:left w:val="nil"/>
                    <w:bottom w:val="nil"/>
                    <w:right w:val="nil"/>
                  </w:tcBorders>
                  <w:shd w:val="clear" w:color="auto" w:fill="auto"/>
                  <w:noWrap/>
                  <w:vAlign w:val="bottom"/>
                </w:tcPr>
                <w:p w14:paraId="0F90B3E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3D51A71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0084DE5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0452DBD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1A4DFD3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46B8AC9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35C2A82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07B8AA1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526225B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125CBBA2" w14:textId="77777777" w:rsidTr="007324E3">
              <w:trPr>
                <w:trHeight w:val="254"/>
              </w:trPr>
              <w:tc>
                <w:tcPr>
                  <w:tcW w:w="3527" w:type="dxa"/>
                  <w:tcBorders>
                    <w:top w:val="nil"/>
                    <w:left w:val="nil"/>
                    <w:bottom w:val="nil"/>
                    <w:right w:val="nil"/>
                  </w:tcBorders>
                  <w:shd w:val="clear" w:color="auto" w:fill="auto"/>
                  <w:noWrap/>
                  <w:vAlign w:val="bottom"/>
                </w:tcPr>
                <w:p w14:paraId="3CF87DC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23FEF23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564" w:type="dxa"/>
                  <w:tcBorders>
                    <w:top w:val="nil"/>
                    <w:left w:val="nil"/>
                    <w:bottom w:val="nil"/>
                    <w:right w:val="nil"/>
                  </w:tcBorders>
                  <w:shd w:val="clear" w:color="auto" w:fill="auto"/>
                  <w:noWrap/>
                  <w:vAlign w:val="bottom"/>
                </w:tcPr>
                <w:p w14:paraId="06A02D6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922" w:type="dxa"/>
                  <w:tcBorders>
                    <w:top w:val="nil"/>
                    <w:left w:val="nil"/>
                    <w:bottom w:val="nil"/>
                    <w:right w:val="nil"/>
                  </w:tcBorders>
                  <w:shd w:val="clear" w:color="auto" w:fill="auto"/>
                  <w:noWrap/>
                  <w:vAlign w:val="bottom"/>
                </w:tcPr>
                <w:p w14:paraId="49F9E1E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4059B446"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A96DF5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5903BE6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3.12**</w:t>
                  </w:r>
                </w:p>
              </w:tc>
              <w:tc>
                <w:tcPr>
                  <w:tcW w:w="1564" w:type="dxa"/>
                  <w:tcBorders>
                    <w:top w:val="nil"/>
                    <w:left w:val="nil"/>
                    <w:bottom w:val="nil"/>
                    <w:right w:val="nil"/>
                  </w:tcBorders>
                  <w:shd w:val="clear" w:color="auto" w:fill="E7E6E6" w:themeFill="background2"/>
                  <w:noWrap/>
                  <w:vAlign w:val="bottom"/>
                </w:tcPr>
                <w:p w14:paraId="7FABC05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E7E6E6" w:themeFill="background2"/>
                  <w:noWrap/>
                  <w:vAlign w:val="bottom"/>
                </w:tcPr>
                <w:p w14:paraId="7AFFBF4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5BCCE19B" w14:textId="77777777" w:rsidTr="007324E3">
              <w:trPr>
                <w:trHeight w:val="297"/>
              </w:trPr>
              <w:tc>
                <w:tcPr>
                  <w:tcW w:w="3527" w:type="dxa"/>
                  <w:tcBorders>
                    <w:top w:val="nil"/>
                    <w:left w:val="nil"/>
                    <w:bottom w:val="nil"/>
                    <w:right w:val="nil"/>
                  </w:tcBorders>
                  <w:shd w:val="clear" w:color="auto" w:fill="auto"/>
                  <w:noWrap/>
                  <w:vAlign w:val="bottom"/>
                </w:tcPr>
                <w:p w14:paraId="4C65C52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774986A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5AC0209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922" w:type="dxa"/>
                  <w:tcBorders>
                    <w:top w:val="nil"/>
                    <w:left w:val="nil"/>
                    <w:bottom w:val="nil"/>
                    <w:right w:val="nil"/>
                  </w:tcBorders>
                  <w:shd w:val="clear" w:color="auto" w:fill="auto"/>
                  <w:noWrap/>
                  <w:vAlign w:val="bottom"/>
                </w:tcPr>
                <w:p w14:paraId="17B026C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381CEC47"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5DF7E96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0AC2C69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-0.07</w:t>
                  </w:r>
                </w:p>
              </w:tc>
              <w:tc>
                <w:tcPr>
                  <w:tcW w:w="1564" w:type="dxa"/>
                  <w:tcBorders>
                    <w:top w:val="nil"/>
                    <w:left w:val="nil"/>
                    <w:bottom w:val="nil"/>
                    <w:right w:val="nil"/>
                  </w:tcBorders>
                  <w:shd w:val="clear" w:color="auto" w:fill="E7E6E6" w:themeFill="background2"/>
                  <w:noWrap/>
                  <w:vAlign w:val="bottom"/>
                </w:tcPr>
                <w:p w14:paraId="6D48D64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w:t>
                  </w:r>
                </w:p>
              </w:tc>
              <w:tc>
                <w:tcPr>
                  <w:tcW w:w="1922" w:type="dxa"/>
                  <w:tcBorders>
                    <w:top w:val="nil"/>
                    <w:left w:val="nil"/>
                    <w:bottom w:val="nil"/>
                    <w:right w:val="nil"/>
                  </w:tcBorders>
                  <w:shd w:val="clear" w:color="auto" w:fill="E7E6E6" w:themeFill="background2"/>
                  <w:noWrap/>
                  <w:vAlign w:val="bottom"/>
                </w:tcPr>
                <w:p w14:paraId="1E51830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0.005</w:t>
                  </w:r>
                </w:p>
              </w:tc>
            </w:tr>
            <w:tr w:rsidR="007648CD" w:rsidRPr="007648CD" w14:paraId="659ECE43"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48A12AD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69F6870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31A5EA9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452633D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C614F20"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85BCB6A"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14976AA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0FE2D3D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0BE5DD2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2167427C"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C253613"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0A983A44"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0.14</w:t>
                  </w:r>
                </w:p>
              </w:tc>
              <w:tc>
                <w:tcPr>
                  <w:tcW w:w="1564" w:type="dxa"/>
                  <w:tcBorders>
                    <w:top w:val="nil"/>
                    <w:left w:val="nil"/>
                    <w:bottom w:val="nil"/>
                    <w:right w:val="nil"/>
                  </w:tcBorders>
                  <w:shd w:val="clear" w:color="auto" w:fill="FFFFFF" w:themeFill="background1"/>
                  <w:noWrap/>
                  <w:vAlign w:val="bottom"/>
                </w:tcPr>
                <w:p w14:paraId="0D00017F"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0.10</w:t>
                  </w:r>
                </w:p>
              </w:tc>
              <w:tc>
                <w:tcPr>
                  <w:tcW w:w="1922" w:type="dxa"/>
                  <w:tcBorders>
                    <w:top w:val="nil"/>
                    <w:left w:val="nil"/>
                    <w:bottom w:val="nil"/>
                    <w:right w:val="nil"/>
                  </w:tcBorders>
                  <w:shd w:val="clear" w:color="auto" w:fill="FFFFFF" w:themeFill="background1"/>
                  <w:noWrap/>
                  <w:vAlign w:val="bottom"/>
                </w:tcPr>
                <w:p w14:paraId="544620DB"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0.32</w:t>
                  </w:r>
                </w:p>
              </w:tc>
            </w:tr>
          </w:tbl>
          <w:p w14:paraId="116E491F" w14:textId="77777777" w:rsidR="00D55320" w:rsidRPr="007648CD" w:rsidRDefault="00D55320" w:rsidP="001D6835">
            <w:pPr>
              <w:rPr>
                <w:sz w:val="20"/>
                <w:szCs w:val="20"/>
              </w:rPr>
            </w:pPr>
          </w:p>
        </w:tc>
      </w:tr>
      <w:tr w:rsidR="007648CD" w:rsidRPr="007648CD" w14:paraId="411586C7"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1C6474ED" w14:textId="77777777" w:rsidTr="007324E3">
              <w:trPr>
                <w:trHeight w:val="295"/>
              </w:trPr>
              <w:tc>
                <w:tcPr>
                  <w:tcW w:w="3527" w:type="dxa"/>
                  <w:tcBorders>
                    <w:top w:val="single" w:sz="4" w:space="0" w:color="auto"/>
                    <w:left w:val="nil"/>
                    <w:bottom w:val="nil"/>
                    <w:right w:val="nil"/>
                  </w:tcBorders>
                  <w:shd w:val="clear" w:color="auto" w:fill="E7E6E6" w:themeFill="background2"/>
                  <w:noWrap/>
                  <w:vAlign w:val="bottom"/>
                </w:tcPr>
                <w:p w14:paraId="14B21C77"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eastAsia="Times New Roman" w:hAnsi="Times New Roman" w:cs="Times New Roman"/>
                      <w:b/>
                      <w:bCs/>
                      <w:sz w:val="20"/>
                      <w:szCs w:val="20"/>
                    </w:rPr>
                    <w:t>Sweden</w:t>
                  </w:r>
                </w:p>
              </w:tc>
              <w:tc>
                <w:tcPr>
                  <w:tcW w:w="1672" w:type="dxa"/>
                  <w:tcBorders>
                    <w:top w:val="single" w:sz="4" w:space="0" w:color="auto"/>
                    <w:left w:val="nil"/>
                    <w:bottom w:val="nil"/>
                    <w:right w:val="nil"/>
                  </w:tcBorders>
                  <w:shd w:val="clear" w:color="auto" w:fill="E7E6E6" w:themeFill="background2"/>
                  <w:noWrap/>
                  <w:vAlign w:val="bottom"/>
                </w:tcPr>
                <w:p w14:paraId="0FFACA1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single" w:sz="4" w:space="0" w:color="auto"/>
                    <w:left w:val="nil"/>
                    <w:bottom w:val="nil"/>
                    <w:right w:val="nil"/>
                  </w:tcBorders>
                  <w:shd w:val="clear" w:color="auto" w:fill="E7E6E6" w:themeFill="background2"/>
                  <w:noWrap/>
                  <w:vAlign w:val="bottom"/>
                </w:tcPr>
                <w:p w14:paraId="2326909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single" w:sz="4" w:space="0" w:color="auto"/>
                    <w:left w:val="nil"/>
                    <w:bottom w:val="nil"/>
                    <w:right w:val="nil"/>
                  </w:tcBorders>
                  <w:shd w:val="clear" w:color="auto" w:fill="E7E6E6" w:themeFill="background2"/>
                  <w:noWrap/>
                  <w:vAlign w:val="bottom"/>
                </w:tcPr>
                <w:p w14:paraId="1984F2D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087F6A3" w14:textId="77777777" w:rsidTr="007324E3">
              <w:trPr>
                <w:trHeight w:val="295"/>
              </w:trPr>
              <w:tc>
                <w:tcPr>
                  <w:tcW w:w="3527" w:type="dxa"/>
                  <w:tcBorders>
                    <w:left w:val="nil"/>
                    <w:bottom w:val="nil"/>
                    <w:right w:val="nil"/>
                  </w:tcBorders>
                  <w:shd w:val="clear" w:color="auto" w:fill="E7E6E6" w:themeFill="background2"/>
                  <w:noWrap/>
                  <w:vAlign w:val="bottom"/>
                  <w:hideMark/>
                </w:tcPr>
                <w:p w14:paraId="54E66DA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2708A8E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1244A9F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6F385E5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0374D208" w14:textId="77777777" w:rsidTr="007324E3">
              <w:trPr>
                <w:trHeight w:val="297"/>
              </w:trPr>
              <w:tc>
                <w:tcPr>
                  <w:tcW w:w="3527" w:type="dxa"/>
                  <w:tcBorders>
                    <w:top w:val="nil"/>
                    <w:left w:val="nil"/>
                    <w:bottom w:val="nil"/>
                    <w:right w:val="nil"/>
                  </w:tcBorders>
                  <w:shd w:val="clear" w:color="auto" w:fill="auto"/>
                  <w:noWrap/>
                  <w:vAlign w:val="bottom"/>
                </w:tcPr>
                <w:p w14:paraId="5B0DAC8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36A14ED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6559D7E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42BDB92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3FBE1C0E"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3AA2D9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22A4961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1F1D95D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4D0B260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5E676CE" w14:textId="77777777" w:rsidTr="007324E3">
              <w:trPr>
                <w:trHeight w:val="254"/>
              </w:trPr>
              <w:tc>
                <w:tcPr>
                  <w:tcW w:w="3527" w:type="dxa"/>
                  <w:tcBorders>
                    <w:top w:val="nil"/>
                    <w:left w:val="nil"/>
                    <w:bottom w:val="nil"/>
                    <w:right w:val="nil"/>
                  </w:tcBorders>
                  <w:shd w:val="clear" w:color="auto" w:fill="auto"/>
                  <w:noWrap/>
                  <w:vAlign w:val="bottom"/>
                </w:tcPr>
                <w:p w14:paraId="7B470C3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6FAB9C1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c>
                <w:tcPr>
                  <w:tcW w:w="1564" w:type="dxa"/>
                  <w:tcBorders>
                    <w:top w:val="nil"/>
                    <w:left w:val="nil"/>
                    <w:bottom w:val="nil"/>
                    <w:right w:val="nil"/>
                  </w:tcBorders>
                  <w:shd w:val="clear" w:color="auto" w:fill="auto"/>
                  <w:noWrap/>
                  <w:vAlign w:val="bottom"/>
                </w:tcPr>
                <w:p w14:paraId="2590654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auto"/>
                  <w:noWrap/>
                  <w:vAlign w:val="bottom"/>
                </w:tcPr>
                <w:p w14:paraId="2F8AAB9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5EDF87E7"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568B5B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3D0F470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c>
                <w:tcPr>
                  <w:tcW w:w="1564" w:type="dxa"/>
                  <w:tcBorders>
                    <w:top w:val="nil"/>
                    <w:left w:val="nil"/>
                    <w:bottom w:val="nil"/>
                    <w:right w:val="nil"/>
                  </w:tcBorders>
                  <w:shd w:val="clear" w:color="auto" w:fill="E7E6E6" w:themeFill="background2"/>
                  <w:noWrap/>
                  <w:vAlign w:val="bottom"/>
                </w:tcPr>
                <w:p w14:paraId="0E25B25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2.26</w:t>
                  </w:r>
                </w:p>
              </w:tc>
              <w:tc>
                <w:tcPr>
                  <w:tcW w:w="1922" w:type="dxa"/>
                  <w:tcBorders>
                    <w:top w:val="nil"/>
                    <w:left w:val="nil"/>
                    <w:bottom w:val="nil"/>
                    <w:right w:val="nil"/>
                  </w:tcBorders>
                  <w:shd w:val="clear" w:color="auto" w:fill="E7E6E6" w:themeFill="background2"/>
                  <w:noWrap/>
                  <w:vAlign w:val="bottom"/>
                </w:tcPr>
                <w:p w14:paraId="573672D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21A731C5" w14:textId="77777777" w:rsidTr="007324E3">
              <w:trPr>
                <w:trHeight w:val="297"/>
              </w:trPr>
              <w:tc>
                <w:tcPr>
                  <w:tcW w:w="3527" w:type="dxa"/>
                  <w:tcBorders>
                    <w:top w:val="nil"/>
                    <w:left w:val="nil"/>
                    <w:bottom w:val="nil"/>
                    <w:right w:val="nil"/>
                  </w:tcBorders>
                  <w:shd w:val="clear" w:color="auto" w:fill="auto"/>
                  <w:noWrap/>
                  <w:vAlign w:val="bottom"/>
                </w:tcPr>
                <w:p w14:paraId="406D89C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454C51F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-0.002</w:t>
                  </w:r>
                </w:p>
              </w:tc>
              <w:tc>
                <w:tcPr>
                  <w:tcW w:w="1564" w:type="dxa"/>
                  <w:tcBorders>
                    <w:top w:val="nil"/>
                    <w:left w:val="nil"/>
                    <w:bottom w:val="nil"/>
                    <w:right w:val="nil"/>
                  </w:tcBorders>
                  <w:shd w:val="clear" w:color="auto" w:fill="auto"/>
                  <w:noWrap/>
                  <w:vAlign w:val="bottom"/>
                </w:tcPr>
                <w:p w14:paraId="1BF252E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-0.33</w:t>
                  </w:r>
                </w:p>
              </w:tc>
              <w:tc>
                <w:tcPr>
                  <w:tcW w:w="1922" w:type="dxa"/>
                  <w:tcBorders>
                    <w:top w:val="nil"/>
                    <w:left w:val="nil"/>
                    <w:bottom w:val="nil"/>
                    <w:right w:val="nil"/>
                  </w:tcBorders>
                  <w:shd w:val="clear" w:color="auto" w:fill="auto"/>
                  <w:noWrap/>
                  <w:vAlign w:val="bottom"/>
                </w:tcPr>
                <w:p w14:paraId="3A63CC7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35C5722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62D0BD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292AFBB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c>
                <w:tcPr>
                  <w:tcW w:w="1564" w:type="dxa"/>
                  <w:tcBorders>
                    <w:top w:val="nil"/>
                    <w:left w:val="nil"/>
                    <w:bottom w:val="nil"/>
                    <w:right w:val="nil"/>
                  </w:tcBorders>
                  <w:shd w:val="clear" w:color="auto" w:fill="E7E6E6" w:themeFill="background2"/>
                  <w:noWrap/>
                  <w:vAlign w:val="bottom"/>
                </w:tcPr>
                <w:p w14:paraId="710744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1.34**</w:t>
                  </w:r>
                </w:p>
              </w:tc>
              <w:tc>
                <w:tcPr>
                  <w:tcW w:w="1922" w:type="dxa"/>
                  <w:tcBorders>
                    <w:top w:val="nil"/>
                    <w:left w:val="nil"/>
                    <w:bottom w:val="nil"/>
                    <w:right w:val="nil"/>
                  </w:tcBorders>
                  <w:shd w:val="clear" w:color="auto" w:fill="E7E6E6" w:themeFill="background2"/>
                  <w:noWrap/>
                  <w:vAlign w:val="bottom"/>
                </w:tcPr>
                <w:p w14:paraId="3ECC116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r>
            <w:tr w:rsidR="007648CD" w:rsidRPr="007648CD" w14:paraId="4B32FD73" w14:textId="77777777" w:rsidTr="00D55320">
              <w:trPr>
                <w:trHeight w:val="80"/>
              </w:trPr>
              <w:tc>
                <w:tcPr>
                  <w:tcW w:w="3527" w:type="dxa"/>
                  <w:tcBorders>
                    <w:top w:val="nil"/>
                    <w:left w:val="nil"/>
                    <w:right w:val="nil"/>
                  </w:tcBorders>
                  <w:shd w:val="clear" w:color="auto" w:fill="FFFFFF" w:themeFill="background1"/>
                  <w:noWrap/>
                  <w:vAlign w:val="bottom"/>
                </w:tcPr>
                <w:p w14:paraId="72B9A0D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right w:val="nil"/>
                  </w:tcBorders>
                  <w:shd w:val="clear" w:color="auto" w:fill="FFFFFF" w:themeFill="background1"/>
                  <w:noWrap/>
                  <w:vAlign w:val="bottom"/>
                </w:tcPr>
                <w:p w14:paraId="565CC51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right w:val="nil"/>
                  </w:tcBorders>
                  <w:shd w:val="clear" w:color="auto" w:fill="FFFFFF" w:themeFill="background1"/>
                  <w:noWrap/>
                  <w:vAlign w:val="bottom"/>
                </w:tcPr>
                <w:p w14:paraId="400264A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right w:val="nil"/>
                  </w:tcBorders>
                  <w:shd w:val="clear" w:color="auto" w:fill="FFFFFF" w:themeFill="background1"/>
                  <w:noWrap/>
                  <w:vAlign w:val="bottom"/>
                </w:tcPr>
                <w:p w14:paraId="36DCAF0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5556F5E"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E320C2D"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610A0DA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59BAFB3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7544394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3D178E2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499E539F"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59FAD8DF"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564" w:type="dxa"/>
                  <w:tcBorders>
                    <w:top w:val="nil"/>
                    <w:left w:val="nil"/>
                    <w:bottom w:val="nil"/>
                    <w:right w:val="nil"/>
                  </w:tcBorders>
                  <w:shd w:val="clear" w:color="auto" w:fill="FFFFFF" w:themeFill="background1"/>
                  <w:noWrap/>
                  <w:vAlign w:val="bottom"/>
                </w:tcPr>
                <w:p w14:paraId="075EC240"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922" w:type="dxa"/>
                  <w:tcBorders>
                    <w:top w:val="nil"/>
                    <w:left w:val="nil"/>
                    <w:bottom w:val="nil"/>
                    <w:right w:val="nil"/>
                  </w:tcBorders>
                  <w:shd w:val="clear" w:color="auto" w:fill="FFFFFF" w:themeFill="background1"/>
                  <w:noWrap/>
                  <w:vAlign w:val="bottom"/>
                </w:tcPr>
                <w:p w14:paraId="594EBF8E"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0.50</w:t>
                  </w:r>
                </w:p>
              </w:tc>
            </w:tr>
            <w:tr w:rsidR="007648CD" w:rsidRPr="007648CD" w14:paraId="246593C1" w14:textId="77777777" w:rsidTr="00D55320">
              <w:trPr>
                <w:trHeight w:val="295"/>
              </w:trPr>
              <w:tc>
                <w:tcPr>
                  <w:tcW w:w="3527" w:type="dxa"/>
                  <w:tcBorders>
                    <w:left w:val="nil"/>
                    <w:bottom w:val="nil"/>
                    <w:right w:val="nil"/>
                  </w:tcBorders>
                  <w:shd w:val="clear" w:color="auto" w:fill="E7E6E6" w:themeFill="background2"/>
                  <w:noWrap/>
                  <w:vAlign w:val="bottom"/>
                </w:tcPr>
                <w:p w14:paraId="4BB5CA75"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Industrial</w:t>
                  </w:r>
                </w:p>
              </w:tc>
              <w:tc>
                <w:tcPr>
                  <w:tcW w:w="1672" w:type="dxa"/>
                  <w:tcBorders>
                    <w:left w:val="nil"/>
                    <w:bottom w:val="nil"/>
                    <w:right w:val="nil"/>
                  </w:tcBorders>
                  <w:shd w:val="clear" w:color="auto" w:fill="E7E6E6" w:themeFill="background2"/>
                  <w:noWrap/>
                  <w:vAlign w:val="bottom"/>
                </w:tcPr>
                <w:p w14:paraId="1824C53F"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55AFB41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509CA4A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1C74558" w14:textId="77777777" w:rsidTr="007324E3">
              <w:trPr>
                <w:trHeight w:val="295"/>
              </w:trPr>
              <w:tc>
                <w:tcPr>
                  <w:tcW w:w="3527" w:type="dxa"/>
                  <w:tcBorders>
                    <w:left w:val="nil"/>
                    <w:bottom w:val="nil"/>
                    <w:right w:val="nil"/>
                  </w:tcBorders>
                  <w:shd w:val="clear" w:color="auto" w:fill="E7E6E6" w:themeFill="background2"/>
                  <w:noWrap/>
                  <w:vAlign w:val="bottom"/>
                  <w:hideMark/>
                </w:tcPr>
                <w:p w14:paraId="67E21AF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68317D5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4DA2B6B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76478BB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144F2CF6" w14:textId="77777777" w:rsidTr="007324E3">
              <w:trPr>
                <w:trHeight w:val="297"/>
              </w:trPr>
              <w:tc>
                <w:tcPr>
                  <w:tcW w:w="3527" w:type="dxa"/>
                  <w:tcBorders>
                    <w:top w:val="nil"/>
                    <w:left w:val="nil"/>
                    <w:bottom w:val="nil"/>
                    <w:right w:val="nil"/>
                  </w:tcBorders>
                  <w:shd w:val="clear" w:color="auto" w:fill="auto"/>
                  <w:noWrap/>
                  <w:vAlign w:val="bottom"/>
                </w:tcPr>
                <w:p w14:paraId="44BC096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7CC266D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48F175C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723FCAA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42EAC59C"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C7C923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120302D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1890629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76234A6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E49B3BF" w14:textId="77777777" w:rsidTr="007324E3">
              <w:trPr>
                <w:trHeight w:val="254"/>
              </w:trPr>
              <w:tc>
                <w:tcPr>
                  <w:tcW w:w="3527" w:type="dxa"/>
                  <w:tcBorders>
                    <w:top w:val="nil"/>
                    <w:left w:val="nil"/>
                    <w:bottom w:val="nil"/>
                    <w:right w:val="nil"/>
                  </w:tcBorders>
                  <w:shd w:val="clear" w:color="auto" w:fill="auto"/>
                  <w:noWrap/>
                  <w:vAlign w:val="bottom"/>
                </w:tcPr>
                <w:p w14:paraId="43ABCA5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307D345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4E4D6F7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0.14</w:t>
                  </w:r>
                </w:p>
              </w:tc>
              <w:tc>
                <w:tcPr>
                  <w:tcW w:w="1922" w:type="dxa"/>
                  <w:tcBorders>
                    <w:top w:val="nil"/>
                    <w:left w:val="nil"/>
                    <w:bottom w:val="nil"/>
                    <w:right w:val="nil"/>
                  </w:tcBorders>
                  <w:shd w:val="clear" w:color="auto" w:fill="auto"/>
                  <w:noWrap/>
                  <w:vAlign w:val="bottom"/>
                </w:tcPr>
                <w:p w14:paraId="0BBA89E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07FAB41D"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C8162C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4AB7559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E7E6E6" w:themeFill="background2"/>
                  <w:noWrap/>
                  <w:vAlign w:val="bottom"/>
                </w:tcPr>
                <w:p w14:paraId="765A7D6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0.29</w:t>
                  </w:r>
                </w:p>
              </w:tc>
              <w:tc>
                <w:tcPr>
                  <w:tcW w:w="1922" w:type="dxa"/>
                  <w:tcBorders>
                    <w:top w:val="nil"/>
                    <w:left w:val="nil"/>
                    <w:bottom w:val="nil"/>
                    <w:right w:val="nil"/>
                  </w:tcBorders>
                  <w:shd w:val="clear" w:color="auto" w:fill="E7E6E6" w:themeFill="background2"/>
                  <w:noWrap/>
                  <w:vAlign w:val="bottom"/>
                </w:tcPr>
                <w:p w14:paraId="0888ED0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7173BD23" w14:textId="77777777" w:rsidTr="007324E3">
              <w:trPr>
                <w:trHeight w:val="297"/>
              </w:trPr>
              <w:tc>
                <w:tcPr>
                  <w:tcW w:w="3527" w:type="dxa"/>
                  <w:tcBorders>
                    <w:top w:val="nil"/>
                    <w:left w:val="nil"/>
                    <w:bottom w:val="nil"/>
                    <w:right w:val="nil"/>
                  </w:tcBorders>
                  <w:shd w:val="clear" w:color="auto" w:fill="auto"/>
                  <w:noWrap/>
                  <w:vAlign w:val="bottom"/>
                </w:tcPr>
                <w:p w14:paraId="37DC6C5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1E351B1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765D719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-0.19</w:t>
                  </w:r>
                </w:p>
              </w:tc>
              <w:tc>
                <w:tcPr>
                  <w:tcW w:w="1922" w:type="dxa"/>
                  <w:tcBorders>
                    <w:top w:val="nil"/>
                    <w:left w:val="nil"/>
                    <w:bottom w:val="nil"/>
                    <w:right w:val="nil"/>
                  </w:tcBorders>
                  <w:shd w:val="clear" w:color="auto" w:fill="auto"/>
                  <w:noWrap/>
                  <w:vAlign w:val="bottom"/>
                </w:tcPr>
                <w:p w14:paraId="79DB69B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r>
            <w:tr w:rsidR="007648CD" w:rsidRPr="007648CD" w14:paraId="4C0CFC7E"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02BED5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303BEAC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E7E6E6" w:themeFill="background2"/>
                  <w:noWrap/>
                  <w:vAlign w:val="bottom"/>
                </w:tcPr>
                <w:p w14:paraId="05ABCB6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922" w:type="dxa"/>
                  <w:tcBorders>
                    <w:top w:val="nil"/>
                    <w:left w:val="nil"/>
                    <w:bottom w:val="nil"/>
                    <w:right w:val="nil"/>
                  </w:tcBorders>
                  <w:shd w:val="clear" w:color="auto" w:fill="E7E6E6" w:themeFill="background2"/>
                  <w:noWrap/>
                  <w:vAlign w:val="bottom"/>
                </w:tcPr>
                <w:p w14:paraId="2AA6621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0D5C7FF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293F513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7D1B132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12BAA22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1CEB63B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C066138"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30A66B45"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7B6DFA8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4531CDD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22B16F4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438C44E3"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BCC48D4"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1712E2A8"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0.08</w:t>
                  </w:r>
                </w:p>
              </w:tc>
              <w:tc>
                <w:tcPr>
                  <w:tcW w:w="1564" w:type="dxa"/>
                  <w:tcBorders>
                    <w:top w:val="nil"/>
                    <w:left w:val="nil"/>
                    <w:bottom w:val="nil"/>
                    <w:right w:val="nil"/>
                  </w:tcBorders>
                  <w:shd w:val="clear" w:color="auto" w:fill="FFFFFF" w:themeFill="background1"/>
                  <w:noWrap/>
                  <w:vAlign w:val="bottom"/>
                </w:tcPr>
                <w:p w14:paraId="4A8E0166"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922" w:type="dxa"/>
                  <w:tcBorders>
                    <w:top w:val="nil"/>
                    <w:left w:val="nil"/>
                    <w:bottom w:val="nil"/>
                    <w:right w:val="nil"/>
                  </w:tcBorders>
                  <w:shd w:val="clear" w:color="auto" w:fill="FFFFFF" w:themeFill="background1"/>
                  <w:noWrap/>
                  <w:vAlign w:val="bottom"/>
                </w:tcPr>
                <w:p w14:paraId="44D89300"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0.19</w:t>
                  </w:r>
                </w:p>
              </w:tc>
            </w:tr>
          </w:tbl>
          <w:p w14:paraId="773B82CA" w14:textId="77777777" w:rsidR="00D55320" w:rsidRPr="007648CD" w:rsidRDefault="00D55320" w:rsidP="001D6835">
            <w:pPr>
              <w:rPr>
                <w:sz w:val="20"/>
                <w:szCs w:val="20"/>
              </w:rPr>
            </w:pPr>
          </w:p>
        </w:tc>
      </w:tr>
      <w:tr w:rsidR="007648CD" w:rsidRPr="007648CD" w14:paraId="0B4B8D95"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3F6FFD0A" w14:textId="77777777" w:rsidTr="007324E3">
              <w:trPr>
                <w:trHeight w:val="295"/>
              </w:trPr>
              <w:tc>
                <w:tcPr>
                  <w:tcW w:w="3527" w:type="dxa"/>
                  <w:tcBorders>
                    <w:left w:val="nil"/>
                    <w:bottom w:val="nil"/>
                    <w:right w:val="nil"/>
                  </w:tcBorders>
                  <w:shd w:val="clear" w:color="auto" w:fill="E7E6E6" w:themeFill="background2"/>
                  <w:noWrap/>
                  <w:vAlign w:val="bottom"/>
                </w:tcPr>
                <w:p w14:paraId="71E062D2"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Consumer Staple</w:t>
                  </w:r>
                </w:p>
              </w:tc>
              <w:tc>
                <w:tcPr>
                  <w:tcW w:w="1672" w:type="dxa"/>
                  <w:tcBorders>
                    <w:left w:val="nil"/>
                    <w:bottom w:val="nil"/>
                    <w:right w:val="nil"/>
                  </w:tcBorders>
                  <w:shd w:val="clear" w:color="auto" w:fill="E7E6E6" w:themeFill="background2"/>
                  <w:noWrap/>
                  <w:vAlign w:val="bottom"/>
                </w:tcPr>
                <w:p w14:paraId="483C0D0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42CC670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3699A58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EDC8845" w14:textId="77777777" w:rsidTr="007324E3">
              <w:trPr>
                <w:trHeight w:val="295"/>
              </w:trPr>
              <w:tc>
                <w:tcPr>
                  <w:tcW w:w="3527" w:type="dxa"/>
                  <w:tcBorders>
                    <w:left w:val="nil"/>
                    <w:bottom w:val="nil"/>
                    <w:right w:val="nil"/>
                  </w:tcBorders>
                  <w:shd w:val="clear" w:color="auto" w:fill="E7E6E6" w:themeFill="background2"/>
                  <w:noWrap/>
                  <w:vAlign w:val="bottom"/>
                  <w:hideMark/>
                </w:tcPr>
                <w:p w14:paraId="464B500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524A363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040EF1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4C43C4A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31B033CF" w14:textId="77777777" w:rsidTr="007324E3">
              <w:trPr>
                <w:trHeight w:val="297"/>
              </w:trPr>
              <w:tc>
                <w:tcPr>
                  <w:tcW w:w="3527" w:type="dxa"/>
                  <w:tcBorders>
                    <w:top w:val="nil"/>
                    <w:left w:val="nil"/>
                    <w:bottom w:val="nil"/>
                    <w:right w:val="nil"/>
                  </w:tcBorders>
                  <w:shd w:val="clear" w:color="auto" w:fill="auto"/>
                  <w:noWrap/>
                  <w:vAlign w:val="bottom"/>
                </w:tcPr>
                <w:p w14:paraId="4D64A9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lastRenderedPageBreak/>
                    <w:t>Model</w:t>
                  </w:r>
                </w:p>
              </w:tc>
              <w:tc>
                <w:tcPr>
                  <w:tcW w:w="1672" w:type="dxa"/>
                  <w:tcBorders>
                    <w:top w:val="nil"/>
                    <w:left w:val="nil"/>
                    <w:bottom w:val="nil"/>
                    <w:right w:val="nil"/>
                  </w:tcBorders>
                  <w:shd w:val="clear" w:color="auto" w:fill="auto"/>
                  <w:noWrap/>
                  <w:vAlign w:val="bottom"/>
                </w:tcPr>
                <w:p w14:paraId="29B7B20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07353B6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203523E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5C7344A5"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4FC0579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20EC984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2F9A37D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4A5C92A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6E1CFAC" w14:textId="77777777" w:rsidTr="007324E3">
              <w:trPr>
                <w:trHeight w:val="254"/>
              </w:trPr>
              <w:tc>
                <w:tcPr>
                  <w:tcW w:w="3527" w:type="dxa"/>
                  <w:tcBorders>
                    <w:top w:val="nil"/>
                    <w:left w:val="nil"/>
                    <w:bottom w:val="nil"/>
                    <w:right w:val="nil"/>
                  </w:tcBorders>
                  <w:shd w:val="clear" w:color="auto" w:fill="auto"/>
                  <w:noWrap/>
                  <w:vAlign w:val="bottom"/>
                </w:tcPr>
                <w:p w14:paraId="4D1D535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7912416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c>
                <w:tcPr>
                  <w:tcW w:w="1564" w:type="dxa"/>
                  <w:tcBorders>
                    <w:top w:val="nil"/>
                    <w:left w:val="nil"/>
                    <w:bottom w:val="nil"/>
                    <w:right w:val="nil"/>
                  </w:tcBorders>
                  <w:shd w:val="clear" w:color="auto" w:fill="auto"/>
                  <w:noWrap/>
                  <w:vAlign w:val="bottom"/>
                </w:tcPr>
                <w:p w14:paraId="4C64441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922" w:type="dxa"/>
                  <w:tcBorders>
                    <w:top w:val="nil"/>
                    <w:left w:val="nil"/>
                    <w:bottom w:val="nil"/>
                    <w:right w:val="nil"/>
                  </w:tcBorders>
                  <w:shd w:val="clear" w:color="auto" w:fill="auto"/>
                  <w:noWrap/>
                  <w:vAlign w:val="bottom"/>
                </w:tcPr>
                <w:p w14:paraId="3D9421C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3C3B32E7"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4FE8F2A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36B172D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0.002**</w:t>
                  </w:r>
                </w:p>
              </w:tc>
              <w:tc>
                <w:tcPr>
                  <w:tcW w:w="1564" w:type="dxa"/>
                  <w:tcBorders>
                    <w:top w:val="nil"/>
                    <w:left w:val="nil"/>
                    <w:bottom w:val="nil"/>
                    <w:right w:val="nil"/>
                  </w:tcBorders>
                  <w:shd w:val="clear" w:color="auto" w:fill="E7E6E6" w:themeFill="background2"/>
                  <w:noWrap/>
                  <w:vAlign w:val="bottom"/>
                </w:tcPr>
                <w:p w14:paraId="508F863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922" w:type="dxa"/>
                  <w:tcBorders>
                    <w:top w:val="nil"/>
                    <w:left w:val="nil"/>
                    <w:bottom w:val="nil"/>
                    <w:right w:val="nil"/>
                  </w:tcBorders>
                  <w:shd w:val="clear" w:color="auto" w:fill="E7E6E6" w:themeFill="background2"/>
                  <w:noWrap/>
                  <w:vAlign w:val="bottom"/>
                </w:tcPr>
                <w:p w14:paraId="2D1C92D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235890BA" w14:textId="77777777" w:rsidTr="007324E3">
              <w:trPr>
                <w:trHeight w:val="297"/>
              </w:trPr>
              <w:tc>
                <w:tcPr>
                  <w:tcW w:w="3527" w:type="dxa"/>
                  <w:tcBorders>
                    <w:top w:val="nil"/>
                    <w:left w:val="nil"/>
                    <w:bottom w:val="nil"/>
                    <w:right w:val="nil"/>
                  </w:tcBorders>
                  <w:shd w:val="clear" w:color="auto" w:fill="auto"/>
                  <w:noWrap/>
                  <w:vAlign w:val="bottom"/>
                </w:tcPr>
                <w:p w14:paraId="461CA31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53AA1ED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406D3A3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922" w:type="dxa"/>
                  <w:tcBorders>
                    <w:top w:val="nil"/>
                    <w:left w:val="nil"/>
                    <w:bottom w:val="nil"/>
                    <w:right w:val="nil"/>
                  </w:tcBorders>
                  <w:shd w:val="clear" w:color="auto" w:fill="auto"/>
                  <w:noWrap/>
                  <w:vAlign w:val="bottom"/>
                </w:tcPr>
                <w:p w14:paraId="395F980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666EE0F5"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17B4E1E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114BF6F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E7E6E6" w:themeFill="background2"/>
                  <w:noWrap/>
                  <w:vAlign w:val="bottom"/>
                </w:tcPr>
                <w:p w14:paraId="2A4E78F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922" w:type="dxa"/>
                  <w:tcBorders>
                    <w:top w:val="nil"/>
                    <w:left w:val="nil"/>
                    <w:bottom w:val="nil"/>
                    <w:right w:val="nil"/>
                  </w:tcBorders>
                  <w:shd w:val="clear" w:color="auto" w:fill="E7E6E6" w:themeFill="background2"/>
                  <w:noWrap/>
                  <w:vAlign w:val="bottom"/>
                </w:tcPr>
                <w:p w14:paraId="1F8257C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0.004*</w:t>
                  </w:r>
                </w:p>
              </w:tc>
            </w:tr>
            <w:tr w:rsidR="007648CD" w:rsidRPr="007648CD" w14:paraId="44E35667"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46B90B8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43FBB21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29EC5F8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6C1A380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CFD5EC2"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07697BD"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40A8243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0D8179A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3B245C8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731FE8E5"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F292487"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086AFFD3"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FFFFFF" w:themeFill="background1"/>
                  <w:noWrap/>
                  <w:vAlign w:val="bottom"/>
                </w:tcPr>
                <w:p w14:paraId="0BE4FEA6"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0.09</w:t>
                  </w:r>
                </w:p>
              </w:tc>
              <w:tc>
                <w:tcPr>
                  <w:tcW w:w="1922" w:type="dxa"/>
                  <w:tcBorders>
                    <w:top w:val="nil"/>
                    <w:left w:val="nil"/>
                    <w:bottom w:val="nil"/>
                    <w:right w:val="nil"/>
                  </w:tcBorders>
                  <w:shd w:val="clear" w:color="auto" w:fill="FFFFFF" w:themeFill="background1"/>
                  <w:noWrap/>
                  <w:vAlign w:val="bottom"/>
                </w:tcPr>
                <w:p w14:paraId="6B09D43C"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0.32</w:t>
                  </w:r>
                </w:p>
              </w:tc>
            </w:tr>
          </w:tbl>
          <w:p w14:paraId="2A3696FF" w14:textId="77777777" w:rsidR="00D55320" w:rsidRPr="007648CD" w:rsidRDefault="00D55320" w:rsidP="001D6835">
            <w:pPr>
              <w:rPr>
                <w:sz w:val="20"/>
                <w:szCs w:val="20"/>
              </w:rPr>
            </w:pPr>
          </w:p>
        </w:tc>
      </w:tr>
      <w:tr w:rsidR="007648CD" w:rsidRPr="007648CD" w14:paraId="35258646"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2957C89F" w14:textId="77777777" w:rsidTr="007324E3">
              <w:trPr>
                <w:trHeight w:val="295"/>
              </w:trPr>
              <w:tc>
                <w:tcPr>
                  <w:tcW w:w="3527" w:type="dxa"/>
                  <w:tcBorders>
                    <w:left w:val="nil"/>
                    <w:bottom w:val="nil"/>
                    <w:right w:val="nil"/>
                  </w:tcBorders>
                  <w:shd w:val="clear" w:color="auto" w:fill="E7E6E6" w:themeFill="background2"/>
                  <w:noWrap/>
                  <w:vAlign w:val="bottom"/>
                </w:tcPr>
                <w:p w14:paraId="6C83318B"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lastRenderedPageBreak/>
                    <w:t>Real Estate</w:t>
                  </w:r>
                </w:p>
              </w:tc>
              <w:tc>
                <w:tcPr>
                  <w:tcW w:w="1672" w:type="dxa"/>
                  <w:tcBorders>
                    <w:left w:val="nil"/>
                    <w:bottom w:val="nil"/>
                    <w:right w:val="nil"/>
                  </w:tcBorders>
                  <w:shd w:val="clear" w:color="auto" w:fill="E7E6E6" w:themeFill="background2"/>
                  <w:noWrap/>
                  <w:vAlign w:val="bottom"/>
                </w:tcPr>
                <w:p w14:paraId="001085F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14F091A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6C0F7DB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105CA479" w14:textId="77777777" w:rsidTr="007324E3">
              <w:trPr>
                <w:trHeight w:val="295"/>
              </w:trPr>
              <w:tc>
                <w:tcPr>
                  <w:tcW w:w="3527" w:type="dxa"/>
                  <w:tcBorders>
                    <w:left w:val="nil"/>
                    <w:bottom w:val="nil"/>
                    <w:right w:val="nil"/>
                  </w:tcBorders>
                  <w:shd w:val="clear" w:color="auto" w:fill="E7E6E6" w:themeFill="background2"/>
                  <w:noWrap/>
                  <w:vAlign w:val="bottom"/>
                  <w:hideMark/>
                </w:tcPr>
                <w:p w14:paraId="27B8411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62A52A0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754B1EB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5DE7600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609D3C6B" w14:textId="77777777" w:rsidTr="007324E3">
              <w:trPr>
                <w:trHeight w:val="297"/>
              </w:trPr>
              <w:tc>
                <w:tcPr>
                  <w:tcW w:w="3527" w:type="dxa"/>
                  <w:tcBorders>
                    <w:top w:val="nil"/>
                    <w:left w:val="nil"/>
                    <w:bottom w:val="nil"/>
                    <w:right w:val="nil"/>
                  </w:tcBorders>
                  <w:shd w:val="clear" w:color="auto" w:fill="auto"/>
                  <w:noWrap/>
                  <w:vAlign w:val="bottom"/>
                </w:tcPr>
                <w:p w14:paraId="4D1E6FF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23B9ADB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254B448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5390446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64C151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B23D1A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782DD18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10CBD8D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7749D3B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D0957FA" w14:textId="77777777" w:rsidTr="007324E3">
              <w:trPr>
                <w:trHeight w:val="254"/>
              </w:trPr>
              <w:tc>
                <w:tcPr>
                  <w:tcW w:w="3527" w:type="dxa"/>
                  <w:tcBorders>
                    <w:top w:val="nil"/>
                    <w:left w:val="nil"/>
                    <w:bottom w:val="nil"/>
                    <w:right w:val="nil"/>
                  </w:tcBorders>
                  <w:shd w:val="clear" w:color="auto" w:fill="auto"/>
                  <w:noWrap/>
                  <w:vAlign w:val="bottom"/>
                </w:tcPr>
                <w:p w14:paraId="0FD28FF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1BE8CFF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auto"/>
                  <w:noWrap/>
                  <w:vAlign w:val="bottom"/>
                </w:tcPr>
                <w:p w14:paraId="4D7E1DA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-0.97*</w:t>
                  </w:r>
                </w:p>
              </w:tc>
              <w:tc>
                <w:tcPr>
                  <w:tcW w:w="1922" w:type="dxa"/>
                  <w:tcBorders>
                    <w:top w:val="nil"/>
                    <w:left w:val="nil"/>
                    <w:bottom w:val="nil"/>
                    <w:right w:val="nil"/>
                  </w:tcBorders>
                  <w:shd w:val="clear" w:color="auto" w:fill="auto"/>
                  <w:noWrap/>
                  <w:vAlign w:val="bottom"/>
                </w:tcPr>
                <w:p w14:paraId="7A4465F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0896860E"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5A80ED2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1F17017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E7E6E6" w:themeFill="background2"/>
                  <w:noWrap/>
                  <w:vAlign w:val="bottom"/>
                </w:tcPr>
                <w:p w14:paraId="50A09F6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5**</w:t>
                  </w:r>
                </w:p>
              </w:tc>
              <w:tc>
                <w:tcPr>
                  <w:tcW w:w="1922" w:type="dxa"/>
                  <w:tcBorders>
                    <w:top w:val="nil"/>
                    <w:left w:val="nil"/>
                    <w:bottom w:val="nil"/>
                    <w:right w:val="nil"/>
                  </w:tcBorders>
                  <w:shd w:val="clear" w:color="auto" w:fill="E7E6E6" w:themeFill="background2"/>
                  <w:noWrap/>
                  <w:vAlign w:val="bottom"/>
                </w:tcPr>
                <w:p w14:paraId="3D0F21F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-0.23**</w:t>
                  </w:r>
                </w:p>
              </w:tc>
            </w:tr>
            <w:tr w:rsidR="007648CD" w:rsidRPr="007648CD" w14:paraId="382CB7B4" w14:textId="77777777" w:rsidTr="007324E3">
              <w:trPr>
                <w:trHeight w:val="297"/>
              </w:trPr>
              <w:tc>
                <w:tcPr>
                  <w:tcW w:w="3527" w:type="dxa"/>
                  <w:tcBorders>
                    <w:top w:val="nil"/>
                    <w:left w:val="nil"/>
                    <w:bottom w:val="nil"/>
                    <w:right w:val="nil"/>
                  </w:tcBorders>
                  <w:shd w:val="clear" w:color="auto" w:fill="auto"/>
                  <w:noWrap/>
                  <w:vAlign w:val="bottom"/>
                </w:tcPr>
                <w:p w14:paraId="11A1769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7A4F5ED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64" w:type="dxa"/>
                  <w:tcBorders>
                    <w:top w:val="nil"/>
                    <w:left w:val="nil"/>
                    <w:bottom w:val="nil"/>
                    <w:right w:val="nil"/>
                  </w:tcBorders>
                  <w:shd w:val="clear" w:color="auto" w:fill="auto"/>
                  <w:noWrap/>
                  <w:vAlign w:val="bottom"/>
                </w:tcPr>
                <w:p w14:paraId="51F62BB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1.28</w:t>
                  </w:r>
                </w:p>
              </w:tc>
              <w:tc>
                <w:tcPr>
                  <w:tcW w:w="1922" w:type="dxa"/>
                  <w:tcBorders>
                    <w:top w:val="nil"/>
                    <w:left w:val="nil"/>
                    <w:bottom w:val="nil"/>
                    <w:right w:val="nil"/>
                  </w:tcBorders>
                  <w:shd w:val="clear" w:color="auto" w:fill="auto"/>
                  <w:noWrap/>
                  <w:vAlign w:val="bottom"/>
                </w:tcPr>
                <w:p w14:paraId="6BF885A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0BAD0688"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690526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09B6F7D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E7E6E6" w:themeFill="background2"/>
                  <w:noWrap/>
                  <w:vAlign w:val="bottom"/>
                </w:tcPr>
                <w:p w14:paraId="4B4FB21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1.47*</w:t>
                  </w:r>
                </w:p>
              </w:tc>
              <w:tc>
                <w:tcPr>
                  <w:tcW w:w="1922" w:type="dxa"/>
                  <w:tcBorders>
                    <w:top w:val="nil"/>
                    <w:left w:val="nil"/>
                    <w:bottom w:val="nil"/>
                    <w:right w:val="nil"/>
                  </w:tcBorders>
                  <w:shd w:val="clear" w:color="auto" w:fill="E7E6E6" w:themeFill="background2"/>
                  <w:noWrap/>
                  <w:vAlign w:val="bottom"/>
                </w:tcPr>
                <w:p w14:paraId="4B6F661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34E54A1C"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7E0586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44ABA4A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07D8A0F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1CA3043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CF8496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5B58DA61"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7ABE9CA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7D8C44D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093B249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0DC512B9"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C25520F"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5EC9C82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564" w:type="dxa"/>
                  <w:tcBorders>
                    <w:top w:val="nil"/>
                    <w:left w:val="nil"/>
                    <w:bottom w:val="nil"/>
                    <w:right w:val="nil"/>
                  </w:tcBorders>
                  <w:shd w:val="clear" w:color="auto" w:fill="FFFFFF" w:themeFill="background1"/>
                  <w:noWrap/>
                  <w:vAlign w:val="bottom"/>
                </w:tcPr>
                <w:p w14:paraId="7E10CE5E"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0.38</w:t>
                  </w:r>
                </w:p>
              </w:tc>
              <w:tc>
                <w:tcPr>
                  <w:tcW w:w="1922" w:type="dxa"/>
                  <w:tcBorders>
                    <w:top w:val="nil"/>
                    <w:left w:val="nil"/>
                    <w:bottom w:val="nil"/>
                    <w:right w:val="nil"/>
                  </w:tcBorders>
                  <w:shd w:val="clear" w:color="auto" w:fill="FFFFFF" w:themeFill="background1"/>
                  <w:noWrap/>
                  <w:vAlign w:val="bottom"/>
                </w:tcPr>
                <w:p w14:paraId="65C9E78E"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0.24</w:t>
                  </w:r>
                </w:p>
              </w:tc>
            </w:tr>
          </w:tbl>
          <w:p w14:paraId="5C6BF868" w14:textId="77777777" w:rsidR="00D55320" w:rsidRPr="007648CD" w:rsidRDefault="00D55320" w:rsidP="001D6835">
            <w:pPr>
              <w:rPr>
                <w:sz w:val="20"/>
                <w:szCs w:val="20"/>
              </w:rPr>
            </w:pPr>
          </w:p>
        </w:tc>
      </w:tr>
      <w:tr w:rsidR="007648CD" w:rsidRPr="007648CD" w14:paraId="67A4D0E2" w14:textId="77777777" w:rsidTr="005D4B95">
        <w:tc>
          <w:tcPr>
            <w:tcW w:w="8931" w:type="dxa"/>
            <w:tcBorders>
              <w:top w:val="nil"/>
              <w:left w:val="nil"/>
              <w:bottom w:val="nil"/>
              <w:right w:val="nil"/>
            </w:tcBorders>
          </w:tcPr>
          <w:tbl>
            <w:tblPr>
              <w:tblW w:w="8685" w:type="dxa"/>
              <w:tblLook w:val="04A0" w:firstRow="1" w:lastRow="0" w:firstColumn="1" w:lastColumn="0" w:noHBand="0" w:noVBand="1"/>
            </w:tblPr>
            <w:tblGrid>
              <w:gridCol w:w="3527"/>
              <w:gridCol w:w="1672"/>
              <w:gridCol w:w="1564"/>
              <w:gridCol w:w="1922"/>
            </w:tblGrid>
            <w:tr w:rsidR="007648CD" w:rsidRPr="007648CD" w14:paraId="04DAFCC8" w14:textId="77777777" w:rsidTr="007324E3">
              <w:trPr>
                <w:trHeight w:val="295"/>
              </w:trPr>
              <w:tc>
                <w:tcPr>
                  <w:tcW w:w="3527" w:type="dxa"/>
                  <w:tcBorders>
                    <w:left w:val="nil"/>
                    <w:bottom w:val="nil"/>
                    <w:right w:val="nil"/>
                  </w:tcBorders>
                  <w:shd w:val="clear" w:color="auto" w:fill="E7E6E6" w:themeFill="background2"/>
                  <w:noWrap/>
                  <w:vAlign w:val="bottom"/>
                </w:tcPr>
                <w:p w14:paraId="7B9CF2C2"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Basic Materials</w:t>
                  </w:r>
                </w:p>
              </w:tc>
              <w:tc>
                <w:tcPr>
                  <w:tcW w:w="1672" w:type="dxa"/>
                  <w:tcBorders>
                    <w:left w:val="nil"/>
                    <w:bottom w:val="nil"/>
                    <w:right w:val="nil"/>
                  </w:tcBorders>
                  <w:shd w:val="clear" w:color="auto" w:fill="E7E6E6" w:themeFill="background2"/>
                  <w:noWrap/>
                  <w:vAlign w:val="bottom"/>
                </w:tcPr>
                <w:p w14:paraId="4F19F9A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328C762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519CBBB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19F42F1" w14:textId="77777777" w:rsidTr="007324E3">
              <w:trPr>
                <w:trHeight w:val="295"/>
              </w:trPr>
              <w:tc>
                <w:tcPr>
                  <w:tcW w:w="3527" w:type="dxa"/>
                  <w:tcBorders>
                    <w:left w:val="nil"/>
                    <w:bottom w:val="nil"/>
                    <w:right w:val="nil"/>
                  </w:tcBorders>
                  <w:shd w:val="clear" w:color="auto" w:fill="E7E6E6" w:themeFill="background2"/>
                  <w:noWrap/>
                  <w:vAlign w:val="bottom"/>
                  <w:hideMark/>
                </w:tcPr>
                <w:p w14:paraId="6020443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50E50D3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7E3851F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51AD54E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11DB1200" w14:textId="77777777" w:rsidTr="007324E3">
              <w:trPr>
                <w:trHeight w:val="297"/>
              </w:trPr>
              <w:tc>
                <w:tcPr>
                  <w:tcW w:w="3527" w:type="dxa"/>
                  <w:tcBorders>
                    <w:top w:val="nil"/>
                    <w:left w:val="nil"/>
                    <w:bottom w:val="nil"/>
                    <w:right w:val="nil"/>
                  </w:tcBorders>
                  <w:shd w:val="clear" w:color="auto" w:fill="auto"/>
                  <w:noWrap/>
                  <w:vAlign w:val="bottom"/>
                </w:tcPr>
                <w:p w14:paraId="55D7D84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5491665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690F627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0E41EAD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DEC63F0"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1C4E3FF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00F81EB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49BF8A0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542015A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4309E15D" w14:textId="77777777" w:rsidTr="007324E3">
              <w:trPr>
                <w:trHeight w:val="254"/>
              </w:trPr>
              <w:tc>
                <w:tcPr>
                  <w:tcW w:w="3527" w:type="dxa"/>
                  <w:tcBorders>
                    <w:top w:val="nil"/>
                    <w:left w:val="nil"/>
                    <w:bottom w:val="nil"/>
                    <w:right w:val="nil"/>
                  </w:tcBorders>
                  <w:shd w:val="clear" w:color="auto" w:fill="auto"/>
                  <w:noWrap/>
                  <w:vAlign w:val="bottom"/>
                </w:tcPr>
                <w:p w14:paraId="20C2E31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6F8E378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w:t>
                  </w:r>
                </w:p>
              </w:tc>
              <w:tc>
                <w:tcPr>
                  <w:tcW w:w="1564" w:type="dxa"/>
                  <w:tcBorders>
                    <w:top w:val="nil"/>
                    <w:left w:val="nil"/>
                    <w:bottom w:val="nil"/>
                    <w:right w:val="nil"/>
                  </w:tcBorders>
                  <w:shd w:val="clear" w:color="auto" w:fill="auto"/>
                  <w:noWrap/>
                  <w:vAlign w:val="bottom"/>
                </w:tcPr>
                <w:p w14:paraId="3DF517E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922" w:type="dxa"/>
                  <w:tcBorders>
                    <w:top w:val="nil"/>
                    <w:left w:val="nil"/>
                    <w:bottom w:val="nil"/>
                    <w:right w:val="nil"/>
                  </w:tcBorders>
                  <w:shd w:val="clear" w:color="auto" w:fill="auto"/>
                  <w:noWrap/>
                  <w:vAlign w:val="bottom"/>
                </w:tcPr>
                <w:p w14:paraId="7EA2B51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7176828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6D1774A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37E298D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1.21</w:t>
                  </w:r>
                </w:p>
              </w:tc>
              <w:tc>
                <w:tcPr>
                  <w:tcW w:w="1564" w:type="dxa"/>
                  <w:tcBorders>
                    <w:top w:val="nil"/>
                    <w:left w:val="nil"/>
                    <w:bottom w:val="nil"/>
                    <w:right w:val="nil"/>
                  </w:tcBorders>
                  <w:shd w:val="clear" w:color="auto" w:fill="E7E6E6" w:themeFill="background2"/>
                  <w:noWrap/>
                  <w:vAlign w:val="bottom"/>
                </w:tcPr>
                <w:p w14:paraId="0B0E1AE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1.4**</w:t>
                  </w:r>
                </w:p>
              </w:tc>
              <w:tc>
                <w:tcPr>
                  <w:tcW w:w="1922" w:type="dxa"/>
                  <w:tcBorders>
                    <w:top w:val="nil"/>
                    <w:left w:val="nil"/>
                    <w:bottom w:val="nil"/>
                    <w:right w:val="nil"/>
                  </w:tcBorders>
                  <w:shd w:val="clear" w:color="auto" w:fill="E7E6E6" w:themeFill="background2"/>
                  <w:noWrap/>
                  <w:vAlign w:val="bottom"/>
                </w:tcPr>
                <w:p w14:paraId="372A6BC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r>
            <w:tr w:rsidR="007648CD" w:rsidRPr="007648CD" w14:paraId="4379B88C" w14:textId="77777777" w:rsidTr="007324E3">
              <w:trPr>
                <w:trHeight w:val="297"/>
              </w:trPr>
              <w:tc>
                <w:tcPr>
                  <w:tcW w:w="3527" w:type="dxa"/>
                  <w:tcBorders>
                    <w:top w:val="nil"/>
                    <w:left w:val="nil"/>
                    <w:bottom w:val="nil"/>
                    <w:right w:val="nil"/>
                  </w:tcBorders>
                  <w:shd w:val="clear" w:color="auto" w:fill="auto"/>
                  <w:noWrap/>
                  <w:vAlign w:val="bottom"/>
                </w:tcPr>
                <w:p w14:paraId="6A7AFDF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0B6EB78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-0.11</w:t>
                  </w:r>
                </w:p>
              </w:tc>
              <w:tc>
                <w:tcPr>
                  <w:tcW w:w="1564" w:type="dxa"/>
                  <w:tcBorders>
                    <w:top w:val="nil"/>
                    <w:left w:val="nil"/>
                    <w:bottom w:val="nil"/>
                    <w:right w:val="nil"/>
                  </w:tcBorders>
                  <w:shd w:val="clear" w:color="auto" w:fill="auto"/>
                  <w:noWrap/>
                  <w:vAlign w:val="bottom"/>
                </w:tcPr>
                <w:p w14:paraId="318400C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0.25</w:t>
                  </w:r>
                </w:p>
              </w:tc>
              <w:tc>
                <w:tcPr>
                  <w:tcW w:w="1922" w:type="dxa"/>
                  <w:tcBorders>
                    <w:top w:val="nil"/>
                    <w:left w:val="nil"/>
                    <w:bottom w:val="nil"/>
                    <w:right w:val="nil"/>
                  </w:tcBorders>
                  <w:shd w:val="clear" w:color="auto" w:fill="auto"/>
                  <w:noWrap/>
                  <w:vAlign w:val="bottom"/>
                </w:tcPr>
                <w:p w14:paraId="301F7FE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r>
            <w:tr w:rsidR="007648CD" w:rsidRPr="007648CD" w14:paraId="0368AC11"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FA9BC9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1DB4854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0.16</w:t>
                  </w:r>
                </w:p>
              </w:tc>
              <w:tc>
                <w:tcPr>
                  <w:tcW w:w="1564" w:type="dxa"/>
                  <w:tcBorders>
                    <w:top w:val="nil"/>
                    <w:left w:val="nil"/>
                    <w:bottom w:val="nil"/>
                    <w:right w:val="nil"/>
                  </w:tcBorders>
                  <w:shd w:val="clear" w:color="auto" w:fill="E7E6E6" w:themeFill="background2"/>
                  <w:noWrap/>
                  <w:vAlign w:val="bottom"/>
                </w:tcPr>
                <w:p w14:paraId="3169FD3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0.28**</w:t>
                  </w:r>
                </w:p>
              </w:tc>
              <w:tc>
                <w:tcPr>
                  <w:tcW w:w="1922" w:type="dxa"/>
                  <w:tcBorders>
                    <w:top w:val="nil"/>
                    <w:left w:val="nil"/>
                    <w:bottom w:val="nil"/>
                    <w:right w:val="nil"/>
                  </w:tcBorders>
                  <w:shd w:val="clear" w:color="auto" w:fill="E7E6E6" w:themeFill="background2"/>
                  <w:noWrap/>
                  <w:vAlign w:val="bottom"/>
                </w:tcPr>
                <w:p w14:paraId="4A24DE1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r>
            <w:tr w:rsidR="007648CD" w:rsidRPr="007648CD" w14:paraId="317844DE"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19DB2E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79E4767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4CA1C8C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75A0B62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2552C1F"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DF6BEB4"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2DFEF93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29ABE70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42CB0A4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04A1CC7D"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88A3FD6"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0ABFAC6B"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0.07</w:t>
                  </w:r>
                </w:p>
              </w:tc>
              <w:tc>
                <w:tcPr>
                  <w:tcW w:w="1564" w:type="dxa"/>
                  <w:tcBorders>
                    <w:top w:val="nil"/>
                    <w:left w:val="nil"/>
                    <w:bottom w:val="nil"/>
                    <w:right w:val="nil"/>
                  </w:tcBorders>
                  <w:shd w:val="clear" w:color="auto" w:fill="FFFFFF" w:themeFill="background1"/>
                  <w:noWrap/>
                  <w:vAlign w:val="bottom"/>
                </w:tcPr>
                <w:p w14:paraId="76464DC6"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922" w:type="dxa"/>
                  <w:tcBorders>
                    <w:top w:val="nil"/>
                    <w:left w:val="nil"/>
                    <w:bottom w:val="nil"/>
                    <w:right w:val="nil"/>
                  </w:tcBorders>
                  <w:shd w:val="clear" w:color="auto" w:fill="FFFFFF" w:themeFill="background1"/>
                  <w:noWrap/>
                  <w:vAlign w:val="bottom"/>
                </w:tcPr>
                <w:p w14:paraId="02229B05"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0.36</w:t>
                  </w:r>
                </w:p>
              </w:tc>
            </w:tr>
          </w:tbl>
          <w:p w14:paraId="4E2E7755" w14:textId="77777777" w:rsidR="00D55320" w:rsidRPr="007648CD" w:rsidRDefault="00D55320" w:rsidP="001D6835">
            <w:pPr>
              <w:rPr>
                <w:sz w:val="20"/>
                <w:szCs w:val="20"/>
              </w:rPr>
            </w:pPr>
          </w:p>
        </w:tc>
      </w:tr>
      <w:tr w:rsidR="007648CD" w:rsidRPr="007648CD" w14:paraId="20F4431A"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36174340" w14:textId="77777777" w:rsidTr="007324E3">
              <w:trPr>
                <w:trHeight w:val="295"/>
              </w:trPr>
              <w:tc>
                <w:tcPr>
                  <w:tcW w:w="3527" w:type="dxa"/>
                  <w:tcBorders>
                    <w:left w:val="nil"/>
                    <w:bottom w:val="nil"/>
                    <w:right w:val="nil"/>
                  </w:tcBorders>
                  <w:shd w:val="clear" w:color="auto" w:fill="E7E6E6" w:themeFill="background2"/>
                  <w:noWrap/>
                  <w:vAlign w:val="bottom"/>
                </w:tcPr>
                <w:p w14:paraId="38EE56ED"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Consumer Discretionary</w:t>
                  </w:r>
                </w:p>
              </w:tc>
              <w:tc>
                <w:tcPr>
                  <w:tcW w:w="1672" w:type="dxa"/>
                  <w:tcBorders>
                    <w:left w:val="nil"/>
                    <w:bottom w:val="nil"/>
                    <w:right w:val="nil"/>
                  </w:tcBorders>
                  <w:shd w:val="clear" w:color="auto" w:fill="E7E6E6" w:themeFill="background2"/>
                  <w:noWrap/>
                  <w:vAlign w:val="bottom"/>
                </w:tcPr>
                <w:p w14:paraId="2A89A05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7CD9B03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464A93D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E014C6F" w14:textId="77777777" w:rsidTr="007324E3">
              <w:trPr>
                <w:trHeight w:val="295"/>
              </w:trPr>
              <w:tc>
                <w:tcPr>
                  <w:tcW w:w="3527" w:type="dxa"/>
                  <w:tcBorders>
                    <w:left w:val="nil"/>
                    <w:bottom w:val="nil"/>
                    <w:right w:val="nil"/>
                  </w:tcBorders>
                  <w:shd w:val="clear" w:color="auto" w:fill="E7E6E6" w:themeFill="background2"/>
                  <w:noWrap/>
                  <w:vAlign w:val="bottom"/>
                  <w:hideMark/>
                </w:tcPr>
                <w:p w14:paraId="357BD06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69F6FDA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436E8BC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02F5E28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17DDFF3A" w14:textId="77777777" w:rsidTr="007324E3">
              <w:trPr>
                <w:trHeight w:val="297"/>
              </w:trPr>
              <w:tc>
                <w:tcPr>
                  <w:tcW w:w="3527" w:type="dxa"/>
                  <w:tcBorders>
                    <w:top w:val="nil"/>
                    <w:left w:val="nil"/>
                    <w:bottom w:val="nil"/>
                    <w:right w:val="nil"/>
                  </w:tcBorders>
                  <w:shd w:val="clear" w:color="auto" w:fill="auto"/>
                  <w:noWrap/>
                  <w:vAlign w:val="bottom"/>
                </w:tcPr>
                <w:p w14:paraId="02DE18E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1D6EAAA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3995230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296EB9E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2E17284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A950BA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02ED706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69FE95C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66C4FC7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43D4E88" w14:textId="77777777" w:rsidTr="007324E3">
              <w:trPr>
                <w:trHeight w:val="254"/>
              </w:trPr>
              <w:tc>
                <w:tcPr>
                  <w:tcW w:w="3527" w:type="dxa"/>
                  <w:tcBorders>
                    <w:top w:val="nil"/>
                    <w:left w:val="nil"/>
                    <w:bottom w:val="nil"/>
                    <w:right w:val="nil"/>
                  </w:tcBorders>
                  <w:shd w:val="clear" w:color="auto" w:fill="auto"/>
                  <w:noWrap/>
                  <w:vAlign w:val="bottom"/>
                </w:tcPr>
                <w:p w14:paraId="497199C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2624C9D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auto"/>
                  <w:noWrap/>
                  <w:vAlign w:val="bottom"/>
                </w:tcPr>
                <w:p w14:paraId="6C6054E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w:t>
                  </w:r>
                </w:p>
              </w:tc>
              <w:tc>
                <w:tcPr>
                  <w:tcW w:w="1922" w:type="dxa"/>
                  <w:tcBorders>
                    <w:top w:val="nil"/>
                    <w:left w:val="nil"/>
                    <w:bottom w:val="nil"/>
                    <w:right w:val="nil"/>
                  </w:tcBorders>
                  <w:shd w:val="clear" w:color="auto" w:fill="auto"/>
                  <w:noWrap/>
                  <w:vAlign w:val="bottom"/>
                </w:tcPr>
                <w:p w14:paraId="46A648A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52370976"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6EFAB5E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2320905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E7E6E6" w:themeFill="background2"/>
                  <w:noWrap/>
                  <w:vAlign w:val="bottom"/>
                </w:tcPr>
                <w:p w14:paraId="334D5EF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0.7</w:t>
                  </w:r>
                </w:p>
              </w:tc>
              <w:tc>
                <w:tcPr>
                  <w:tcW w:w="1922" w:type="dxa"/>
                  <w:tcBorders>
                    <w:top w:val="nil"/>
                    <w:left w:val="nil"/>
                    <w:bottom w:val="nil"/>
                    <w:right w:val="nil"/>
                  </w:tcBorders>
                  <w:shd w:val="clear" w:color="auto" w:fill="E7E6E6" w:themeFill="background2"/>
                  <w:noWrap/>
                  <w:vAlign w:val="bottom"/>
                </w:tcPr>
                <w:p w14:paraId="3A405CD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2292E9D7" w14:textId="77777777" w:rsidTr="007324E3">
              <w:trPr>
                <w:trHeight w:val="297"/>
              </w:trPr>
              <w:tc>
                <w:tcPr>
                  <w:tcW w:w="3527" w:type="dxa"/>
                  <w:tcBorders>
                    <w:top w:val="nil"/>
                    <w:left w:val="nil"/>
                    <w:bottom w:val="nil"/>
                    <w:right w:val="nil"/>
                  </w:tcBorders>
                  <w:shd w:val="clear" w:color="auto" w:fill="auto"/>
                  <w:noWrap/>
                  <w:vAlign w:val="bottom"/>
                </w:tcPr>
                <w:p w14:paraId="2472CDC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634D4A4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27281AE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0.7</w:t>
                  </w:r>
                </w:p>
              </w:tc>
              <w:tc>
                <w:tcPr>
                  <w:tcW w:w="1922" w:type="dxa"/>
                  <w:tcBorders>
                    <w:top w:val="nil"/>
                    <w:left w:val="nil"/>
                    <w:bottom w:val="nil"/>
                    <w:right w:val="nil"/>
                  </w:tcBorders>
                  <w:shd w:val="clear" w:color="auto" w:fill="auto"/>
                  <w:noWrap/>
                  <w:vAlign w:val="bottom"/>
                </w:tcPr>
                <w:p w14:paraId="489BF85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w:t>
                  </w:r>
                </w:p>
              </w:tc>
            </w:tr>
            <w:tr w:rsidR="007648CD" w:rsidRPr="007648CD" w14:paraId="103FDE51"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7921947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1849EF1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E7E6E6" w:themeFill="background2"/>
                  <w:noWrap/>
                  <w:vAlign w:val="bottom"/>
                </w:tcPr>
                <w:p w14:paraId="6765955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0.6**</w:t>
                  </w:r>
                </w:p>
              </w:tc>
              <w:tc>
                <w:tcPr>
                  <w:tcW w:w="1922" w:type="dxa"/>
                  <w:tcBorders>
                    <w:top w:val="nil"/>
                    <w:left w:val="nil"/>
                    <w:bottom w:val="nil"/>
                    <w:right w:val="nil"/>
                  </w:tcBorders>
                  <w:shd w:val="clear" w:color="auto" w:fill="E7E6E6" w:themeFill="background2"/>
                  <w:noWrap/>
                  <w:vAlign w:val="bottom"/>
                </w:tcPr>
                <w:p w14:paraId="3F1E80C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618CB1E3"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D40727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2C74ED9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1CCAAA8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25FC77C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BF26A12"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D913711"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76FA6CB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0029140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42F213E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51232FCA"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DDC2501"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018489DC"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0.13</w:t>
                  </w:r>
                </w:p>
              </w:tc>
              <w:tc>
                <w:tcPr>
                  <w:tcW w:w="1564" w:type="dxa"/>
                  <w:tcBorders>
                    <w:top w:val="nil"/>
                    <w:left w:val="nil"/>
                    <w:bottom w:val="nil"/>
                    <w:right w:val="nil"/>
                  </w:tcBorders>
                  <w:shd w:val="clear" w:color="auto" w:fill="FFFFFF" w:themeFill="background1"/>
                  <w:noWrap/>
                  <w:vAlign w:val="bottom"/>
                </w:tcPr>
                <w:p w14:paraId="54A95F03"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0.08</w:t>
                  </w:r>
                </w:p>
              </w:tc>
              <w:tc>
                <w:tcPr>
                  <w:tcW w:w="1922" w:type="dxa"/>
                  <w:tcBorders>
                    <w:top w:val="nil"/>
                    <w:left w:val="nil"/>
                    <w:bottom w:val="nil"/>
                    <w:right w:val="nil"/>
                  </w:tcBorders>
                  <w:shd w:val="clear" w:color="auto" w:fill="FFFFFF" w:themeFill="background1"/>
                  <w:noWrap/>
                  <w:vAlign w:val="bottom"/>
                </w:tcPr>
                <w:p w14:paraId="00AEE8BC"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0.23</w:t>
                  </w:r>
                </w:p>
              </w:tc>
            </w:tr>
          </w:tbl>
          <w:p w14:paraId="4DED3AC4" w14:textId="77777777" w:rsidR="00D55320" w:rsidRPr="007648CD" w:rsidRDefault="00D55320" w:rsidP="001D6835">
            <w:pPr>
              <w:rPr>
                <w:sz w:val="20"/>
                <w:szCs w:val="20"/>
              </w:rPr>
            </w:pPr>
          </w:p>
        </w:tc>
      </w:tr>
      <w:tr w:rsidR="007648CD" w:rsidRPr="007648CD" w14:paraId="13BFCBBE"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18C3CE1C" w14:textId="77777777" w:rsidTr="007324E3">
              <w:trPr>
                <w:trHeight w:val="295"/>
              </w:trPr>
              <w:tc>
                <w:tcPr>
                  <w:tcW w:w="3527" w:type="dxa"/>
                  <w:tcBorders>
                    <w:left w:val="nil"/>
                    <w:bottom w:val="nil"/>
                    <w:right w:val="nil"/>
                  </w:tcBorders>
                  <w:shd w:val="clear" w:color="auto" w:fill="E7E6E6" w:themeFill="background2"/>
                  <w:noWrap/>
                  <w:vAlign w:val="bottom"/>
                </w:tcPr>
                <w:p w14:paraId="55BF0460"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Health Care</w:t>
                  </w:r>
                </w:p>
              </w:tc>
              <w:tc>
                <w:tcPr>
                  <w:tcW w:w="1672" w:type="dxa"/>
                  <w:tcBorders>
                    <w:left w:val="nil"/>
                    <w:bottom w:val="nil"/>
                    <w:right w:val="nil"/>
                  </w:tcBorders>
                  <w:shd w:val="clear" w:color="auto" w:fill="E7E6E6" w:themeFill="background2"/>
                  <w:noWrap/>
                  <w:vAlign w:val="bottom"/>
                </w:tcPr>
                <w:p w14:paraId="1C17BF1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560B155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023DD29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8DAD6F2" w14:textId="77777777" w:rsidTr="007324E3">
              <w:trPr>
                <w:trHeight w:val="295"/>
              </w:trPr>
              <w:tc>
                <w:tcPr>
                  <w:tcW w:w="3527" w:type="dxa"/>
                  <w:tcBorders>
                    <w:left w:val="nil"/>
                    <w:bottom w:val="nil"/>
                    <w:right w:val="nil"/>
                  </w:tcBorders>
                  <w:shd w:val="clear" w:color="auto" w:fill="E7E6E6" w:themeFill="background2"/>
                  <w:noWrap/>
                  <w:vAlign w:val="bottom"/>
                  <w:hideMark/>
                </w:tcPr>
                <w:p w14:paraId="2AC6BBF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2525377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1FCD901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2C1CD3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1A0B4A91" w14:textId="77777777" w:rsidTr="007324E3">
              <w:trPr>
                <w:trHeight w:val="297"/>
              </w:trPr>
              <w:tc>
                <w:tcPr>
                  <w:tcW w:w="3527" w:type="dxa"/>
                  <w:tcBorders>
                    <w:top w:val="nil"/>
                    <w:left w:val="nil"/>
                    <w:bottom w:val="nil"/>
                    <w:right w:val="nil"/>
                  </w:tcBorders>
                  <w:shd w:val="clear" w:color="auto" w:fill="auto"/>
                  <w:noWrap/>
                  <w:vAlign w:val="bottom"/>
                </w:tcPr>
                <w:p w14:paraId="2E74E79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55E5785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5F46EF2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3F50CE6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1C5B6D08"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E386DE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15DCE68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56837D1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0D62A4D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58A8C3D" w14:textId="77777777" w:rsidTr="007324E3">
              <w:trPr>
                <w:trHeight w:val="254"/>
              </w:trPr>
              <w:tc>
                <w:tcPr>
                  <w:tcW w:w="3527" w:type="dxa"/>
                  <w:tcBorders>
                    <w:top w:val="nil"/>
                    <w:left w:val="nil"/>
                    <w:bottom w:val="nil"/>
                    <w:right w:val="nil"/>
                  </w:tcBorders>
                  <w:shd w:val="clear" w:color="auto" w:fill="auto"/>
                  <w:noWrap/>
                  <w:vAlign w:val="bottom"/>
                </w:tcPr>
                <w:p w14:paraId="7A728EF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17E3896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auto"/>
                  <w:noWrap/>
                  <w:vAlign w:val="bottom"/>
                </w:tcPr>
                <w:p w14:paraId="0F19F43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auto"/>
                  <w:noWrap/>
                  <w:vAlign w:val="bottom"/>
                </w:tcPr>
                <w:p w14:paraId="71BB326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07B7EB81"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1F32D7C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7C8BC78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64" w:type="dxa"/>
                  <w:tcBorders>
                    <w:top w:val="nil"/>
                    <w:left w:val="nil"/>
                    <w:bottom w:val="nil"/>
                    <w:right w:val="nil"/>
                  </w:tcBorders>
                  <w:shd w:val="clear" w:color="auto" w:fill="E7E6E6" w:themeFill="background2"/>
                  <w:noWrap/>
                  <w:vAlign w:val="bottom"/>
                </w:tcPr>
                <w:p w14:paraId="19734E2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0.63**</w:t>
                  </w:r>
                </w:p>
              </w:tc>
              <w:tc>
                <w:tcPr>
                  <w:tcW w:w="1922" w:type="dxa"/>
                  <w:tcBorders>
                    <w:top w:val="nil"/>
                    <w:left w:val="nil"/>
                    <w:bottom w:val="nil"/>
                    <w:right w:val="nil"/>
                  </w:tcBorders>
                  <w:shd w:val="clear" w:color="auto" w:fill="E7E6E6" w:themeFill="background2"/>
                  <w:noWrap/>
                  <w:vAlign w:val="bottom"/>
                </w:tcPr>
                <w:p w14:paraId="778A179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4DF73F4E" w14:textId="77777777" w:rsidTr="007324E3">
              <w:trPr>
                <w:trHeight w:val="297"/>
              </w:trPr>
              <w:tc>
                <w:tcPr>
                  <w:tcW w:w="3527" w:type="dxa"/>
                  <w:tcBorders>
                    <w:top w:val="nil"/>
                    <w:left w:val="nil"/>
                    <w:bottom w:val="nil"/>
                    <w:right w:val="nil"/>
                  </w:tcBorders>
                  <w:shd w:val="clear" w:color="auto" w:fill="auto"/>
                  <w:noWrap/>
                  <w:vAlign w:val="bottom"/>
                </w:tcPr>
                <w:p w14:paraId="35D259D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61CDDD8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564" w:type="dxa"/>
                  <w:tcBorders>
                    <w:top w:val="nil"/>
                    <w:left w:val="nil"/>
                    <w:bottom w:val="nil"/>
                    <w:right w:val="nil"/>
                  </w:tcBorders>
                  <w:shd w:val="clear" w:color="auto" w:fill="auto"/>
                  <w:noWrap/>
                  <w:vAlign w:val="bottom"/>
                </w:tcPr>
                <w:p w14:paraId="31B976D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922" w:type="dxa"/>
                  <w:tcBorders>
                    <w:top w:val="nil"/>
                    <w:left w:val="nil"/>
                    <w:bottom w:val="nil"/>
                    <w:right w:val="nil"/>
                  </w:tcBorders>
                  <w:shd w:val="clear" w:color="auto" w:fill="auto"/>
                  <w:noWrap/>
                  <w:vAlign w:val="bottom"/>
                </w:tcPr>
                <w:p w14:paraId="3311D3C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7DA7AC94"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2144796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5AF1B3F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E7E6E6" w:themeFill="background2"/>
                  <w:noWrap/>
                  <w:vAlign w:val="bottom"/>
                </w:tcPr>
                <w:p w14:paraId="0590EA6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922" w:type="dxa"/>
                  <w:tcBorders>
                    <w:top w:val="nil"/>
                    <w:left w:val="nil"/>
                    <w:bottom w:val="nil"/>
                    <w:right w:val="nil"/>
                  </w:tcBorders>
                  <w:shd w:val="clear" w:color="auto" w:fill="E7E6E6" w:themeFill="background2"/>
                  <w:noWrap/>
                  <w:vAlign w:val="bottom"/>
                </w:tcPr>
                <w:p w14:paraId="237C968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7D48DD57"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2494AD6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lastRenderedPageBreak/>
                    <w:t>Control variables:</w:t>
                  </w:r>
                </w:p>
              </w:tc>
              <w:tc>
                <w:tcPr>
                  <w:tcW w:w="1672" w:type="dxa"/>
                  <w:tcBorders>
                    <w:top w:val="nil"/>
                    <w:left w:val="nil"/>
                    <w:bottom w:val="nil"/>
                    <w:right w:val="nil"/>
                  </w:tcBorders>
                  <w:shd w:val="clear" w:color="auto" w:fill="FFFFFF" w:themeFill="background1"/>
                  <w:noWrap/>
                  <w:vAlign w:val="bottom"/>
                </w:tcPr>
                <w:p w14:paraId="76CD9AE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48BBFF6F"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6F4320A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7F89F44"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F604CD0"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5C6FAB4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430B2D1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1ECDCB2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1F79C255"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802E1B2"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21995C62"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0.22</w:t>
                  </w:r>
                </w:p>
              </w:tc>
              <w:tc>
                <w:tcPr>
                  <w:tcW w:w="1564" w:type="dxa"/>
                  <w:tcBorders>
                    <w:top w:val="nil"/>
                    <w:left w:val="nil"/>
                    <w:bottom w:val="nil"/>
                    <w:right w:val="nil"/>
                  </w:tcBorders>
                  <w:shd w:val="clear" w:color="auto" w:fill="FFFFFF" w:themeFill="background1"/>
                  <w:noWrap/>
                  <w:vAlign w:val="bottom"/>
                </w:tcPr>
                <w:p w14:paraId="1379D2AD"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18</w:t>
                  </w:r>
                </w:p>
              </w:tc>
              <w:tc>
                <w:tcPr>
                  <w:tcW w:w="1922" w:type="dxa"/>
                  <w:tcBorders>
                    <w:top w:val="nil"/>
                    <w:left w:val="nil"/>
                    <w:bottom w:val="nil"/>
                    <w:right w:val="nil"/>
                  </w:tcBorders>
                  <w:shd w:val="clear" w:color="auto" w:fill="FFFFFF" w:themeFill="background1"/>
                  <w:noWrap/>
                  <w:vAlign w:val="bottom"/>
                </w:tcPr>
                <w:p w14:paraId="4393FDBB"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0.09</w:t>
                  </w:r>
                </w:p>
              </w:tc>
            </w:tr>
          </w:tbl>
          <w:p w14:paraId="1D20F0BA" w14:textId="77777777" w:rsidR="00D55320" w:rsidRPr="007648CD" w:rsidRDefault="00D55320" w:rsidP="001D6835">
            <w:pPr>
              <w:rPr>
                <w:sz w:val="20"/>
                <w:szCs w:val="20"/>
              </w:rPr>
            </w:pPr>
          </w:p>
        </w:tc>
      </w:tr>
      <w:tr w:rsidR="007648CD" w:rsidRPr="007648CD" w14:paraId="1C4B13AF"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659EA842" w14:textId="77777777" w:rsidTr="007324E3">
              <w:trPr>
                <w:trHeight w:val="295"/>
              </w:trPr>
              <w:tc>
                <w:tcPr>
                  <w:tcW w:w="3527" w:type="dxa"/>
                  <w:tcBorders>
                    <w:left w:val="nil"/>
                    <w:bottom w:val="nil"/>
                    <w:right w:val="nil"/>
                  </w:tcBorders>
                  <w:shd w:val="clear" w:color="auto" w:fill="E7E6E6" w:themeFill="background2"/>
                  <w:noWrap/>
                  <w:vAlign w:val="bottom"/>
                </w:tcPr>
                <w:p w14:paraId="3FF7E608"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lastRenderedPageBreak/>
                    <w:t>Telecommunications</w:t>
                  </w:r>
                </w:p>
              </w:tc>
              <w:tc>
                <w:tcPr>
                  <w:tcW w:w="1672" w:type="dxa"/>
                  <w:tcBorders>
                    <w:left w:val="nil"/>
                    <w:bottom w:val="nil"/>
                    <w:right w:val="nil"/>
                  </w:tcBorders>
                  <w:shd w:val="clear" w:color="auto" w:fill="E7E6E6" w:themeFill="background2"/>
                  <w:noWrap/>
                  <w:vAlign w:val="bottom"/>
                </w:tcPr>
                <w:p w14:paraId="2440889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5AC5C25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6FBDF64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014B236" w14:textId="77777777" w:rsidTr="007324E3">
              <w:trPr>
                <w:trHeight w:val="295"/>
              </w:trPr>
              <w:tc>
                <w:tcPr>
                  <w:tcW w:w="3527" w:type="dxa"/>
                  <w:tcBorders>
                    <w:left w:val="nil"/>
                    <w:bottom w:val="nil"/>
                    <w:right w:val="nil"/>
                  </w:tcBorders>
                  <w:shd w:val="clear" w:color="auto" w:fill="E7E6E6" w:themeFill="background2"/>
                  <w:noWrap/>
                  <w:vAlign w:val="bottom"/>
                  <w:hideMark/>
                </w:tcPr>
                <w:p w14:paraId="12A9E67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1AFBFC3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5007834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4B44F91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108B4315" w14:textId="77777777" w:rsidTr="007324E3">
              <w:trPr>
                <w:trHeight w:val="297"/>
              </w:trPr>
              <w:tc>
                <w:tcPr>
                  <w:tcW w:w="3527" w:type="dxa"/>
                  <w:tcBorders>
                    <w:top w:val="nil"/>
                    <w:left w:val="nil"/>
                    <w:bottom w:val="nil"/>
                    <w:right w:val="nil"/>
                  </w:tcBorders>
                  <w:shd w:val="clear" w:color="auto" w:fill="auto"/>
                  <w:noWrap/>
                  <w:vAlign w:val="bottom"/>
                </w:tcPr>
                <w:p w14:paraId="250586B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600D6CF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7E1B690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7C98E4B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B228F64"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4999472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184CA5A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4F7BA76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55D1C29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5EE7CB0" w14:textId="77777777" w:rsidTr="007324E3">
              <w:trPr>
                <w:trHeight w:val="254"/>
              </w:trPr>
              <w:tc>
                <w:tcPr>
                  <w:tcW w:w="3527" w:type="dxa"/>
                  <w:tcBorders>
                    <w:top w:val="nil"/>
                    <w:left w:val="nil"/>
                    <w:bottom w:val="nil"/>
                    <w:right w:val="nil"/>
                  </w:tcBorders>
                  <w:shd w:val="clear" w:color="auto" w:fill="auto"/>
                  <w:noWrap/>
                  <w:vAlign w:val="bottom"/>
                </w:tcPr>
                <w:p w14:paraId="27E3D13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69DCDA9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58BB40A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w:t>
                  </w:r>
                </w:p>
              </w:tc>
              <w:tc>
                <w:tcPr>
                  <w:tcW w:w="1922" w:type="dxa"/>
                  <w:tcBorders>
                    <w:top w:val="nil"/>
                    <w:left w:val="nil"/>
                    <w:bottom w:val="nil"/>
                    <w:right w:val="nil"/>
                  </w:tcBorders>
                  <w:shd w:val="clear" w:color="auto" w:fill="auto"/>
                  <w:noWrap/>
                  <w:vAlign w:val="bottom"/>
                </w:tcPr>
                <w:p w14:paraId="22AD1AE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2D7D3902"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9326B8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6E5473C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64" w:type="dxa"/>
                  <w:tcBorders>
                    <w:top w:val="nil"/>
                    <w:left w:val="nil"/>
                    <w:bottom w:val="nil"/>
                    <w:right w:val="nil"/>
                  </w:tcBorders>
                  <w:shd w:val="clear" w:color="auto" w:fill="E7E6E6" w:themeFill="background2"/>
                  <w:noWrap/>
                  <w:vAlign w:val="bottom"/>
                </w:tcPr>
                <w:p w14:paraId="38EABA0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w:t>
                  </w:r>
                </w:p>
              </w:tc>
              <w:tc>
                <w:tcPr>
                  <w:tcW w:w="1922" w:type="dxa"/>
                  <w:tcBorders>
                    <w:top w:val="nil"/>
                    <w:left w:val="nil"/>
                    <w:bottom w:val="nil"/>
                    <w:right w:val="nil"/>
                  </w:tcBorders>
                  <w:shd w:val="clear" w:color="auto" w:fill="E7E6E6" w:themeFill="background2"/>
                  <w:noWrap/>
                  <w:vAlign w:val="bottom"/>
                </w:tcPr>
                <w:p w14:paraId="1FEEF6C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3CB4DE9B" w14:textId="77777777" w:rsidTr="007324E3">
              <w:trPr>
                <w:trHeight w:val="297"/>
              </w:trPr>
              <w:tc>
                <w:tcPr>
                  <w:tcW w:w="3527" w:type="dxa"/>
                  <w:tcBorders>
                    <w:top w:val="nil"/>
                    <w:left w:val="nil"/>
                    <w:bottom w:val="nil"/>
                    <w:right w:val="nil"/>
                  </w:tcBorders>
                  <w:shd w:val="clear" w:color="auto" w:fill="auto"/>
                  <w:noWrap/>
                  <w:vAlign w:val="bottom"/>
                </w:tcPr>
                <w:p w14:paraId="3800D4F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12F726B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64" w:type="dxa"/>
                  <w:tcBorders>
                    <w:top w:val="nil"/>
                    <w:left w:val="nil"/>
                    <w:bottom w:val="nil"/>
                    <w:right w:val="nil"/>
                  </w:tcBorders>
                  <w:shd w:val="clear" w:color="auto" w:fill="auto"/>
                  <w:noWrap/>
                  <w:vAlign w:val="bottom"/>
                </w:tcPr>
                <w:p w14:paraId="2E95985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4.7***</w:t>
                  </w:r>
                </w:p>
              </w:tc>
              <w:tc>
                <w:tcPr>
                  <w:tcW w:w="1922" w:type="dxa"/>
                  <w:tcBorders>
                    <w:top w:val="nil"/>
                    <w:left w:val="nil"/>
                    <w:bottom w:val="nil"/>
                    <w:right w:val="nil"/>
                  </w:tcBorders>
                  <w:shd w:val="clear" w:color="auto" w:fill="auto"/>
                  <w:noWrap/>
                  <w:vAlign w:val="bottom"/>
                </w:tcPr>
                <w:p w14:paraId="3C023B9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1DC6D0F1"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1CCB67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25813BD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w:t>
                  </w:r>
                </w:p>
              </w:tc>
              <w:tc>
                <w:tcPr>
                  <w:tcW w:w="1564" w:type="dxa"/>
                  <w:tcBorders>
                    <w:top w:val="nil"/>
                    <w:left w:val="nil"/>
                    <w:bottom w:val="nil"/>
                    <w:right w:val="nil"/>
                  </w:tcBorders>
                  <w:shd w:val="clear" w:color="auto" w:fill="E7E6E6" w:themeFill="background2"/>
                  <w:noWrap/>
                  <w:vAlign w:val="bottom"/>
                </w:tcPr>
                <w:p w14:paraId="69E07E1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-0.7</w:t>
                  </w:r>
                </w:p>
              </w:tc>
              <w:tc>
                <w:tcPr>
                  <w:tcW w:w="1922" w:type="dxa"/>
                  <w:tcBorders>
                    <w:top w:val="nil"/>
                    <w:left w:val="nil"/>
                    <w:bottom w:val="nil"/>
                    <w:right w:val="nil"/>
                  </w:tcBorders>
                  <w:shd w:val="clear" w:color="auto" w:fill="E7E6E6" w:themeFill="background2"/>
                  <w:noWrap/>
                  <w:vAlign w:val="bottom"/>
                </w:tcPr>
                <w:p w14:paraId="64514B6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5AD47F65"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F4A603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13597CA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6B0F59A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46EF066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003469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25281C76"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0ED89B6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26CDC12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3E7740F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29D37B5B"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8B84EC0"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71B1D631"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w:t>
                  </w:r>
                </w:p>
              </w:tc>
              <w:tc>
                <w:tcPr>
                  <w:tcW w:w="1564" w:type="dxa"/>
                  <w:tcBorders>
                    <w:top w:val="nil"/>
                    <w:left w:val="nil"/>
                    <w:bottom w:val="nil"/>
                    <w:right w:val="nil"/>
                  </w:tcBorders>
                  <w:shd w:val="clear" w:color="auto" w:fill="FFFFFF" w:themeFill="background1"/>
                  <w:noWrap/>
                  <w:vAlign w:val="bottom"/>
                </w:tcPr>
                <w:p w14:paraId="4E73178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0.44</w:t>
                  </w:r>
                </w:p>
              </w:tc>
              <w:tc>
                <w:tcPr>
                  <w:tcW w:w="1922" w:type="dxa"/>
                  <w:tcBorders>
                    <w:top w:val="nil"/>
                    <w:left w:val="nil"/>
                    <w:bottom w:val="nil"/>
                    <w:right w:val="nil"/>
                  </w:tcBorders>
                  <w:shd w:val="clear" w:color="auto" w:fill="FFFFFF" w:themeFill="background1"/>
                  <w:noWrap/>
                  <w:vAlign w:val="bottom"/>
                </w:tcPr>
                <w:p w14:paraId="305AE36C"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0.41</w:t>
                  </w:r>
                </w:p>
              </w:tc>
            </w:tr>
          </w:tbl>
          <w:p w14:paraId="313012B9" w14:textId="77777777" w:rsidR="00D55320" w:rsidRPr="007648CD" w:rsidRDefault="00D55320" w:rsidP="001D6835">
            <w:pPr>
              <w:rPr>
                <w:sz w:val="20"/>
                <w:szCs w:val="20"/>
              </w:rPr>
            </w:pPr>
          </w:p>
        </w:tc>
      </w:tr>
      <w:tr w:rsidR="007648CD" w:rsidRPr="007648CD" w14:paraId="419EDDD8"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2873FDF6" w14:textId="77777777" w:rsidTr="007324E3">
              <w:trPr>
                <w:trHeight w:val="295"/>
              </w:trPr>
              <w:tc>
                <w:tcPr>
                  <w:tcW w:w="3527" w:type="dxa"/>
                  <w:tcBorders>
                    <w:left w:val="nil"/>
                    <w:bottom w:val="nil"/>
                    <w:right w:val="nil"/>
                  </w:tcBorders>
                  <w:shd w:val="clear" w:color="auto" w:fill="E7E6E6" w:themeFill="background2"/>
                  <w:noWrap/>
                  <w:vAlign w:val="bottom"/>
                </w:tcPr>
                <w:p w14:paraId="073ED733"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Technology</w:t>
                  </w:r>
                </w:p>
              </w:tc>
              <w:tc>
                <w:tcPr>
                  <w:tcW w:w="1672" w:type="dxa"/>
                  <w:tcBorders>
                    <w:left w:val="nil"/>
                    <w:bottom w:val="nil"/>
                    <w:right w:val="nil"/>
                  </w:tcBorders>
                  <w:shd w:val="clear" w:color="auto" w:fill="E7E6E6" w:themeFill="background2"/>
                  <w:noWrap/>
                  <w:vAlign w:val="bottom"/>
                </w:tcPr>
                <w:p w14:paraId="10D282F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76F7037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7D4DB05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A7F972E" w14:textId="77777777" w:rsidTr="007324E3">
              <w:trPr>
                <w:trHeight w:val="295"/>
              </w:trPr>
              <w:tc>
                <w:tcPr>
                  <w:tcW w:w="3527" w:type="dxa"/>
                  <w:tcBorders>
                    <w:left w:val="nil"/>
                    <w:bottom w:val="nil"/>
                    <w:right w:val="nil"/>
                  </w:tcBorders>
                  <w:shd w:val="clear" w:color="auto" w:fill="E7E6E6" w:themeFill="background2"/>
                  <w:noWrap/>
                  <w:vAlign w:val="bottom"/>
                  <w:hideMark/>
                </w:tcPr>
                <w:p w14:paraId="04E28AE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01F887A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3678FE8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5AC9CB0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01BB4BC4" w14:textId="77777777" w:rsidTr="007324E3">
              <w:trPr>
                <w:trHeight w:val="297"/>
              </w:trPr>
              <w:tc>
                <w:tcPr>
                  <w:tcW w:w="3527" w:type="dxa"/>
                  <w:tcBorders>
                    <w:top w:val="nil"/>
                    <w:left w:val="nil"/>
                    <w:bottom w:val="nil"/>
                    <w:right w:val="nil"/>
                  </w:tcBorders>
                  <w:shd w:val="clear" w:color="auto" w:fill="auto"/>
                  <w:noWrap/>
                  <w:vAlign w:val="bottom"/>
                </w:tcPr>
                <w:p w14:paraId="5BD770F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73148DF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769804D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40FE958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3A263B29"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9564B0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4E887D6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653F6B3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4D00FE3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596120C" w14:textId="77777777" w:rsidTr="007324E3">
              <w:trPr>
                <w:trHeight w:val="254"/>
              </w:trPr>
              <w:tc>
                <w:tcPr>
                  <w:tcW w:w="3527" w:type="dxa"/>
                  <w:tcBorders>
                    <w:top w:val="nil"/>
                    <w:left w:val="nil"/>
                    <w:bottom w:val="nil"/>
                    <w:right w:val="nil"/>
                  </w:tcBorders>
                  <w:shd w:val="clear" w:color="auto" w:fill="auto"/>
                  <w:noWrap/>
                  <w:vAlign w:val="bottom"/>
                </w:tcPr>
                <w:p w14:paraId="67B854E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259F21C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auto"/>
                  <w:noWrap/>
                  <w:vAlign w:val="bottom"/>
                </w:tcPr>
                <w:p w14:paraId="64DF97A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922" w:type="dxa"/>
                  <w:tcBorders>
                    <w:top w:val="nil"/>
                    <w:left w:val="nil"/>
                    <w:bottom w:val="nil"/>
                    <w:right w:val="nil"/>
                  </w:tcBorders>
                  <w:shd w:val="clear" w:color="auto" w:fill="auto"/>
                  <w:noWrap/>
                  <w:vAlign w:val="bottom"/>
                </w:tcPr>
                <w:p w14:paraId="70CA8D2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5736281C"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093F1A0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54D60C7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-0.04</w:t>
                  </w:r>
                </w:p>
              </w:tc>
              <w:tc>
                <w:tcPr>
                  <w:tcW w:w="1564" w:type="dxa"/>
                  <w:tcBorders>
                    <w:top w:val="nil"/>
                    <w:left w:val="nil"/>
                    <w:bottom w:val="nil"/>
                    <w:right w:val="nil"/>
                  </w:tcBorders>
                  <w:shd w:val="clear" w:color="auto" w:fill="E7E6E6" w:themeFill="background2"/>
                  <w:noWrap/>
                  <w:vAlign w:val="bottom"/>
                </w:tcPr>
                <w:p w14:paraId="32A99C4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0.42**</w:t>
                  </w:r>
                </w:p>
              </w:tc>
              <w:tc>
                <w:tcPr>
                  <w:tcW w:w="1922" w:type="dxa"/>
                  <w:tcBorders>
                    <w:top w:val="nil"/>
                    <w:left w:val="nil"/>
                    <w:bottom w:val="nil"/>
                    <w:right w:val="nil"/>
                  </w:tcBorders>
                  <w:shd w:val="clear" w:color="auto" w:fill="E7E6E6" w:themeFill="background2"/>
                  <w:noWrap/>
                  <w:vAlign w:val="bottom"/>
                </w:tcPr>
                <w:p w14:paraId="2FDD489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53E3B8DB" w14:textId="77777777" w:rsidTr="007324E3">
              <w:trPr>
                <w:trHeight w:val="297"/>
              </w:trPr>
              <w:tc>
                <w:tcPr>
                  <w:tcW w:w="3527" w:type="dxa"/>
                  <w:tcBorders>
                    <w:top w:val="nil"/>
                    <w:left w:val="nil"/>
                    <w:bottom w:val="nil"/>
                    <w:right w:val="nil"/>
                  </w:tcBorders>
                  <w:shd w:val="clear" w:color="auto" w:fill="auto"/>
                  <w:noWrap/>
                  <w:vAlign w:val="bottom"/>
                </w:tcPr>
                <w:p w14:paraId="53ADABE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48A8FF8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auto"/>
                  <w:noWrap/>
                  <w:vAlign w:val="bottom"/>
                </w:tcPr>
                <w:p w14:paraId="165EED5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auto"/>
                  <w:noWrap/>
                  <w:vAlign w:val="bottom"/>
                </w:tcPr>
                <w:p w14:paraId="52C4685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52062DCC"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62378EE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08735DD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E7E6E6" w:themeFill="background2"/>
                  <w:noWrap/>
                  <w:vAlign w:val="bottom"/>
                </w:tcPr>
                <w:p w14:paraId="4CE2B91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922" w:type="dxa"/>
                  <w:tcBorders>
                    <w:top w:val="nil"/>
                    <w:left w:val="nil"/>
                    <w:bottom w:val="nil"/>
                    <w:right w:val="nil"/>
                  </w:tcBorders>
                  <w:shd w:val="clear" w:color="auto" w:fill="E7E6E6" w:themeFill="background2"/>
                  <w:noWrap/>
                  <w:vAlign w:val="bottom"/>
                </w:tcPr>
                <w:p w14:paraId="30E4BBD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135ECE70"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5217C20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747B54F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3A7874EE"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3A2AB49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2808213F"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37226067"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3CD90E5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6E08A91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5D4B2CF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29E5AB54"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5AF045DA"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4EB49F7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564" w:type="dxa"/>
                  <w:tcBorders>
                    <w:top w:val="nil"/>
                    <w:left w:val="nil"/>
                    <w:bottom w:val="nil"/>
                    <w:right w:val="nil"/>
                  </w:tcBorders>
                  <w:shd w:val="clear" w:color="auto" w:fill="FFFFFF" w:themeFill="background1"/>
                  <w:noWrap/>
                  <w:vAlign w:val="bottom"/>
                </w:tcPr>
                <w:p w14:paraId="0256D8A7"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0.44</w:t>
                  </w:r>
                </w:p>
              </w:tc>
              <w:tc>
                <w:tcPr>
                  <w:tcW w:w="1922" w:type="dxa"/>
                  <w:tcBorders>
                    <w:top w:val="nil"/>
                    <w:left w:val="nil"/>
                    <w:bottom w:val="nil"/>
                    <w:right w:val="nil"/>
                  </w:tcBorders>
                  <w:shd w:val="clear" w:color="auto" w:fill="FFFFFF" w:themeFill="background1"/>
                  <w:noWrap/>
                  <w:vAlign w:val="bottom"/>
                </w:tcPr>
                <w:p w14:paraId="58C21D2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0.16</w:t>
                  </w:r>
                </w:p>
              </w:tc>
            </w:tr>
          </w:tbl>
          <w:p w14:paraId="6AEA828A" w14:textId="77777777" w:rsidR="00D55320" w:rsidRPr="007648CD" w:rsidRDefault="00D55320" w:rsidP="001D6835">
            <w:pPr>
              <w:rPr>
                <w:sz w:val="20"/>
                <w:szCs w:val="20"/>
              </w:rPr>
            </w:pPr>
          </w:p>
        </w:tc>
      </w:tr>
      <w:tr w:rsidR="007648CD" w:rsidRPr="007648CD" w14:paraId="140B70EE"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7F407516" w14:textId="77777777" w:rsidTr="007324E3">
              <w:trPr>
                <w:trHeight w:val="295"/>
              </w:trPr>
              <w:tc>
                <w:tcPr>
                  <w:tcW w:w="3527" w:type="dxa"/>
                  <w:tcBorders>
                    <w:left w:val="nil"/>
                    <w:bottom w:val="nil"/>
                    <w:right w:val="nil"/>
                  </w:tcBorders>
                  <w:shd w:val="clear" w:color="auto" w:fill="E7E6E6" w:themeFill="background2"/>
                  <w:noWrap/>
                  <w:vAlign w:val="bottom"/>
                </w:tcPr>
                <w:p w14:paraId="06B18F19"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Financials</w:t>
                  </w:r>
                </w:p>
              </w:tc>
              <w:tc>
                <w:tcPr>
                  <w:tcW w:w="1672" w:type="dxa"/>
                  <w:tcBorders>
                    <w:left w:val="nil"/>
                    <w:bottom w:val="nil"/>
                    <w:right w:val="nil"/>
                  </w:tcBorders>
                  <w:shd w:val="clear" w:color="auto" w:fill="E7E6E6" w:themeFill="background2"/>
                  <w:noWrap/>
                  <w:vAlign w:val="bottom"/>
                </w:tcPr>
                <w:p w14:paraId="64CB6D9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6B3782C8"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4BA11F7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44C9F835" w14:textId="77777777" w:rsidTr="007324E3">
              <w:trPr>
                <w:trHeight w:val="295"/>
              </w:trPr>
              <w:tc>
                <w:tcPr>
                  <w:tcW w:w="3527" w:type="dxa"/>
                  <w:tcBorders>
                    <w:left w:val="nil"/>
                    <w:bottom w:val="nil"/>
                    <w:right w:val="nil"/>
                  </w:tcBorders>
                  <w:shd w:val="clear" w:color="auto" w:fill="E7E6E6" w:themeFill="background2"/>
                  <w:noWrap/>
                  <w:vAlign w:val="bottom"/>
                  <w:hideMark/>
                </w:tcPr>
                <w:p w14:paraId="66D8C5E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252DF58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6F31337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4D90BDB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5B4DCA7A" w14:textId="77777777" w:rsidTr="007324E3">
              <w:trPr>
                <w:trHeight w:val="297"/>
              </w:trPr>
              <w:tc>
                <w:tcPr>
                  <w:tcW w:w="3527" w:type="dxa"/>
                  <w:tcBorders>
                    <w:top w:val="nil"/>
                    <w:left w:val="nil"/>
                    <w:bottom w:val="nil"/>
                    <w:right w:val="nil"/>
                  </w:tcBorders>
                  <w:shd w:val="clear" w:color="auto" w:fill="auto"/>
                  <w:noWrap/>
                  <w:vAlign w:val="bottom"/>
                </w:tcPr>
                <w:p w14:paraId="1343D8F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2CE7D2D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5490BB7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4F751FB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839A336"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525D89D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697E60B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305205C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55B3A7CF"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F03E8D3" w14:textId="77777777" w:rsidTr="007324E3">
              <w:trPr>
                <w:trHeight w:val="254"/>
              </w:trPr>
              <w:tc>
                <w:tcPr>
                  <w:tcW w:w="3527" w:type="dxa"/>
                  <w:tcBorders>
                    <w:top w:val="nil"/>
                    <w:left w:val="nil"/>
                    <w:bottom w:val="nil"/>
                    <w:right w:val="nil"/>
                  </w:tcBorders>
                  <w:shd w:val="clear" w:color="auto" w:fill="auto"/>
                  <w:noWrap/>
                  <w:vAlign w:val="bottom"/>
                </w:tcPr>
                <w:p w14:paraId="063747D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11CC4BF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auto"/>
                  <w:noWrap/>
                  <w:vAlign w:val="bottom"/>
                </w:tcPr>
                <w:p w14:paraId="658C01E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2.2</w:t>
                  </w:r>
                </w:p>
              </w:tc>
              <w:tc>
                <w:tcPr>
                  <w:tcW w:w="1922" w:type="dxa"/>
                  <w:tcBorders>
                    <w:top w:val="nil"/>
                    <w:left w:val="nil"/>
                    <w:bottom w:val="nil"/>
                    <w:right w:val="nil"/>
                  </w:tcBorders>
                  <w:shd w:val="clear" w:color="auto" w:fill="auto"/>
                  <w:noWrap/>
                  <w:vAlign w:val="bottom"/>
                </w:tcPr>
                <w:p w14:paraId="4732B2D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4CE58934"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5407D71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4BD48C7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c>
                <w:tcPr>
                  <w:tcW w:w="1564" w:type="dxa"/>
                  <w:tcBorders>
                    <w:top w:val="nil"/>
                    <w:left w:val="nil"/>
                    <w:bottom w:val="nil"/>
                    <w:right w:val="nil"/>
                  </w:tcBorders>
                  <w:shd w:val="clear" w:color="auto" w:fill="E7E6E6" w:themeFill="background2"/>
                  <w:noWrap/>
                  <w:vAlign w:val="bottom"/>
                </w:tcPr>
                <w:p w14:paraId="341D80A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21</w:t>
                  </w:r>
                </w:p>
              </w:tc>
              <w:tc>
                <w:tcPr>
                  <w:tcW w:w="1922" w:type="dxa"/>
                  <w:tcBorders>
                    <w:top w:val="nil"/>
                    <w:left w:val="nil"/>
                    <w:bottom w:val="nil"/>
                    <w:right w:val="nil"/>
                  </w:tcBorders>
                  <w:shd w:val="clear" w:color="auto" w:fill="E7E6E6" w:themeFill="background2"/>
                  <w:noWrap/>
                  <w:vAlign w:val="bottom"/>
                </w:tcPr>
                <w:p w14:paraId="6ADD752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r>
            <w:tr w:rsidR="007648CD" w:rsidRPr="007648CD" w14:paraId="7505EE4E" w14:textId="77777777" w:rsidTr="007324E3">
              <w:trPr>
                <w:trHeight w:val="297"/>
              </w:trPr>
              <w:tc>
                <w:tcPr>
                  <w:tcW w:w="3527" w:type="dxa"/>
                  <w:tcBorders>
                    <w:top w:val="nil"/>
                    <w:left w:val="nil"/>
                    <w:bottom w:val="nil"/>
                    <w:right w:val="nil"/>
                  </w:tcBorders>
                  <w:shd w:val="clear" w:color="auto" w:fill="auto"/>
                  <w:noWrap/>
                  <w:vAlign w:val="bottom"/>
                </w:tcPr>
                <w:p w14:paraId="1CCD76E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1157E5D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auto"/>
                  <w:noWrap/>
                  <w:vAlign w:val="bottom"/>
                </w:tcPr>
                <w:p w14:paraId="74196C7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c>
                <w:tcPr>
                  <w:tcW w:w="1922" w:type="dxa"/>
                  <w:tcBorders>
                    <w:top w:val="nil"/>
                    <w:left w:val="nil"/>
                    <w:bottom w:val="nil"/>
                    <w:right w:val="nil"/>
                  </w:tcBorders>
                  <w:shd w:val="clear" w:color="auto" w:fill="auto"/>
                  <w:noWrap/>
                  <w:vAlign w:val="bottom"/>
                </w:tcPr>
                <w:p w14:paraId="0E6287F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r>
            <w:tr w:rsidR="007648CD" w:rsidRPr="007648CD" w14:paraId="4B797AD3"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7F942AA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723566D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w:t>
                  </w:r>
                </w:p>
              </w:tc>
              <w:tc>
                <w:tcPr>
                  <w:tcW w:w="1564" w:type="dxa"/>
                  <w:tcBorders>
                    <w:top w:val="nil"/>
                    <w:left w:val="nil"/>
                    <w:bottom w:val="nil"/>
                    <w:right w:val="nil"/>
                  </w:tcBorders>
                  <w:shd w:val="clear" w:color="auto" w:fill="E7E6E6" w:themeFill="background2"/>
                  <w:noWrap/>
                  <w:vAlign w:val="bottom"/>
                </w:tcPr>
                <w:p w14:paraId="05B7310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E7E6E6" w:themeFill="background2"/>
                  <w:noWrap/>
                  <w:vAlign w:val="bottom"/>
                </w:tcPr>
                <w:p w14:paraId="5FE0BB2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64DC3CE1"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E69C37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0A7BE19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4D8AAE1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5C452D0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6B7F3945"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0186272"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7285A00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0B592D0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7721EC9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7B713CDC"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0AC4FE30"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42581D20"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564" w:type="dxa"/>
                  <w:tcBorders>
                    <w:top w:val="nil"/>
                    <w:left w:val="nil"/>
                    <w:bottom w:val="nil"/>
                    <w:right w:val="nil"/>
                  </w:tcBorders>
                  <w:shd w:val="clear" w:color="auto" w:fill="FFFFFF" w:themeFill="background1"/>
                  <w:noWrap/>
                  <w:vAlign w:val="bottom"/>
                </w:tcPr>
                <w:p w14:paraId="49623C7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0.09</w:t>
                  </w:r>
                </w:p>
              </w:tc>
              <w:tc>
                <w:tcPr>
                  <w:tcW w:w="1922" w:type="dxa"/>
                  <w:tcBorders>
                    <w:top w:val="nil"/>
                    <w:left w:val="nil"/>
                    <w:bottom w:val="nil"/>
                    <w:right w:val="nil"/>
                  </w:tcBorders>
                  <w:shd w:val="clear" w:color="auto" w:fill="FFFFFF" w:themeFill="background1"/>
                  <w:noWrap/>
                  <w:vAlign w:val="bottom"/>
                </w:tcPr>
                <w:p w14:paraId="58B6E4B8"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0.03</w:t>
                  </w:r>
                </w:p>
              </w:tc>
            </w:tr>
          </w:tbl>
          <w:p w14:paraId="4238B1D8" w14:textId="77777777" w:rsidR="00D55320" w:rsidRPr="007648CD" w:rsidRDefault="00D55320" w:rsidP="001D6835">
            <w:pPr>
              <w:rPr>
                <w:sz w:val="20"/>
                <w:szCs w:val="20"/>
              </w:rPr>
            </w:pPr>
          </w:p>
        </w:tc>
      </w:tr>
      <w:tr w:rsidR="007648CD" w:rsidRPr="007648CD" w14:paraId="288029E0"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685" w:type="dxa"/>
              <w:tblLook w:val="04A0" w:firstRow="1" w:lastRow="0" w:firstColumn="1" w:lastColumn="0" w:noHBand="0" w:noVBand="1"/>
            </w:tblPr>
            <w:tblGrid>
              <w:gridCol w:w="3527"/>
              <w:gridCol w:w="1672"/>
              <w:gridCol w:w="1564"/>
              <w:gridCol w:w="1922"/>
            </w:tblGrid>
            <w:tr w:rsidR="007648CD" w:rsidRPr="007648CD" w14:paraId="1FF74C97" w14:textId="77777777" w:rsidTr="007324E3">
              <w:trPr>
                <w:trHeight w:val="295"/>
              </w:trPr>
              <w:tc>
                <w:tcPr>
                  <w:tcW w:w="3527" w:type="dxa"/>
                  <w:tcBorders>
                    <w:left w:val="nil"/>
                    <w:bottom w:val="nil"/>
                    <w:right w:val="nil"/>
                  </w:tcBorders>
                  <w:shd w:val="clear" w:color="auto" w:fill="E7E6E6" w:themeFill="background2"/>
                  <w:noWrap/>
                  <w:vAlign w:val="bottom"/>
                </w:tcPr>
                <w:p w14:paraId="15F81C8D"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Energy</w:t>
                  </w:r>
                </w:p>
              </w:tc>
              <w:tc>
                <w:tcPr>
                  <w:tcW w:w="1672" w:type="dxa"/>
                  <w:tcBorders>
                    <w:left w:val="nil"/>
                    <w:bottom w:val="nil"/>
                    <w:right w:val="nil"/>
                  </w:tcBorders>
                  <w:shd w:val="clear" w:color="auto" w:fill="E7E6E6" w:themeFill="background2"/>
                  <w:noWrap/>
                  <w:vAlign w:val="bottom"/>
                </w:tcPr>
                <w:p w14:paraId="6A6C08A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left w:val="nil"/>
                    <w:bottom w:val="nil"/>
                    <w:right w:val="nil"/>
                  </w:tcBorders>
                  <w:shd w:val="clear" w:color="auto" w:fill="E7E6E6" w:themeFill="background2"/>
                  <w:noWrap/>
                  <w:vAlign w:val="bottom"/>
                </w:tcPr>
                <w:p w14:paraId="4D9456FD"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left w:val="nil"/>
                    <w:bottom w:val="nil"/>
                    <w:right w:val="nil"/>
                  </w:tcBorders>
                  <w:shd w:val="clear" w:color="auto" w:fill="E7E6E6" w:themeFill="background2"/>
                  <w:noWrap/>
                  <w:vAlign w:val="bottom"/>
                </w:tcPr>
                <w:p w14:paraId="4EDA18D4"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7E406391" w14:textId="77777777" w:rsidTr="007324E3">
              <w:trPr>
                <w:trHeight w:val="295"/>
              </w:trPr>
              <w:tc>
                <w:tcPr>
                  <w:tcW w:w="3527" w:type="dxa"/>
                  <w:tcBorders>
                    <w:left w:val="nil"/>
                    <w:bottom w:val="nil"/>
                    <w:right w:val="nil"/>
                  </w:tcBorders>
                  <w:shd w:val="clear" w:color="auto" w:fill="E7E6E6" w:themeFill="background2"/>
                  <w:noWrap/>
                  <w:vAlign w:val="bottom"/>
                  <w:hideMark/>
                </w:tcPr>
                <w:p w14:paraId="6D4212F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72" w:type="dxa"/>
                  <w:tcBorders>
                    <w:left w:val="nil"/>
                    <w:bottom w:val="nil"/>
                    <w:right w:val="nil"/>
                  </w:tcBorders>
                  <w:shd w:val="clear" w:color="auto" w:fill="E7E6E6" w:themeFill="background2"/>
                  <w:noWrap/>
                  <w:vAlign w:val="bottom"/>
                  <w:hideMark/>
                </w:tcPr>
                <w:p w14:paraId="1ADDC2C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64" w:type="dxa"/>
                  <w:tcBorders>
                    <w:left w:val="nil"/>
                    <w:bottom w:val="nil"/>
                    <w:right w:val="nil"/>
                  </w:tcBorders>
                  <w:shd w:val="clear" w:color="auto" w:fill="E7E6E6" w:themeFill="background2"/>
                  <w:noWrap/>
                  <w:vAlign w:val="bottom"/>
                </w:tcPr>
                <w:p w14:paraId="48871A1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22" w:type="dxa"/>
                  <w:tcBorders>
                    <w:left w:val="nil"/>
                    <w:bottom w:val="nil"/>
                    <w:right w:val="nil"/>
                  </w:tcBorders>
                  <w:shd w:val="clear" w:color="auto" w:fill="E7E6E6" w:themeFill="background2"/>
                  <w:noWrap/>
                  <w:vAlign w:val="bottom"/>
                </w:tcPr>
                <w:p w14:paraId="020112F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5CE5A845" w14:textId="77777777" w:rsidTr="007324E3">
              <w:trPr>
                <w:trHeight w:val="297"/>
              </w:trPr>
              <w:tc>
                <w:tcPr>
                  <w:tcW w:w="3527" w:type="dxa"/>
                  <w:tcBorders>
                    <w:top w:val="nil"/>
                    <w:left w:val="nil"/>
                    <w:bottom w:val="nil"/>
                    <w:right w:val="nil"/>
                  </w:tcBorders>
                  <w:shd w:val="clear" w:color="auto" w:fill="auto"/>
                  <w:noWrap/>
                  <w:vAlign w:val="bottom"/>
                </w:tcPr>
                <w:p w14:paraId="07389E7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72" w:type="dxa"/>
                  <w:tcBorders>
                    <w:top w:val="nil"/>
                    <w:left w:val="nil"/>
                    <w:bottom w:val="nil"/>
                    <w:right w:val="nil"/>
                  </w:tcBorders>
                  <w:shd w:val="clear" w:color="auto" w:fill="auto"/>
                  <w:noWrap/>
                  <w:vAlign w:val="bottom"/>
                </w:tcPr>
                <w:p w14:paraId="22246EF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64" w:type="dxa"/>
                  <w:tcBorders>
                    <w:top w:val="nil"/>
                    <w:left w:val="nil"/>
                    <w:bottom w:val="nil"/>
                    <w:right w:val="nil"/>
                  </w:tcBorders>
                  <w:shd w:val="clear" w:color="auto" w:fill="auto"/>
                  <w:noWrap/>
                  <w:vAlign w:val="bottom"/>
                </w:tcPr>
                <w:p w14:paraId="6AC28A0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22" w:type="dxa"/>
                  <w:tcBorders>
                    <w:top w:val="nil"/>
                    <w:left w:val="nil"/>
                    <w:bottom w:val="nil"/>
                    <w:right w:val="nil"/>
                  </w:tcBorders>
                  <w:shd w:val="clear" w:color="auto" w:fill="auto"/>
                  <w:noWrap/>
                  <w:vAlign w:val="bottom"/>
                </w:tcPr>
                <w:p w14:paraId="4435BEC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9C735EB"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71754B2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72" w:type="dxa"/>
                  <w:tcBorders>
                    <w:top w:val="nil"/>
                    <w:left w:val="nil"/>
                    <w:bottom w:val="nil"/>
                    <w:right w:val="nil"/>
                  </w:tcBorders>
                  <w:shd w:val="clear" w:color="auto" w:fill="E7E6E6" w:themeFill="background2"/>
                  <w:noWrap/>
                  <w:vAlign w:val="bottom"/>
                </w:tcPr>
                <w:p w14:paraId="3BD24E6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E7E6E6" w:themeFill="background2"/>
                  <w:noWrap/>
                  <w:vAlign w:val="bottom"/>
                </w:tcPr>
                <w:p w14:paraId="0E167081"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E7E6E6" w:themeFill="background2"/>
                  <w:noWrap/>
                  <w:vAlign w:val="bottom"/>
                </w:tcPr>
                <w:p w14:paraId="0DE6C95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39BB1BCE" w14:textId="77777777" w:rsidTr="007324E3">
              <w:trPr>
                <w:trHeight w:val="254"/>
              </w:trPr>
              <w:tc>
                <w:tcPr>
                  <w:tcW w:w="3527" w:type="dxa"/>
                  <w:tcBorders>
                    <w:top w:val="nil"/>
                    <w:left w:val="nil"/>
                    <w:bottom w:val="nil"/>
                    <w:right w:val="nil"/>
                  </w:tcBorders>
                  <w:shd w:val="clear" w:color="auto" w:fill="auto"/>
                  <w:noWrap/>
                  <w:vAlign w:val="bottom"/>
                </w:tcPr>
                <w:p w14:paraId="1A6C695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ESG</w:t>
                  </w:r>
                </w:p>
              </w:tc>
              <w:tc>
                <w:tcPr>
                  <w:tcW w:w="1672" w:type="dxa"/>
                  <w:tcBorders>
                    <w:top w:val="nil"/>
                    <w:left w:val="nil"/>
                    <w:bottom w:val="nil"/>
                    <w:right w:val="nil"/>
                  </w:tcBorders>
                  <w:shd w:val="clear" w:color="auto" w:fill="auto"/>
                  <w:noWrap/>
                  <w:vAlign w:val="bottom"/>
                </w:tcPr>
                <w:p w14:paraId="4C12EB5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-0.56*</w:t>
                  </w:r>
                </w:p>
              </w:tc>
              <w:tc>
                <w:tcPr>
                  <w:tcW w:w="1564" w:type="dxa"/>
                  <w:tcBorders>
                    <w:top w:val="nil"/>
                    <w:left w:val="nil"/>
                    <w:bottom w:val="nil"/>
                    <w:right w:val="nil"/>
                  </w:tcBorders>
                  <w:shd w:val="clear" w:color="auto" w:fill="auto"/>
                  <w:noWrap/>
                  <w:vAlign w:val="bottom"/>
                </w:tcPr>
                <w:p w14:paraId="0CDAC77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-0.18</w:t>
                  </w:r>
                </w:p>
              </w:tc>
              <w:tc>
                <w:tcPr>
                  <w:tcW w:w="1922" w:type="dxa"/>
                  <w:tcBorders>
                    <w:top w:val="nil"/>
                    <w:left w:val="nil"/>
                    <w:bottom w:val="nil"/>
                    <w:right w:val="nil"/>
                  </w:tcBorders>
                  <w:shd w:val="clear" w:color="auto" w:fill="auto"/>
                  <w:noWrap/>
                  <w:vAlign w:val="bottom"/>
                </w:tcPr>
                <w:p w14:paraId="4023D54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64F257F1"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5A267B1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72" w:type="dxa"/>
                  <w:tcBorders>
                    <w:top w:val="nil"/>
                    <w:left w:val="nil"/>
                    <w:bottom w:val="nil"/>
                    <w:right w:val="nil"/>
                  </w:tcBorders>
                  <w:shd w:val="clear" w:color="auto" w:fill="E7E6E6" w:themeFill="background2"/>
                  <w:noWrap/>
                  <w:vAlign w:val="bottom"/>
                </w:tcPr>
                <w:p w14:paraId="114CDF4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4.14**</w:t>
                  </w:r>
                </w:p>
              </w:tc>
              <w:tc>
                <w:tcPr>
                  <w:tcW w:w="1564" w:type="dxa"/>
                  <w:tcBorders>
                    <w:top w:val="nil"/>
                    <w:left w:val="nil"/>
                    <w:bottom w:val="nil"/>
                    <w:right w:val="nil"/>
                  </w:tcBorders>
                  <w:shd w:val="clear" w:color="auto" w:fill="E7E6E6" w:themeFill="background2"/>
                  <w:noWrap/>
                  <w:vAlign w:val="bottom"/>
                </w:tcPr>
                <w:p w14:paraId="4D1D4F1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1.5**</w:t>
                  </w:r>
                </w:p>
              </w:tc>
              <w:tc>
                <w:tcPr>
                  <w:tcW w:w="1922" w:type="dxa"/>
                  <w:tcBorders>
                    <w:top w:val="nil"/>
                    <w:left w:val="nil"/>
                    <w:bottom w:val="nil"/>
                    <w:right w:val="nil"/>
                  </w:tcBorders>
                  <w:shd w:val="clear" w:color="auto" w:fill="E7E6E6" w:themeFill="background2"/>
                  <w:noWrap/>
                  <w:vAlign w:val="bottom"/>
                </w:tcPr>
                <w:p w14:paraId="786F67E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2D0EF3A6" w14:textId="77777777" w:rsidTr="007324E3">
              <w:trPr>
                <w:trHeight w:val="297"/>
              </w:trPr>
              <w:tc>
                <w:tcPr>
                  <w:tcW w:w="3527" w:type="dxa"/>
                  <w:tcBorders>
                    <w:top w:val="nil"/>
                    <w:left w:val="nil"/>
                    <w:bottom w:val="nil"/>
                    <w:right w:val="nil"/>
                  </w:tcBorders>
                  <w:shd w:val="clear" w:color="auto" w:fill="auto"/>
                  <w:noWrap/>
                  <w:vAlign w:val="bottom"/>
                </w:tcPr>
                <w:p w14:paraId="4024B3F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72" w:type="dxa"/>
                  <w:tcBorders>
                    <w:top w:val="nil"/>
                    <w:left w:val="nil"/>
                    <w:bottom w:val="nil"/>
                    <w:right w:val="nil"/>
                  </w:tcBorders>
                  <w:shd w:val="clear" w:color="auto" w:fill="auto"/>
                  <w:noWrap/>
                  <w:vAlign w:val="bottom"/>
                </w:tcPr>
                <w:p w14:paraId="5B189E10"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0.34</w:t>
                  </w:r>
                </w:p>
              </w:tc>
              <w:tc>
                <w:tcPr>
                  <w:tcW w:w="1564" w:type="dxa"/>
                  <w:tcBorders>
                    <w:top w:val="nil"/>
                    <w:left w:val="nil"/>
                    <w:bottom w:val="nil"/>
                    <w:right w:val="nil"/>
                  </w:tcBorders>
                  <w:shd w:val="clear" w:color="auto" w:fill="auto"/>
                  <w:noWrap/>
                  <w:vAlign w:val="bottom"/>
                </w:tcPr>
                <w:p w14:paraId="5A74A06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-0.02</w:t>
                  </w:r>
                </w:p>
              </w:tc>
              <w:tc>
                <w:tcPr>
                  <w:tcW w:w="1922" w:type="dxa"/>
                  <w:tcBorders>
                    <w:top w:val="nil"/>
                    <w:left w:val="nil"/>
                    <w:bottom w:val="nil"/>
                    <w:right w:val="nil"/>
                  </w:tcBorders>
                  <w:shd w:val="clear" w:color="auto" w:fill="auto"/>
                  <w:noWrap/>
                  <w:vAlign w:val="bottom"/>
                </w:tcPr>
                <w:p w14:paraId="473A926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r>
            <w:tr w:rsidR="007648CD" w:rsidRPr="007648CD" w14:paraId="50D70490" w14:textId="77777777" w:rsidTr="007324E3">
              <w:trPr>
                <w:trHeight w:val="297"/>
              </w:trPr>
              <w:tc>
                <w:tcPr>
                  <w:tcW w:w="3527" w:type="dxa"/>
                  <w:tcBorders>
                    <w:top w:val="nil"/>
                    <w:left w:val="nil"/>
                    <w:bottom w:val="nil"/>
                    <w:right w:val="nil"/>
                  </w:tcBorders>
                  <w:shd w:val="clear" w:color="auto" w:fill="E7E6E6" w:themeFill="background2"/>
                  <w:noWrap/>
                  <w:vAlign w:val="bottom"/>
                </w:tcPr>
                <w:p w14:paraId="31A601A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72" w:type="dxa"/>
                  <w:tcBorders>
                    <w:top w:val="nil"/>
                    <w:left w:val="nil"/>
                    <w:bottom w:val="nil"/>
                    <w:right w:val="nil"/>
                  </w:tcBorders>
                  <w:shd w:val="clear" w:color="auto" w:fill="E7E6E6" w:themeFill="background2"/>
                  <w:noWrap/>
                  <w:vAlign w:val="bottom"/>
                </w:tcPr>
                <w:p w14:paraId="489AD93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-0.58**</w:t>
                  </w:r>
                </w:p>
              </w:tc>
              <w:tc>
                <w:tcPr>
                  <w:tcW w:w="1564" w:type="dxa"/>
                  <w:tcBorders>
                    <w:top w:val="nil"/>
                    <w:left w:val="nil"/>
                    <w:bottom w:val="nil"/>
                    <w:right w:val="nil"/>
                  </w:tcBorders>
                  <w:shd w:val="clear" w:color="auto" w:fill="E7E6E6" w:themeFill="background2"/>
                  <w:noWrap/>
                  <w:vAlign w:val="bottom"/>
                </w:tcPr>
                <w:p w14:paraId="778BA928"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c>
                <w:tcPr>
                  <w:tcW w:w="1922" w:type="dxa"/>
                  <w:tcBorders>
                    <w:top w:val="nil"/>
                    <w:left w:val="nil"/>
                    <w:bottom w:val="nil"/>
                    <w:right w:val="nil"/>
                  </w:tcBorders>
                  <w:shd w:val="clear" w:color="auto" w:fill="E7E6E6" w:themeFill="background2"/>
                  <w:noWrap/>
                  <w:vAlign w:val="bottom"/>
                </w:tcPr>
                <w:p w14:paraId="43E55ABE"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-0.001</w:t>
                  </w:r>
                </w:p>
              </w:tc>
            </w:tr>
            <w:tr w:rsidR="007648CD" w:rsidRPr="007648CD" w14:paraId="659AB5F9"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63D6E47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72" w:type="dxa"/>
                  <w:tcBorders>
                    <w:top w:val="nil"/>
                    <w:left w:val="nil"/>
                    <w:bottom w:val="nil"/>
                    <w:right w:val="nil"/>
                  </w:tcBorders>
                  <w:shd w:val="clear" w:color="auto" w:fill="FFFFFF" w:themeFill="background1"/>
                  <w:noWrap/>
                  <w:vAlign w:val="bottom"/>
                </w:tcPr>
                <w:p w14:paraId="4607DFD5"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64" w:type="dxa"/>
                  <w:tcBorders>
                    <w:top w:val="nil"/>
                    <w:left w:val="nil"/>
                    <w:bottom w:val="nil"/>
                    <w:right w:val="nil"/>
                  </w:tcBorders>
                  <w:shd w:val="clear" w:color="auto" w:fill="FFFFFF" w:themeFill="background1"/>
                  <w:noWrap/>
                  <w:vAlign w:val="bottom"/>
                </w:tcPr>
                <w:p w14:paraId="3722BB1B"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22" w:type="dxa"/>
                  <w:tcBorders>
                    <w:top w:val="nil"/>
                    <w:left w:val="nil"/>
                    <w:bottom w:val="nil"/>
                    <w:right w:val="nil"/>
                  </w:tcBorders>
                  <w:shd w:val="clear" w:color="auto" w:fill="FFFFFF" w:themeFill="background1"/>
                  <w:noWrap/>
                  <w:vAlign w:val="bottom"/>
                </w:tcPr>
                <w:p w14:paraId="4A70D4A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FDF8C53"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7B441135"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72" w:type="dxa"/>
                  <w:tcBorders>
                    <w:top w:val="nil"/>
                    <w:left w:val="nil"/>
                    <w:bottom w:val="nil"/>
                    <w:right w:val="nil"/>
                  </w:tcBorders>
                  <w:shd w:val="clear" w:color="auto" w:fill="FFFFFF" w:themeFill="background1"/>
                  <w:noWrap/>
                  <w:vAlign w:val="bottom"/>
                </w:tcPr>
                <w:p w14:paraId="7D5512D7"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64" w:type="dxa"/>
                  <w:tcBorders>
                    <w:top w:val="nil"/>
                    <w:left w:val="nil"/>
                    <w:bottom w:val="nil"/>
                    <w:right w:val="nil"/>
                  </w:tcBorders>
                  <w:shd w:val="clear" w:color="auto" w:fill="FFFFFF" w:themeFill="background1"/>
                  <w:noWrap/>
                  <w:vAlign w:val="bottom"/>
                </w:tcPr>
                <w:p w14:paraId="43C0B43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22" w:type="dxa"/>
                  <w:tcBorders>
                    <w:top w:val="nil"/>
                    <w:left w:val="nil"/>
                    <w:bottom w:val="nil"/>
                    <w:right w:val="nil"/>
                  </w:tcBorders>
                  <w:shd w:val="clear" w:color="auto" w:fill="FFFFFF" w:themeFill="background1"/>
                  <w:noWrap/>
                  <w:vAlign w:val="bottom"/>
                </w:tcPr>
                <w:p w14:paraId="52CEBAC2"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0ECB215F" w14:textId="77777777" w:rsidTr="007324E3">
              <w:trPr>
                <w:trHeight w:val="80"/>
              </w:trPr>
              <w:tc>
                <w:tcPr>
                  <w:tcW w:w="3527" w:type="dxa"/>
                  <w:tcBorders>
                    <w:top w:val="nil"/>
                    <w:left w:val="nil"/>
                    <w:bottom w:val="nil"/>
                    <w:right w:val="nil"/>
                  </w:tcBorders>
                  <w:shd w:val="clear" w:color="auto" w:fill="FFFFFF" w:themeFill="background1"/>
                  <w:noWrap/>
                  <w:vAlign w:val="bottom"/>
                </w:tcPr>
                <w:p w14:paraId="1E1742EB"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72" w:type="dxa"/>
                  <w:tcBorders>
                    <w:top w:val="nil"/>
                    <w:left w:val="nil"/>
                    <w:bottom w:val="nil"/>
                    <w:right w:val="nil"/>
                  </w:tcBorders>
                  <w:shd w:val="clear" w:color="auto" w:fill="FFFFFF" w:themeFill="background1"/>
                  <w:noWrap/>
                  <w:vAlign w:val="bottom"/>
                </w:tcPr>
                <w:p w14:paraId="7D6EE106"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0.19</w:t>
                  </w:r>
                </w:p>
              </w:tc>
              <w:tc>
                <w:tcPr>
                  <w:tcW w:w="1564" w:type="dxa"/>
                  <w:tcBorders>
                    <w:top w:val="nil"/>
                    <w:left w:val="nil"/>
                    <w:bottom w:val="nil"/>
                    <w:right w:val="nil"/>
                  </w:tcBorders>
                  <w:shd w:val="clear" w:color="auto" w:fill="FFFFFF" w:themeFill="background1"/>
                  <w:noWrap/>
                  <w:vAlign w:val="bottom"/>
                </w:tcPr>
                <w:p w14:paraId="21BB911A"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0.05</w:t>
                  </w:r>
                </w:p>
              </w:tc>
              <w:tc>
                <w:tcPr>
                  <w:tcW w:w="1922" w:type="dxa"/>
                  <w:tcBorders>
                    <w:top w:val="nil"/>
                    <w:left w:val="nil"/>
                    <w:bottom w:val="nil"/>
                    <w:right w:val="nil"/>
                  </w:tcBorders>
                  <w:shd w:val="clear" w:color="auto" w:fill="FFFFFF" w:themeFill="background1"/>
                  <w:noWrap/>
                  <w:vAlign w:val="bottom"/>
                </w:tcPr>
                <w:p w14:paraId="33BA57E8"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0.06</w:t>
                  </w:r>
                </w:p>
              </w:tc>
            </w:tr>
          </w:tbl>
          <w:p w14:paraId="21CBF4EF" w14:textId="77777777" w:rsidR="00D55320" w:rsidRPr="007648CD" w:rsidRDefault="00D55320" w:rsidP="001D6835">
            <w:pPr>
              <w:rPr>
                <w:sz w:val="20"/>
                <w:szCs w:val="20"/>
              </w:rPr>
            </w:pPr>
          </w:p>
        </w:tc>
      </w:tr>
      <w:tr w:rsidR="007648CD" w:rsidRPr="007648CD" w14:paraId="2709FF28"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tbl>
            <w:tblPr>
              <w:tblW w:w="8728" w:type="dxa"/>
              <w:tblLook w:val="04A0" w:firstRow="1" w:lastRow="0" w:firstColumn="1" w:lastColumn="0" w:noHBand="0" w:noVBand="1"/>
            </w:tblPr>
            <w:tblGrid>
              <w:gridCol w:w="3545"/>
              <w:gridCol w:w="1680"/>
              <w:gridCol w:w="1572"/>
              <w:gridCol w:w="1931"/>
            </w:tblGrid>
            <w:tr w:rsidR="007648CD" w:rsidRPr="007648CD" w14:paraId="5B534D53" w14:textId="77777777" w:rsidTr="007324E3">
              <w:trPr>
                <w:trHeight w:val="291"/>
              </w:trPr>
              <w:tc>
                <w:tcPr>
                  <w:tcW w:w="3545" w:type="dxa"/>
                  <w:tcBorders>
                    <w:left w:val="nil"/>
                    <w:bottom w:val="nil"/>
                    <w:right w:val="nil"/>
                  </w:tcBorders>
                  <w:shd w:val="clear" w:color="auto" w:fill="E7E6E6" w:themeFill="background2"/>
                  <w:noWrap/>
                  <w:vAlign w:val="bottom"/>
                </w:tcPr>
                <w:p w14:paraId="57D340ED" w14:textId="77777777" w:rsidR="00D55320" w:rsidRPr="007648CD" w:rsidRDefault="00D02FC5" w:rsidP="001D6835">
                  <w:pPr>
                    <w:spacing w:after="0" w:line="240" w:lineRule="auto"/>
                    <w:jc w:val="both"/>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Utilities</w:t>
                  </w:r>
                </w:p>
              </w:tc>
              <w:tc>
                <w:tcPr>
                  <w:tcW w:w="1680" w:type="dxa"/>
                  <w:tcBorders>
                    <w:left w:val="nil"/>
                    <w:bottom w:val="nil"/>
                    <w:right w:val="nil"/>
                  </w:tcBorders>
                  <w:shd w:val="clear" w:color="auto" w:fill="E7E6E6" w:themeFill="background2"/>
                  <w:noWrap/>
                  <w:vAlign w:val="bottom"/>
                </w:tcPr>
                <w:p w14:paraId="5E6EBA0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72" w:type="dxa"/>
                  <w:tcBorders>
                    <w:left w:val="nil"/>
                    <w:bottom w:val="nil"/>
                    <w:right w:val="nil"/>
                  </w:tcBorders>
                  <w:shd w:val="clear" w:color="auto" w:fill="E7E6E6" w:themeFill="background2"/>
                  <w:noWrap/>
                  <w:vAlign w:val="bottom"/>
                </w:tcPr>
                <w:p w14:paraId="58E3C15C"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31" w:type="dxa"/>
                  <w:tcBorders>
                    <w:left w:val="nil"/>
                    <w:bottom w:val="nil"/>
                    <w:right w:val="nil"/>
                  </w:tcBorders>
                  <w:shd w:val="clear" w:color="auto" w:fill="E7E6E6" w:themeFill="background2"/>
                  <w:noWrap/>
                  <w:vAlign w:val="bottom"/>
                </w:tcPr>
                <w:p w14:paraId="347DDB50"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4F63368C" w14:textId="77777777" w:rsidTr="007324E3">
              <w:trPr>
                <w:trHeight w:val="291"/>
              </w:trPr>
              <w:tc>
                <w:tcPr>
                  <w:tcW w:w="3545" w:type="dxa"/>
                  <w:tcBorders>
                    <w:left w:val="nil"/>
                    <w:bottom w:val="nil"/>
                    <w:right w:val="nil"/>
                  </w:tcBorders>
                  <w:shd w:val="clear" w:color="auto" w:fill="E7E6E6" w:themeFill="background2"/>
                  <w:noWrap/>
                  <w:vAlign w:val="bottom"/>
                  <w:hideMark/>
                </w:tcPr>
                <w:p w14:paraId="25CA4B0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Dependent variable</w:t>
                  </w:r>
                </w:p>
              </w:tc>
              <w:tc>
                <w:tcPr>
                  <w:tcW w:w="1680" w:type="dxa"/>
                  <w:tcBorders>
                    <w:left w:val="nil"/>
                    <w:bottom w:val="nil"/>
                    <w:right w:val="nil"/>
                  </w:tcBorders>
                  <w:shd w:val="clear" w:color="auto" w:fill="E7E6E6" w:themeFill="background2"/>
                  <w:noWrap/>
                  <w:vAlign w:val="bottom"/>
                  <w:hideMark/>
                </w:tcPr>
                <w:p w14:paraId="5CAC6E1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ROE</w:t>
                  </w:r>
                </w:p>
              </w:tc>
              <w:tc>
                <w:tcPr>
                  <w:tcW w:w="1572" w:type="dxa"/>
                  <w:tcBorders>
                    <w:left w:val="nil"/>
                    <w:bottom w:val="nil"/>
                    <w:right w:val="nil"/>
                  </w:tcBorders>
                  <w:shd w:val="clear" w:color="auto" w:fill="E7E6E6" w:themeFill="background2"/>
                  <w:noWrap/>
                  <w:vAlign w:val="bottom"/>
                </w:tcPr>
                <w:p w14:paraId="5E08EE9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ROA</w:t>
                  </w:r>
                </w:p>
              </w:tc>
              <w:tc>
                <w:tcPr>
                  <w:tcW w:w="1931" w:type="dxa"/>
                  <w:tcBorders>
                    <w:left w:val="nil"/>
                    <w:bottom w:val="nil"/>
                    <w:right w:val="nil"/>
                  </w:tcBorders>
                  <w:shd w:val="clear" w:color="auto" w:fill="E7E6E6" w:themeFill="background2"/>
                  <w:noWrap/>
                  <w:vAlign w:val="bottom"/>
                </w:tcPr>
                <w:p w14:paraId="17B6804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NPM</w:t>
                  </w:r>
                </w:p>
              </w:tc>
            </w:tr>
            <w:tr w:rsidR="007648CD" w:rsidRPr="007648CD" w14:paraId="63F05191" w14:textId="77777777" w:rsidTr="007324E3">
              <w:trPr>
                <w:trHeight w:val="293"/>
              </w:trPr>
              <w:tc>
                <w:tcPr>
                  <w:tcW w:w="3545" w:type="dxa"/>
                  <w:tcBorders>
                    <w:top w:val="nil"/>
                    <w:left w:val="nil"/>
                    <w:bottom w:val="nil"/>
                    <w:right w:val="nil"/>
                  </w:tcBorders>
                  <w:shd w:val="clear" w:color="auto" w:fill="auto"/>
                  <w:noWrap/>
                  <w:vAlign w:val="bottom"/>
                </w:tcPr>
                <w:p w14:paraId="2C30792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Model</w:t>
                  </w:r>
                </w:p>
              </w:tc>
              <w:tc>
                <w:tcPr>
                  <w:tcW w:w="1680" w:type="dxa"/>
                  <w:tcBorders>
                    <w:top w:val="nil"/>
                    <w:left w:val="nil"/>
                    <w:bottom w:val="nil"/>
                    <w:right w:val="nil"/>
                  </w:tcBorders>
                  <w:shd w:val="clear" w:color="auto" w:fill="auto"/>
                  <w:noWrap/>
                  <w:vAlign w:val="bottom"/>
                </w:tcPr>
                <w:p w14:paraId="5AA4439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w:t>
                  </w:r>
                </w:p>
              </w:tc>
              <w:tc>
                <w:tcPr>
                  <w:tcW w:w="1572" w:type="dxa"/>
                  <w:tcBorders>
                    <w:top w:val="nil"/>
                    <w:left w:val="nil"/>
                    <w:bottom w:val="nil"/>
                    <w:right w:val="nil"/>
                  </w:tcBorders>
                  <w:shd w:val="clear" w:color="auto" w:fill="auto"/>
                  <w:noWrap/>
                  <w:vAlign w:val="bottom"/>
                </w:tcPr>
                <w:p w14:paraId="6AC15503"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(2)</w:t>
                  </w:r>
                </w:p>
              </w:tc>
              <w:tc>
                <w:tcPr>
                  <w:tcW w:w="1931" w:type="dxa"/>
                  <w:tcBorders>
                    <w:top w:val="nil"/>
                    <w:left w:val="nil"/>
                    <w:bottom w:val="nil"/>
                    <w:right w:val="nil"/>
                  </w:tcBorders>
                  <w:shd w:val="clear" w:color="auto" w:fill="auto"/>
                  <w:noWrap/>
                  <w:vAlign w:val="bottom"/>
                </w:tcPr>
                <w:p w14:paraId="15E7428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w:t>
                  </w:r>
                </w:p>
              </w:tc>
            </w:tr>
            <w:tr w:rsidR="007648CD" w:rsidRPr="007648CD" w14:paraId="60AE0EB4" w14:textId="77777777" w:rsidTr="007324E3">
              <w:trPr>
                <w:trHeight w:val="293"/>
              </w:trPr>
              <w:tc>
                <w:tcPr>
                  <w:tcW w:w="3545" w:type="dxa"/>
                  <w:tcBorders>
                    <w:top w:val="nil"/>
                    <w:left w:val="nil"/>
                    <w:bottom w:val="nil"/>
                    <w:right w:val="nil"/>
                  </w:tcBorders>
                  <w:shd w:val="clear" w:color="auto" w:fill="E7E6E6" w:themeFill="background2"/>
                  <w:noWrap/>
                  <w:vAlign w:val="bottom"/>
                </w:tcPr>
                <w:p w14:paraId="157612A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Independent variables</w:t>
                  </w:r>
                </w:p>
              </w:tc>
              <w:tc>
                <w:tcPr>
                  <w:tcW w:w="1680" w:type="dxa"/>
                  <w:tcBorders>
                    <w:top w:val="nil"/>
                    <w:left w:val="nil"/>
                    <w:bottom w:val="nil"/>
                    <w:right w:val="nil"/>
                  </w:tcBorders>
                  <w:shd w:val="clear" w:color="auto" w:fill="E7E6E6" w:themeFill="background2"/>
                  <w:noWrap/>
                  <w:vAlign w:val="bottom"/>
                </w:tcPr>
                <w:p w14:paraId="6DB73902"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72" w:type="dxa"/>
                  <w:tcBorders>
                    <w:top w:val="nil"/>
                    <w:left w:val="nil"/>
                    <w:bottom w:val="nil"/>
                    <w:right w:val="nil"/>
                  </w:tcBorders>
                  <w:shd w:val="clear" w:color="auto" w:fill="E7E6E6" w:themeFill="background2"/>
                  <w:noWrap/>
                  <w:vAlign w:val="bottom"/>
                </w:tcPr>
                <w:p w14:paraId="2912EA7A"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31" w:type="dxa"/>
                  <w:tcBorders>
                    <w:top w:val="nil"/>
                    <w:left w:val="nil"/>
                    <w:bottom w:val="nil"/>
                    <w:right w:val="nil"/>
                  </w:tcBorders>
                  <w:shd w:val="clear" w:color="auto" w:fill="E7E6E6" w:themeFill="background2"/>
                  <w:noWrap/>
                  <w:vAlign w:val="bottom"/>
                </w:tcPr>
                <w:p w14:paraId="55BA21C3"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5B16DB4E" w14:textId="77777777" w:rsidTr="007324E3">
              <w:trPr>
                <w:trHeight w:val="251"/>
              </w:trPr>
              <w:tc>
                <w:tcPr>
                  <w:tcW w:w="3545" w:type="dxa"/>
                  <w:tcBorders>
                    <w:top w:val="nil"/>
                    <w:left w:val="nil"/>
                    <w:bottom w:val="nil"/>
                    <w:right w:val="nil"/>
                  </w:tcBorders>
                  <w:shd w:val="clear" w:color="auto" w:fill="auto"/>
                  <w:noWrap/>
                  <w:vAlign w:val="bottom"/>
                </w:tcPr>
                <w:p w14:paraId="1076F99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lastRenderedPageBreak/>
                    <w:t>ESG</w:t>
                  </w:r>
                </w:p>
              </w:tc>
              <w:tc>
                <w:tcPr>
                  <w:tcW w:w="1680" w:type="dxa"/>
                  <w:tcBorders>
                    <w:top w:val="nil"/>
                    <w:left w:val="nil"/>
                    <w:bottom w:val="nil"/>
                    <w:right w:val="nil"/>
                  </w:tcBorders>
                  <w:shd w:val="clear" w:color="auto" w:fill="auto"/>
                  <w:noWrap/>
                  <w:vAlign w:val="bottom"/>
                </w:tcPr>
                <w:p w14:paraId="3F50F1E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-0.01**</w:t>
                  </w:r>
                </w:p>
              </w:tc>
              <w:tc>
                <w:tcPr>
                  <w:tcW w:w="1572" w:type="dxa"/>
                  <w:tcBorders>
                    <w:top w:val="nil"/>
                    <w:left w:val="nil"/>
                    <w:bottom w:val="nil"/>
                    <w:right w:val="nil"/>
                  </w:tcBorders>
                  <w:shd w:val="clear" w:color="auto" w:fill="auto"/>
                  <w:noWrap/>
                  <w:vAlign w:val="bottom"/>
                </w:tcPr>
                <w:p w14:paraId="1F5D675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-0.55</w:t>
                  </w:r>
                </w:p>
              </w:tc>
              <w:tc>
                <w:tcPr>
                  <w:tcW w:w="1931" w:type="dxa"/>
                  <w:tcBorders>
                    <w:top w:val="nil"/>
                    <w:left w:val="nil"/>
                    <w:bottom w:val="nil"/>
                    <w:right w:val="nil"/>
                  </w:tcBorders>
                  <w:shd w:val="clear" w:color="auto" w:fill="auto"/>
                  <w:noWrap/>
                  <w:vAlign w:val="bottom"/>
                </w:tcPr>
                <w:p w14:paraId="5D532DF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-0.003</w:t>
                  </w:r>
                </w:p>
              </w:tc>
            </w:tr>
            <w:tr w:rsidR="007648CD" w:rsidRPr="007648CD" w14:paraId="709E5E1F" w14:textId="77777777" w:rsidTr="007324E3">
              <w:trPr>
                <w:trHeight w:val="293"/>
              </w:trPr>
              <w:tc>
                <w:tcPr>
                  <w:tcW w:w="3545" w:type="dxa"/>
                  <w:tcBorders>
                    <w:top w:val="nil"/>
                    <w:left w:val="nil"/>
                    <w:bottom w:val="nil"/>
                    <w:right w:val="nil"/>
                  </w:tcBorders>
                  <w:shd w:val="clear" w:color="auto" w:fill="E7E6E6" w:themeFill="background2"/>
                  <w:noWrap/>
                  <w:vAlign w:val="bottom"/>
                </w:tcPr>
                <w:p w14:paraId="16E82E3C"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80" w:type="dxa"/>
                  <w:tcBorders>
                    <w:top w:val="nil"/>
                    <w:left w:val="nil"/>
                    <w:bottom w:val="nil"/>
                    <w:right w:val="nil"/>
                  </w:tcBorders>
                  <w:shd w:val="clear" w:color="auto" w:fill="E7E6E6" w:themeFill="background2"/>
                  <w:noWrap/>
                  <w:vAlign w:val="bottom"/>
                </w:tcPr>
                <w:p w14:paraId="644260A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0.003</w:t>
                  </w:r>
                </w:p>
              </w:tc>
              <w:tc>
                <w:tcPr>
                  <w:tcW w:w="1572" w:type="dxa"/>
                  <w:tcBorders>
                    <w:top w:val="nil"/>
                    <w:left w:val="nil"/>
                    <w:bottom w:val="nil"/>
                    <w:right w:val="nil"/>
                  </w:tcBorders>
                  <w:shd w:val="clear" w:color="auto" w:fill="E7E6E6" w:themeFill="background2"/>
                  <w:noWrap/>
                  <w:vAlign w:val="bottom"/>
                </w:tcPr>
                <w:p w14:paraId="6183C57B"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19**</w:t>
                  </w:r>
                </w:p>
              </w:tc>
              <w:tc>
                <w:tcPr>
                  <w:tcW w:w="1931" w:type="dxa"/>
                  <w:tcBorders>
                    <w:top w:val="nil"/>
                    <w:left w:val="nil"/>
                    <w:bottom w:val="nil"/>
                    <w:right w:val="nil"/>
                  </w:tcBorders>
                  <w:shd w:val="clear" w:color="auto" w:fill="E7E6E6" w:themeFill="background2"/>
                  <w:noWrap/>
                  <w:vAlign w:val="bottom"/>
                </w:tcPr>
                <w:p w14:paraId="173BEA76"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-0.002</w:t>
                  </w:r>
                </w:p>
              </w:tc>
            </w:tr>
            <w:tr w:rsidR="007648CD" w:rsidRPr="007648CD" w14:paraId="07A41972" w14:textId="77777777" w:rsidTr="007324E3">
              <w:trPr>
                <w:trHeight w:val="293"/>
              </w:trPr>
              <w:tc>
                <w:tcPr>
                  <w:tcW w:w="3545" w:type="dxa"/>
                  <w:tcBorders>
                    <w:top w:val="nil"/>
                    <w:left w:val="nil"/>
                    <w:bottom w:val="nil"/>
                    <w:right w:val="nil"/>
                  </w:tcBorders>
                  <w:shd w:val="clear" w:color="auto" w:fill="auto"/>
                  <w:noWrap/>
                  <w:vAlign w:val="bottom"/>
                </w:tcPr>
                <w:p w14:paraId="068DC06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BOMEET</w:t>
                  </w:r>
                </w:p>
              </w:tc>
              <w:tc>
                <w:tcPr>
                  <w:tcW w:w="1680" w:type="dxa"/>
                  <w:tcBorders>
                    <w:top w:val="nil"/>
                    <w:left w:val="nil"/>
                    <w:bottom w:val="nil"/>
                    <w:right w:val="nil"/>
                  </w:tcBorders>
                  <w:shd w:val="clear" w:color="auto" w:fill="auto"/>
                  <w:noWrap/>
                  <w:vAlign w:val="bottom"/>
                </w:tcPr>
                <w:p w14:paraId="0719F91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0.007</w:t>
                  </w:r>
                </w:p>
              </w:tc>
              <w:tc>
                <w:tcPr>
                  <w:tcW w:w="1572" w:type="dxa"/>
                  <w:tcBorders>
                    <w:top w:val="nil"/>
                    <w:left w:val="nil"/>
                    <w:bottom w:val="nil"/>
                    <w:right w:val="nil"/>
                  </w:tcBorders>
                  <w:shd w:val="clear" w:color="auto" w:fill="auto"/>
                  <w:noWrap/>
                  <w:vAlign w:val="bottom"/>
                </w:tcPr>
                <w:p w14:paraId="0A76D05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-5</w:t>
                  </w:r>
                </w:p>
              </w:tc>
              <w:tc>
                <w:tcPr>
                  <w:tcW w:w="1931" w:type="dxa"/>
                  <w:tcBorders>
                    <w:top w:val="nil"/>
                    <w:left w:val="nil"/>
                    <w:bottom w:val="nil"/>
                    <w:right w:val="nil"/>
                  </w:tcBorders>
                  <w:shd w:val="clear" w:color="auto" w:fill="auto"/>
                  <w:noWrap/>
                  <w:vAlign w:val="bottom"/>
                </w:tcPr>
                <w:p w14:paraId="0B2438CF"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0.005</w:t>
                  </w:r>
                </w:p>
              </w:tc>
            </w:tr>
            <w:tr w:rsidR="007648CD" w:rsidRPr="007648CD" w14:paraId="45D10538" w14:textId="77777777" w:rsidTr="007324E3">
              <w:trPr>
                <w:trHeight w:val="293"/>
              </w:trPr>
              <w:tc>
                <w:tcPr>
                  <w:tcW w:w="3545" w:type="dxa"/>
                  <w:tcBorders>
                    <w:top w:val="nil"/>
                    <w:left w:val="nil"/>
                    <w:bottom w:val="nil"/>
                    <w:right w:val="nil"/>
                  </w:tcBorders>
                  <w:shd w:val="clear" w:color="auto" w:fill="E7E6E6" w:themeFill="background2"/>
                  <w:noWrap/>
                  <w:vAlign w:val="bottom"/>
                </w:tcPr>
                <w:p w14:paraId="3D70DF6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GENDER</w:t>
                  </w:r>
                </w:p>
              </w:tc>
              <w:tc>
                <w:tcPr>
                  <w:tcW w:w="1680" w:type="dxa"/>
                  <w:tcBorders>
                    <w:top w:val="nil"/>
                    <w:left w:val="nil"/>
                    <w:bottom w:val="nil"/>
                    <w:right w:val="nil"/>
                  </w:tcBorders>
                  <w:shd w:val="clear" w:color="auto" w:fill="E7E6E6" w:themeFill="background2"/>
                  <w:noWrap/>
                  <w:vAlign w:val="bottom"/>
                </w:tcPr>
                <w:p w14:paraId="2E36C2EA"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-0.004</w:t>
                  </w:r>
                </w:p>
              </w:tc>
              <w:tc>
                <w:tcPr>
                  <w:tcW w:w="1572" w:type="dxa"/>
                  <w:tcBorders>
                    <w:top w:val="nil"/>
                    <w:left w:val="nil"/>
                    <w:bottom w:val="nil"/>
                    <w:right w:val="nil"/>
                  </w:tcBorders>
                  <w:shd w:val="clear" w:color="auto" w:fill="E7E6E6" w:themeFill="background2"/>
                  <w:noWrap/>
                  <w:vAlign w:val="bottom"/>
                </w:tcPr>
                <w:p w14:paraId="05E05EB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3.78**</w:t>
                  </w:r>
                </w:p>
              </w:tc>
              <w:tc>
                <w:tcPr>
                  <w:tcW w:w="1931" w:type="dxa"/>
                  <w:tcBorders>
                    <w:top w:val="nil"/>
                    <w:left w:val="nil"/>
                    <w:bottom w:val="nil"/>
                    <w:right w:val="nil"/>
                  </w:tcBorders>
                  <w:shd w:val="clear" w:color="auto" w:fill="E7E6E6" w:themeFill="background2"/>
                  <w:noWrap/>
                  <w:vAlign w:val="bottom"/>
                </w:tcPr>
                <w:p w14:paraId="0B9DF51D"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0.005</w:t>
                  </w:r>
                </w:p>
              </w:tc>
            </w:tr>
            <w:tr w:rsidR="007648CD" w:rsidRPr="007648CD" w14:paraId="253B5047" w14:textId="77777777" w:rsidTr="007324E3">
              <w:trPr>
                <w:trHeight w:val="79"/>
              </w:trPr>
              <w:tc>
                <w:tcPr>
                  <w:tcW w:w="3545" w:type="dxa"/>
                  <w:tcBorders>
                    <w:top w:val="nil"/>
                    <w:left w:val="nil"/>
                    <w:bottom w:val="nil"/>
                    <w:right w:val="nil"/>
                  </w:tcBorders>
                  <w:shd w:val="clear" w:color="auto" w:fill="FFFFFF" w:themeFill="background1"/>
                  <w:noWrap/>
                  <w:vAlign w:val="bottom"/>
                </w:tcPr>
                <w:p w14:paraId="7EC20B35"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Control variables:</w:t>
                  </w:r>
                </w:p>
              </w:tc>
              <w:tc>
                <w:tcPr>
                  <w:tcW w:w="1680" w:type="dxa"/>
                  <w:tcBorders>
                    <w:top w:val="nil"/>
                    <w:left w:val="nil"/>
                    <w:bottom w:val="nil"/>
                    <w:right w:val="nil"/>
                  </w:tcBorders>
                  <w:shd w:val="clear" w:color="auto" w:fill="FFFFFF" w:themeFill="background1"/>
                  <w:noWrap/>
                  <w:vAlign w:val="bottom"/>
                </w:tcPr>
                <w:p w14:paraId="7534F699"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572" w:type="dxa"/>
                  <w:tcBorders>
                    <w:top w:val="nil"/>
                    <w:left w:val="nil"/>
                    <w:bottom w:val="nil"/>
                    <w:right w:val="nil"/>
                  </w:tcBorders>
                  <w:shd w:val="clear" w:color="auto" w:fill="FFFFFF" w:themeFill="background1"/>
                  <w:noWrap/>
                  <w:vAlign w:val="bottom"/>
                </w:tcPr>
                <w:p w14:paraId="0BE53FA6"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c>
                <w:tcPr>
                  <w:tcW w:w="1931" w:type="dxa"/>
                  <w:tcBorders>
                    <w:top w:val="nil"/>
                    <w:left w:val="nil"/>
                    <w:bottom w:val="nil"/>
                    <w:right w:val="nil"/>
                  </w:tcBorders>
                  <w:shd w:val="clear" w:color="auto" w:fill="FFFFFF" w:themeFill="background1"/>
                  <w:noWrap/>
                  <w:vAlign w:val="bottom"/>
                </w:tcPr>
                <w:p w14:paraId="74C784B7" w14:textId="77777777" w:rsidR="00D55320" w:rsidRPr="007648CD" w:rsidRDefault="00D55320" w:rsidP="001D6835">
                  <w:pPr>
                    <w:spacing w:after="0" w:line="240" w:lineRule="auto"/>
                    <w:jc w:val="both"/>
                    <w:rPr>
                      <w:rFonts w:ascii="Times New Roman" w:eastAsia="Times New Roman" w:hAnsi="Times New Roman" w:cs="Times New Roman"/>
                      <w:sz w:val="20"/>
                      <w:szCs w:val="20"/>
                      <w:lang w:val="en-GB"/>
                    </w:rPr>
                  </w:pPr>
                </w:p>
              </w:tc>
            </w:tr>
            <w:tr w:rsidR="007648CD" w:rsidRPr="007648CD" w14:paraId="0358924B" w14:textId="77777777" w:rsidTr="007324E3">
              <w:trPr>
                <w:trHeight w:val="79"/>
              </w:trPr>
              <w:tc>
                <w:tcPr>
                  <w:tcW w:w="3545" w:type="dxa"/>
                  <w:tcBorders>
                    <w:top w:val="nil"/>
                    <w:left w:val="nil"/>
                    <w:bottom w:val="nil"/>
                    <w:right w:val="nil"/>
                  </w:tcBorders>
                  <w:shd w:val="clear" w:color="auto" w:fill="FFFFFF" w:themeFill="background1"/>
                  <w:noWrap/>
                  <w:vAlign w:val="bottom"/>
                </w:tcPr>
                <w:p w14:paraId="6F836791"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Year fixed effect</w:t>
                  </w:r>
                </w:p>
              </w:tc>
              <w:tc>
                <w:tcPr>
                  <w:tcW w:w="1680" w:type="dxa"/>
                  <w:tcBorders>
                    <w:top w:val="nil"/>
                    <w:left w:val="nil"/>
                    <w:bottom w:val="nil"/>
                    <w:right w:val="nil"/>
                  </w:tcBorders>
                  <w:shd w:val="clear" w:color="auto" w:fill="FFFFFF" w:themeFill="background1"/>
                  <w:noWrap/>
                  <w:vAlign w:val="bottom"/>
                </w:tcPr>
                <w:p w14:paraId="1F291339"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572" w:type="dxa"/>
                  <w:tcBorders>
                    <w:top w:val="nil"/>
                    <w:left w:val="nil"/>
                    <w:bottom w:val="nil"/>
                    <w:right w:val="nil"/>
                  </w:tcBorders>
                  <w:shd w:val="clear" w:color="auto" w:fill="FFFFFF" w:themeFill="background1"/>
                  <w:noWrap/>
                  <w:vAlign w:val="bottom"/>
                </w:tcPr>
                <w:p w14:paraId="05D33AC4"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c>
                <w:tcPr>
                  <w:tcW w:w="1931" w:type="dxa"/>
                  <w:tcBorders>
                    <w:top w:val="nil"/>
                    <w:left w:val="nil"/>
                    <w:bottom w:val="nil"/>
                    <w:right w:val="nil"/>
                  </w:tcBorders>
                  <w:shd w:val="clear" w:color="auto" w:fill="FFFFFF" w:themeFill="background1"/>
                  <w:noWrap/>
                  <w:vAlign w:val="bottom"/>
                </w:tcPr>
                <w:p w14:paraId="13822881" w14:textId="77777777" w:rsidR="00D55320" w:rsidRPr="007648CD" w:rsidRDefault="00D02FC5" w:rsidP="001D6835">
                  <w:pPr>
                    <w:spacing w:after="0" w:line="240" w:lineRule="auto"/>
                    <w:jc w:val="both"/>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Y</w:t>
                  </w:r>
                </w:p>
              </w:tc>
            </w:tr>
            <w:tr w:rsidR="007648CD" w:rsidRPr="007648CD" w14:paraId="7B278EF3" w14:textId="77777777" w:rsidTr="007324E3">
              <w:trPr>
                <w:trHeight w:val="79"/>
              </w:trPr>
              <w:tc>
                <w:tcPr>
                  <w:tcW w:w="3545" w:type="dxa"/>
                  <w:tcBorders>
                    <w:top w:val="nil"/>
                    <w:left w:val="nil"/>
                    <w:bottom w:val="nil"/>
                    <w:right w:val="nil"/>
                  </w:tcBorders>
                  <w:shd w:val="clear" w:color="auto" w:fill="FFFFFF" w:themeFill="background1"/>
                  <w:noWrap/>
                  <w:vAlign w:val="bottom"/>
                </w:tcPr>
                <w:p w14:paraId="77F0E7E9" w14:textId="77777777" w:rsidR="00D55320" w:rsidRPr="007648CD" w:rsidRDefault="00D02FC5" w:rsidP="001D6835">
                  <w:pPr>
                    <w:spacing w:after="0" w:line="240" w:lineRule="auto"/>
                    <w:jc w:val="both"/>
                    <w:rPr>
                      <w:rFonts w:ascii="Times New Roman" w:hAnsi="Times New Roman" w:cs="Times New Roman"/>
                      <w:sz w:val="20"/>
                      <w:szCs w:val="20"/>
                      <w:lang w:val="en-GB"/>
                    </w:rPr>
                  </w:pPr>
                  <w:r w:rsidRPr="007648CD">
                    <w:rPr>
                      <w:rFonts w:ascii="Times New Roman" w:hAnsi="Times New Roman" w:cs="Times New Roman"/>
                      <w:sz w:val="20"/>
                      <w:szCs w:val="20"/>
                      <w:lang w:val="en-GB"/>
                    </w:rPr>
                    <w:t xml:space="preserve"> R2</w:t>
                  </w:r>
                </w:p>
              </w:tc>
              <w:tc>
                <w:tcPr>
                  <w:tcW w:w="1680" w:type="dxa"/>
                  <w:tcBorders>
                    <w:top w:val="nil"/>
                    <w:left w:val="nil"/>
                    <w:bottom w:val="nil"/>
                    <w:right w:val="nil"/>
                  </w:tcBorders>
                  <w:shd w:val="clear" w:color="auto" w:fill="FFFFFF" w:themeFill="background1"/>
                  <w:noWrap/>
                  <w:vAlign w:val="bottom"/>
                </w:tcPr>
                <w:p w14:paraId="6FFDDD56"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0.5</w:t>
                  </w:r>
                </w:p>
              </w:tc>
              <w:tc>
                <w:tcPr>
                  <w:tcW w:w="1572" w:type="dxa"/>
                  <w:tcBorders>
                    <w:top w:val="nil"/>
                    <w:left w:val="nil"/>
                    <w:bottom w:val="nil"/>
                    <w:right w:val="nil"/>
                  </w:tcBorders>
                  <w:shd w:val="clear" w:color="auto" w:fill="FFFFFF" w:themeFill="background1"/>
                  <w:noWrap/>
                  <w:vAlign w:val="bottom"/>
                </w:tcPr>
                <w:p w14:paraId="79212AA5"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0.84</w:t>
                  </w:r>
                </w:p>
              </w:tc>
              <w:tc>
                <w:tcPr>
                  <w:tcW w:w="1931" w:type="dxa"/>
                  <w:tcBorders>
                    <w:top w:val="nil"/>
                    <w:left w:val="nil"/>
                    <w:bottom w:val="nil"/>
                    <w:right w:val="nil"/>
                  </w:tcBorders>
                  <w:shd w:val="clear" w:color="auto" w:fill="FFFFFF" w:themeFill="background1"/>
                  <w:noWrap/>
                  <w:vAlign w:val="bottom"/>
                </w:tcPr>
                <w:p w14:paraId="086DE645" w14:textId="77777777" w:rsidR="00D55320" w:rsidRPr="007648CD" w:rsidRDefault="00D02FC5" w:rsidP="001D6835">
                  <w:pPr>
                    <w:spacing w:after="0" w:line="240" w:lineRule="auto"/>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0.68</w:t>
                  </w:r>
                </w:p>
              </w:tc>
            </w:tr>
          </w:tbl>
          <w:p w14:paraId="37A3EEB9" w14:textId="77777777" w:rsidR="00D55320" w:rsidRPr="007648CD" w:rsidRDefault="00D55320" w:rsidP="001D6835">
            <w:pPr>
              <w:rPr>
                <w:sz w:val="20"/>
                <w:szCs w:val="20"/>
              </w:rPr>
            </w:pPr>
          </w:p>
        </w:tc>
      </w:tr>
      <w:tr w:rsidR="00BE0B13" w:rsidRPr="007648CD" w14:paraId="0508E9BB" w14:textId="77777777" w:rsidTr="005D4B9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31" w:type="dxa"/>
          </w:tcPr>
          <w:p w14:paraId="458E741A" w14:textId="77777777" w:rsidR="00D55320"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lastRenderedPageBreak/>
              <w:t>Notes: (1) *, **, *** significance at 10%, 5%, and 1% levels of confidence, respectively. (2) See Table 2 for variable definitions.</w:t>
            </w:r>
          </w:p>
        </w:tc>
      </w:tr>
    </w:tbl>
    <w:p w14:paraId="60C80EE6" w14:textId="77777777" w:rsidR="00C36FC9" w:rsidRPr="007648CD" w:rsidRDefault="00C36FC9" w:rsidP="001D6835">
      <w:pPr>
        <w:tabs>
          <w:tab w:val="left" w:pos="2880"/>
        </w:tabs>
        <w:spacing w:line="240" w:lineRule="auto"/>
        <w:jc w:val="both"/>
        <w:rPr>
          <w:rFonts w:ascii="Times New Roman" w:hAnsi="Times New Roman" w:cs="Times New Roman"/>
          <w:sz w:val="24"/>
          <w:szCs w:val="24"/>
        </w:rPr>
      </w:pPr>
    </w:p>
    <w:p w14:paraId="2E2D71A3" w14:textId="0A3463CA" w:rsidR="00E701BC" w:rsidRPr="007648CD" w:rsidRDefault="00D02FC5" w:rsidP="001D6835">
      <w:pPr>
        <w:spacing w:line="240" w:lineRule="auto"/>
        <w:jc w:val="both"/>
        <w:rPr>
          <w:rFonts w:ascii="Times New Roman" w:hAnsi="Times New Roman" w:cs="Times New Roman"/>
          <w:sz w:val="24"/>
          <w:szCs w:val="24"/>
        </w:rPr>
      </w:pPr>
      <w:r w:rsidRPr="007648CD">
        <w:rPr>
          <w:rFonts w:asciiTheme="majorBidi" w:hAnsiTheme="majorBidi" w:cstheme="majorBidi"/>
          <w:sz w:val="24"/>
          <w:szCs w:val="24"/>
        </w:rPr>
        <w:t>Collaboration with other industries is also a key factor in increasing a company</w:t>
      </w:r>
      <w:r w:rsidRPr="007648CD">
        <w:rPr>
          <w:rFonts w:ascii="Times New Roman" w:eastAsia="Calibri" w:hAnsi="Times New Roman" w:cs="Times New Roman"/>
          <w:sz w:val="24"/>
          <w:szCs w:val="24"/>
        </w:rPr>
        <w:t xml:space="preserve">’s sustainability, provided it </w:t>
      </w:r>
      <w:r w:rsidRPr="007648CD">
        <w:rPr>
          <w:rFonts w:asciiTheme="majorBidi" w:hAnsiTheme="majorBidi" w:cstheme="majorBidi"/>
          <w:sz w:val="24"/>
          <w:szCs w:val="24"/>
        </w:rPr>
        <w:t>aligns with rules and regulations applicable in the countries where the company operates (</w:t>
      </w:r>
      <w:proofErr w:type="spellStart"/>
      <w:r w:rsidRPr="007648CD">
        <w:rPr>
          <w:rFonts w:asciiTheme="majorBidi" w:hAnsiTheme="majorBidi" w:cstheme="majorBidi"/>
          <w:sz w:val="24"/>
          <w:szCs w:val="24"/>
        </w:rPr>
        <w:t>Niesten</w:t>
      </w:r>
      <w:proofErr w:type="spellEnd"/>
      <w:r w:rsidRPr="007648CD">
        <w:rPr>
          <w:rFonts w:asciiTheme="majorBidi" w:hAnsiTheme="majorBidi" w:cstheme="majorBidi"/>
          <w:sz w:val="24"/>
          <w:szCs w:val="24"/>
        </w:rPr>
        <w:t xml:space="preserve">, 2017). Therefore, </w:t>
      </w:r>
      <w:r w:rsidR="00EC4D36" w:rsidRPr="007648CD">
        <w:rPr>
          <w:rFonts w:ascii="Times New Roman" w:hAnsi="Times New Roman" w:cs="Times New Roman"/>
          <w:sz w:val="24"/>
          <w:szCs w:val="24"/>
        </w:rPr>
        <w:t>Table 6</w:t>
      </w:r>
      <w:r w:rsidR="0087548B" w:rsidRPr="007648CD">
        <w:rPr>
          <w:rFonts w:ascii="Times New Roman" w:hAnsi="Times New Roman" w:cs="Times New Roman"/>
          <w:sz w:val="24"/>
          <w:szCs w:val="24"/>
        </w:rPr>
        <w:t xml:space="preserve"> also shows the influence of ESG and corporate governance </w:t>
      </w:r>
      <w:r w:rsidR="008F415D" w:rsidRPr="007648CD">
        <w:rPr>
          <w:rFonts w:ascii="Times New Roman" w:hAnsi="Times New Roman" w:cs="Times New Roman"/>
          <w:sz w:val="24"/>
          <w:szCs w:val="24"/>
        </w:rPr>
        <w:t xml:space="preserve">characteristics </w:t>
      </w:r>
      <w:r w:rsidR="0087548B" w:rsidRPr="007648CD">
        <w:rPr>
          <w:rFonts w:ascii="Times New Roman" w:hAnsi="Times New Roman" w:cs="Times New Roman"/>
          <w:sz w:val="24"/>
          <w:szCs w:val="24"/>
        </w:rPr>
        <w:t xml:space="preserve">on </w:t>
      </w:r>
      <w:r w:rsidR="006A6451" w:rsidRPr="007648CD">
        <w:rPr>
          <w:rFonts w:ascii="Times New Roman" w:hAnsi="Times New Roman" w:cs="Times New Roman"/>
          <w:sz w:val="24"/>
          <w:szCs w:val="24"/>
        </w:rPr>
        <w:t xml:space="preserve">the </w:t>
      </w:r>
      <w:r w:rsidR="008F415D" w:rsidRPr="007648CD">
        <w:rPr>
          <w:rFonts w:ascii="Times New Roman" w:hAnsi="Times New Roman" w:cs="Times New Roman"/>
          <w:sz w:val="24"/>
          <w:szCs w:val="24"/>
        </w:rPr>
        <w:t xml:space="preserve">profitability of </w:t>
      </w:r>
      <w:r w:rsidR="0087548B" w:rsidRPr="007648CD">
        <w:rPr>
          <w:rFonts w:ascii="Times New Roman" w:hAnsi="Times New Roman" w:cs="Times New Roman"/>
          <w:sz w:val="24"/>
          <w:szCs w:val="24"/>
        </w:rPr>
        <w:t>differ</w:t>
      </w:r>
      <w:r w:rsidR="00A40D7C" w:rsidRPr="007648CD">
        <w:rPr>
          <w:rFonts w:ascii="Times New Roman" w:hAnsi="Times New Roman" w:cs="Times New Roman"/>
          <w:sz w:val="24"/>
          <w:szCs w:val="24"/>
        </w:rPr>
        <w:t>ent industries</w:t>
      </w:r>
      <w:r w:rsidRPr="007648CD">
        <w:rPr>
          <w:rFonts w:ascii="Times New Roman" w:eastAsia="Calibri" w:hAnsi="Times New Roman" w:cs="Times New Roman"/>
          <w:sz w:val="24"/>
          <w:szCs w:val="24"/>
        </w:rPr>
        <w:t>,</w:t>
      </w:r>
      <w:r w:rsidR="003047F2" w:rsidRPr="007648CD">
        <w:rPr>
          <w:rFonts w:ascii="Times New Roman" w:hAnsi="Times New Roman" w:cs="Times New Roman"/>
          <w:sz w:val="24"/>
          <w:szCs w:val="24"/>
        </w:rPr>
        <w:t xml:space="preserve"> which is</w:t>
      </w:r>
      <w:r w:rsidR="00E87195" w:rsidRPr="007648CD">
        <w:rPr>
          <w:rFonts w:ascii="Times New Roman" w:hAnsi="Times New Roman" w:cs="Times New Roman"/>
          <w:sz w:val="24"/>
          <w:szCs w:val="24"/>
        </w:rPr>
        <w:t xml:space="preserve"> </w:t>
      </w:r>
      <w:r w:rsidR="00DA518E" w:rsidRPr="007648CD">
        <w:rPr>
          <w:rFonts w:ascii="Times New Roman" w:hAnsi="Times New Roman" w:cs="Times New Roman"/>
          <w:sz w:val="24"/>
          <w:szCs w:val="24"/>
        </w:rPr>
        <w:t>consistent</w:t>
      </w:r>
      <w:r w:rsidR="00E87195" w:rsidRPr="007648CD">
        <w:rPr>
          <w:rFonts w:ascii="Times New Roman" w:hAnsi="Times New Roman" w:cs="Times New Roman"/>
          <w:sz w:val="24"/>
          <w:szCs w:val="24"/>
        </w:rPr>
        <w:t xml:space="preserve"> with earlier research by Xie et al. (2019)</w:t>
      </w:r>
      <w:r w:rsidRPr="007648CD">
        <w:rPr>
          <w:rFonts w:ascii="Times New Roman" w:eastAsia="Calibri" w:hAnsi="Times New Roman" w:cs="Times New Roman"/>
          <w:sz w:val="24"/>
          <w:szCs w:val="24"/>
        </w:rPr>
        <w:t>, who focus on the relationship between ESG initiatives and the financial performance of large sample firms and find a positive association with financial performance.</w:t>
      </w:r>
      <w:r w:rsidR="00E83819" w:rsidRPr="007648CD">
        <w:rPr>
          <w:rFonts w:ascii="Times New Roman" w:hAnsi="Times New Roman" w:cs="Times New Roman"/>
          <w:sz w:val="24"/>
          <w:szCs w:val="24"/>
        </w:rPr>
        <w:t xml:space="preserve"> For the Industrial sector</w:t>
      </w:r>
      <w:r w:rsidR="00D565C2" w:rsidRPr="007648CD">
        <w:rPr>
          <w:rFonts w:ascii="Times New Roman" w:hAnsi="Times New Roman" w:cs="Times New Roman"/>
          <w:sz w:val="24"/>
          <w:szCs w:val="24"/>
        </w:rPr>
        <w:t>,</w:t>
      </w:r>
      <w:r w:rsidR="00E83819" w:rsidRPr="007648CD">
        <w:rPr>
          <w:rFonts w:ascii="Times New Roman" w:hAnsi="Times New Roman" w:cs="Times New Roman"/>
          <w:sz w:val="24"/>
          <w:szCs w:val="24"/>
        </w:rPr>
        <w:t xml:space="preserve"> ESG </w:t>
      </w:r>
      <w:r w:rsidR="00D565C2" w:rsidRPr="007648CD">
        <w:rPr>
          <w:rFonts w:ascii="Times New Roman" w:hAnsi="Times New Roman" w:cs="Times New Roman"/>
          <w:sz w:val="24"/>
          <w:szCs w:val="24"/>
        </w:rPr>
        <w:t xml:space="preserve">is </w:t>
      </w:r>
      <w:r w:rsidR="00E83819" w:rsidRPr="007648CD">
        <w:rPr>
          <w:rFonts w:ascii="Times New Roman" w:hAnsi="Times New Roman" w:cs="Times New Roman"/>
          <w:sz w:val="24"/>
          <w:szCs w:val="24"/>
        </w:rPr>
        <w:t xml:space="preserve">statistically </w:t>
      </w:r>
      <w:r w:rsidR="00D565C2" w:rsidRPr="007648CD">
        <w:rPr>
          <w:rFonts w:ascii="Times New Roman" w:hAnsi="Times New Roman" w:cs="Times New Roman"/>
          <w:sz w:val="24"/>
          <w:szCs w:val="24"/>
        </w:rPr>
        <w:t>positively</w:t>
      </w:r>
      <w:r w:rsidR="00E83819" w:rsidRPr="007648CD">
        <w:rPr>
          <w:rFonts w:ascii="Times New Roman" w:hAnsi="Times New Roman" w:cs="Times New Roman"/>
          <w:sz w:val="24"/>
          <w:szCs w:val="24"/>
        </w:rPr>
        <w:t xml:space="preserve"> significant for ROE and NPM</w:t>
      </w:r>
      <w:r w:rsidRPr="007648CD">
        <w:rPr>
          <w:rFonts w:ascii="Times New Roman" w:eastAsia="Calibri" w:hAnsi="Times New Roman" w:cs="Times New Roman"/>
          <w:sz w:val="24"/>
          <w:szCs w:val="24"/>
        </w:rPr>
        <w:t xml:space="preserve">, </w:t>
      </w:r>
      <w:r w:rsidR="00E83819" w:rsidRPr="007648CD">
        <w:rPr>
          <w:rFonts w:ascii="Times New Roman" w:hAnsi="Times New Roman" w:cs="Times New Roman"/>
          <w:sz w:val="24"/>
          <w:szCs w:val="24"/>
        </w:rPr>
        <w:t xml:space="preserve">whereas ROA </w:t>
      </w:r>
      <w:r w:rsidR="00D565C2" w:rsidRPr="007648CD">
        <w:rPr>
          <w:rFonts w:ascii="Times New Roman" w:hAnsi="Times New Roman" w:cs="Times New Roman"/>
          <w:sz w:val="24"/>
          <w:szCs w:val="24"/>
        </w:rPr>
        <w:t>remains</w:t>
      </w:r>
      <w:r w:rsidR="00E83819" w:rsidRPr="007648CD">
        <w:rPr>
          <w:rFonts w:ascii="Times New Roman" w:hAnsi="Times New Roman" w:cs="Times New Roman"/>
          <w:sz w:val="24"/>
          <w:szCs w:val="24"/>
        </w:rPr>
        <w:t xml:space="preserve"> neutral. </w:t>
      </w:r>
      <w:r w:rsidR="004B1117" w:rsidRPr="007648CD">
        <w:rPr>
          <w:rFonts w:ascii="Times New Roman" w:hAnsi="Times New Roman" w:cs="Times New Roman"/>
          <w:sz w:val="24"/>
          <w:szCs w:val="24"/>
        </w:rPr>
        <w:t>The result</w:t>
      </w:r>
      <w:r w:rsidRPr="007648CD">
        <w:rPr>
          <w:rFonts w:ascii="Times New Roman" w:eastAsia="Calibri" w:hAnsi="Times New Roman" w:cs="Times New Roman"/>
          <w:sz w:val="24"/>
          <w:szCs w:val="24"/>
        </w:rPr>
        <w:t xml:space="preserve">s </w:t>
      </w:r>
      <w:r w:rsidR="004B1117" w:rsidRPr="007648CD">
        <w:rPr>
          <w:rFonts w:ascii="Times New Roman" w:hAnsi="Times New Roman" w:cs="Times New Roman"/>
          <w:sz w:val="24"/>
          <w:szCs w:val="24"/>
        </w:rPr>
        <w:t>indicate that ESG practices accelerate firms' ROE and NPM</w:t>
      </w:r>
      <w:r w:rsidRPr="007648CD">
        <w:rPr>
          <w:rFonts w:ascii="Times New Roman" w:eastAsia="Calibri" w:hAnsi="Times New Roman" w:cs="Times New Roman"/>
          <w:sz w:val="24"/>
          <w:szCs w:val="24"/>
        </w:rPr>
        <w:t>,</w:t>
      </w:r>
      <w:r w:rsidR="00520F0C" w:rsidRPr="007648CD">
        <w:rPr>
          <w:rFonts w:ascii="Times New Roman" w:hAnsi="Times New Roman" w:cs="Times New Roman"/>
          <w:sz w:val="24"/>
          <w:szCs w:val="24"/>
        </w:rPr>
        <w:t xml:space="preserve"> which is similar to De Lucia et al. (2020)</w:t>
      </w:r>
      <w:r w:rsidRPr="007648CD">
        <w:rPr>
          <w:rFonts w:ascii="Times New Roman" w:eastAsia="Calibri" w:hAnsi="Times New Roman" w:cs="Times New Roman"/>
          <w:sz w:val="24"/>
          <w:szCs w:val="24"/>
        </w:rPr>
        <w:t>, who investigated a sample of 1038 public companies in 22 European countries and found that ESG has a positive association with ROE and ROA.</w:t>
      </w:r>
      <w:r w:rsidR="004B1117" w:rsidRPr="007648CD">
        <w:rPr>
          <w:rFonts w:ascii="Times New Roman" w:hAnsi="Times New Roman" w:cs="Times New Roman"/>
          <w:sz w:val="24"/>
          <w:szCs w:val="24"/>
        </w:rPr>
        <w:t xml:space="preserve"> </w:t>
      </w:r>
      <w:r w:rsidR="003B53BA" w:rsidRPr="007648CD">
        <w:rPr>
          <w:rFonts w:ascii="Times New Roman" w:hAnsi="Times New Roman" w:cs="Times New Roman"/>
          <w:sz w:val="24"/>
          <w:szCs w:val="24"/>
        </w:rPr>
        <w:t>In contrast</w:t>
      </w:r>
      <w:r w:rsidR="00E83819" w:rsidRPr="007648CD">
        <w:rPr>
          <w:rFonts w:ascii="Times New Roman" w:hAnsi="Times New Roman" w:cs="Times New Roman"/>
          <w:sz w:val="24"/>
          <w:szCs w:val="24"/>
        </w:rPr>
        <w:t xml:space="preserve">, board size and board </w:t>
      </w:r>
      <w:r w:rsidR="00D565C2" w:rsidRPr="007648CD">
        <w:rPr>
          <w:rFonts w:ascii="Times New Roman" w:hAnsi="Times New Roman" w:cs="Times New Roman"/>
          <w:sz w:val="24"/>
          <w:szCs w:val="24"/>
        </w:rPr>
        <w:t>meetings</w:t>
      </w:r>
      <w:r w:rsidR="00E83819" w:rsidRPr="007648CD">
        <w:rPr>
          <w:rFonts w:ascii="Times New Roman" w:hAnsi="Times New Roman" w:cs="Times New Roman"/>
          <w:sz w:val="24"/>
          <w:szCs w:val="24"/>
        </w:rPr>
        <w:t xml:space="preserve"> </w:t>
      </w:r>
      <w:r w:rsidR="00D565C2" w:rsidRPr="007648CD">
        <w:rPr>
          <w:rFonts w:ascii="Times New Roman" w:hAnsi="Times New Roman" w:cs="Times New Roman"/>
          <w:sz w:val="24"/>
          <w:szCs w:val="24"/>
        </w:rPr>
        <w:t>are negatively</w:t>
      </w:r>
      <w:r w:rsidR="00E83819" w:rsidRPr="007648CD">
        <w:rPr>
          <w:rFonts w:ascii="Times New Roman" w:hAnsi="Times New Roman" w:cs="Times New Roman"/>
          <w:sz w:val="24"/>
          <w:szCs w:val="24"/>
        </w:rPr>
        <w:t xml:space="preserve"> significant for ROE and NPM</w:t>
      </w:r>
      <w:r w:rsidR="00B75959" w:rsidRPr="007648CD">
        <w:rPr>
          <w:rFonts w:ascii="Times New Roman" w:hAnsi="Times New Roman" w:cs="Times New Roman"/>
          <w:sz w:val="24"/>
          <w:szCs w:val="24"/>
        </w:rPr>
        <w:t>, indicating that the industrial sector is negatively associated with corporate governance</w:t>
      </w:r>
      <w:r w:rsidR="00542DB7" w:rsidRPr="007648CD">
        <w:rPr>
          <w:rFonts w:ascii="Times New Roman" w:hAnsi="Times New Roman" w:cs="Times New Roman"/>
          <w:sz w:val="24"/>
          <w:szCs w:val="24"/>
        </w:rPr>
        <w:t>.</w:t>
      </w:r>
      <w:r w:rsidR="00B75959" w:rsidRPr="007648CD">
        <w:rPr>
          <w:rFonts w:ascii="Times New Roman" w:hAnsi="Times New Roman" w:cs="Times New Roman"/>
          <w:sz w:val="24"/>
          <w:szCs w:val="24"/>
        </w:rPr>
        <w:t xml:space="preserve"> The results remind us that as the industrial sector is responsible for environmental degradation, management overlooks the importance of</w:t>
      </w:r>
      <w:r w:rsidR="00B852C0" w:rsidRPr="007648CD">
        <w:rPr>
          <w:rFonts w:ascii="Times New Roman" w:hAnsi="Times New Roman" w:cs="Times New Roman"/>
          <w:sz w:val="24"/>
          <w:szCs w:val="24"/>
        </w:rPr>
        <w:t xml:space="preserve"> environmentally friendly decisions.</w:t>
      </w:r>
      <w:r w:rsidR="00B75959" w:rsidRPr="007648CD">
        <w:rPr>
          <w:rFonts w:ascii="Times New Roman" w:hAnsi="Times New Roman" w:cs="Times New Roman"/>
          <w:sz w:val="24"/>
          <w:szCs w:val="24"/>
        </w:rPr>
        <w:t xml:space="preserve"> </w:t>
      </w:r>
      <w:r w:rsidR="00C62362" w:rsidRPr="007648CD">
        <w:rPr>
          <w:rFonts w:ascii="Times New Roman" w:hAnsi="Times New Roman" w:cs="Times New Roman"/>
          <w:sz w:val="24"/>
          <w:szCs w:val="24"/>
        </w:rPr>
        <w:t xml:space="preserve"> </w:t>
      </w:r>
    </w:p>
    <w:p w14:paraId="2F8F40AE" w14:textId="7FB759DC" w:rsidR="00C52034" w:rsidRPr="007648CD" w:rsidRDefault="00D02FC5" w:rsidP="001D6835">
      <w:pPr>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rPr>
        <w:t xml:space="preserve">Similarly, in </w:t>
      </w:r>
      <w:r w:rsidR="00D565C2" w:rsidRPr="007648CD">
        <w:rPr>
          <w:rFonts w:ascii="Times New Roman" w:hAnsi="Times New Roman" w:cs="Times New Roman"/>
          <w:sz w:val="24"/>
          <w:szCs w:val="24"/>
        </w:rPr>
        <w:t xml:space="preserve">the </w:t>
      </w:r>
      <w:r w:rsidRPr="007648CD">
        <w:rPr>
          <w:rFonts w:ascii="Times New Roman" w:hAnsi="Times New Roman" w:cs="Times New Roman"/>
          <w:sz w:val="24"/>
          <w:szCs w:val="24"/>
        </w:rPr>
        <w:t xml:space="preserve">case of </w:t>
      </w:r>
      <w:r w:rsidRPr="007648CD">
        <w:rPr>
          <w:rFonts w:ascii="Times New Roman" w:hAnsi="Times New Roman" w:cs="Times New Roman"/>
          <w:sz w:val="24"/>
          <w:szCs w:val="24"/>
          <w:lang w:val="en-GB"/>
        </w:rPr>
        <w:t>Consumer Staple</w:t>
      </w:r>
      <w:r w:rsidRPr="007648CD">
        <w:rPr>
          <w:rFonts w:ascii="Times New Roman" w:eastAsia="Calibri" w:hAnsi="Times New Roman" w:cs="Times New Roman"/>
          <w:sz w:val="24"/>
          <w:szCs w:val="24"/>
          <w:lang w:val="en-GB"/>
        </w:rPr>
        <w:t xml:space="preserve">, the profitability matrix does not have </w:t>
      </w:r>
      <w:r w:rsidR="00D565C2" w:rsidRPr="007648CD">
        <w:rPr>
          <w:rFonts w:ascii="Times New Roman" w:hAnsi="Times New Roman" w:cs="Times New Roman"/>
          <w:sz w:val="24"/>
          <w:szCs w:val="24"/>
          <w:lang w:val="en-GB"/>
        </w:rPr>
        <w:t>a</w:t>
      </w:r>
      <w:r w:rsidR="00BE57FF" w:rsidRPr="007648CD">
        <w:rPr>
          <w:rFonts w:ascii="Times New Roman" w:hAnsi="Times New Roman" w:cs="Times New Roman"/>
          <w:sz w:val="24"/>
          <w:szCs w:val="24"/>
          <w:lang w:val="en-GB"/>
        </w:rPr>
        <w:t>ny statistically significant</w:t>
      </w:r>
      <w:r w:rsidR="00D565C2"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rPr>
        <w:t>relationship with ESG</w:t>
      </w:r>
      <w:r w:rsidRPr="007648CD">
        <w:rPr>
          <w:rFonts w:ascii="Times New Roman" w:eastAsia="Calibri" w:hAnsi="Times New Roman" w:cs="Times New Roman"/>
          <w:sz w:val="24"/>
          <w:szCs w:val="24"/>
          <w:lang w:val="en-GB"/>
        </w:rPr>
        <w:t>, while board size</w:t>
      </w:r>
      <w:r w:rsidR="00BE57FF" w:rsidRPr="007648CD">
        <w:rPr>
          <w:rFonts w:ascii="Times New Roman" w:hAnsi="Times New Roman" w:cs="Times New Roman"/>
          <w:sz w:val="24"/>
          <w:szCs w:val="24"/>
          <w:lang w:val="en-GB"/>
        </w:rPr>
        <w:t xml:space="preserve"> and </w:t>
      </w:r>
      <w:r w:rsidRPr="007648CD">
        <w:rPr>
          <w:rFonts w:ascii="Times New Roman" w:hAnsi="Times New Roman" w:cs="Times New Roman"/>
          <w:sz w:val="24"/>
          <w:szCs w:val="24"/>
          <w:lang w:val="en-GB"/>
        </w:rPr>
        <w:t xml:space="preserve">board </w:t>
      </w:r>
      <w:r w:rsidR="00BE57FF" w:rsidRPr="007648CD">
        <w:rPr>
          <w:rFonts w:ascii="Times New Roman" w:hAnsi="Times New Roman" w:cs="Times New Roman"/>
          <w:sz w:val="24"/>
          <w:szCs w:val="24"/>
          <w:lang w:val="en-GB"/>
        </w:rPr>
        <w:t>meetings</w:t>
      </w:r>
      <w:r w:rsidRPr="007648CD">
        <w:rPr>
          <w:rFonts w:ascii="Times New Roman" w:hAnsi="Times New Roman" w:cs="Times New Roman"/>
          <w:sz w:val="24"/>
          <w:szCs w:val="24"/>
          <w:lang w:val="en-GB"/>
        </w:rPr>
        <w:t xml:space="preserve"> are </w:t>
      </w:r>
      <w:r w:rsidR="00D565C2" w:rsidRPr="007648CD">
        <w:rPr>
          <w:rFonts w:ascii="Times New Roman" w:hAnsi="Times New Roman" w:cs="Times New Roman"/>
          <w:sz w:val="24"/>
          <w:szCs w:val="24"/>
          <w:lang w:val="en-GB"/>
        </w:rPr>
        <w:t>positively</w:t>
      </w:r>
      <w:r w:rsidRPr="007648CD">
        <w:rPr>
          <w:rFonts w:ascii="Times New Roman" w:hAnsi="Times New Roman" w:cs="Times New Roman"/>
          <w:sz w:val="24"/>
          <w:szCs w:val="24"/>
          <w:lang w:val="en-GB"/>
        </w:rPr>
        <w:t xml:space="preserve"> significant for ROE</w:t>
      </w:r>
      <w:r w:rsidR="00BE57FF"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rPr>
        <w:t>The results also show that</w:t>
      </w:r>
      <w:r w:rsidR="00BE57FF"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rPr>
        <w:t>female directors are</w:t>
      </w:r>
      <w:r w:rsidR="00BE57FF" w:rsidRPr="007648CD">
        <w:rPr>
          <w:rFonts w:ascii="Times New Roman" w:hAnsi="Times New Roman" w:cs="Times New Roman"/>
          <w:sz w:val="24"/>
          <w:szCs w:val="24"/>
          <w:lang w:val="en-GB"/>
        </w:rPr>
        <w:t xml:space="preserve"> </w:t>
      </w:r>
      <w:r w:rsidRPr="007648CD">
        <w:rPr>
          <w:rFonts w:ascii="Times New Roman" w:eastAsia="Calibri" w:hAnsi="Times New Roman" w:cs="Times New Roman"/>
          <w:sz w:val="24"/>
          <w:szCs w:val="24"/>
          <w:lang w:val="en-GB"/>
        </w:rPr>
        <w:t xml:space="preserve">significantly and positively </w:t>
      </w:r>
      <w:r w:rsidR="00BE57FF" w:rsidRPr="007648CD">
        <w:rPr>
          <w:rFonts w:ascii="Times New Roman" w:hAnsi="Times New Roman" w:cs="Times New Roman"/>
          <w:sz w:val="24"/>
          <w:szCs w:val="24"/>
          <w:lang w:val="en-GB"/>
        </w:rPr>
        <w:t>related to</w:t>
      </w:r>
      <w:r w:rsidRPr="007648CD">
        <w:rPr>
          <w:rFonts w:ascii="Times New Roman" w:hAnsi="Times New Roman" w:cs="Times New Roman"/>
          <w:sz w:val="24"/>
          <w:szCs w:val="24"/>
          <w:lang w:val="en-GB"/>
        </w:rPr>
        <w:t xml:space="preserve"> NPM.</w:t>
      </w:r>
      <w:r w:rsidR="00BE57FF" w:rsidRPr="007648CD">
        <w:rPr>
          <w:rFonts w:ascii="Times New Roman" w:hAnsi="Times New Roman" w:cs="Times New Roman"/>
          <w:sz w:val="24"/>
          <w:szCs w:val="24"/>
          <w:lang w:val="en-GB"/>
        </w:rPr>
        <w:t xml:space="preserve"> </w:t>
      </w:r>
      <w:r w:rsidR="00176A49" w:rsidRPr="007648CD">
        <w:rPr>
          <w:rFonts w:ascii="Times New Roman" w:hAnsi="Times New Roman" w:cs="Times New Roman"/>
          <w:sz w:val="24"/>
          <w:szCs w:val="24"/>
          <w:lang w:val="en-GB"/>
        </w:rPr>
        <w:t>Our finding is consistent with those of Velte (2017)</w:t>
      </w:r>
      <w:r w:rsidRPr="007648CD">
        <w:rPr>
          <w:rFonts w:ascii="Times New Roman" w:eastAsia="Calibri" w:hAnsi="Times New Roman" w:cs="Times New Roman"/>
          <w:sz w:val="24"/>
          <w:szCs w:val="24"/>
          <w:lang w:val="en-GB"/>
        </w:rPr>
        <w:t>, who examined German</w:t>
      </w:r>
      <w:r w:rsidR="00176A49" w:rsidRPr="007648CD">
        <w:rPr>
          <w:rFonts w:ascii="Times New Roman" w:hAnsi="Times New Roman" w:cs="Times New Roman"/>
          <w:sz w:val="24"/>
          <w:szCs w:val="24"/>
          <w:lang w:val="en-GB"/>
        </w:rPr>
        <w:t xml:space="preserve"> firms</w:t>
      </w:r>
      <w:r w:rsidR="00C92B49" w:rsidRPr="007648CD">
        <w:rPr>
          <w:rFonts w:ascii="Times New Roman" w:hAnsi="Times New Roman" w:cs="Times New Roman"/>
          <w:sz w:val="24"/>
          <w:szCs w:val="24"/>
          <w:lang w:val="en-GB"/>
        </w:rPr>
        <w:t xml:space="preserve"> and found that governance has a significant effect on financial performance.</w:t>
      </w:r>
      <w:r w:rsidR="00176A49" w:rsidRPr="007648CD">
        <w:rPr>
          <w:rFonts w:ascii="Times New Roman" w:hAnsi="Times New Roman" w:cs="Times New Roman"/>
          <w:sz w:val="24"/>
          <w:szCs w:val="24"/>
          <w:lang w:val="en-GB"/>
        </w:rPr>
        <w:t xml:space="preserve"> </w:t>
      </w:r>
      <w:r w:rsidR="00BE57FF" w:rsidRPr="007648CD">
        <w:rPr>
          <w:rFonts w:ascii="Times New Roman" w:hAnsi="Times New Roman" w:cs="Times New Roman"/>
          <w:sz w:val="24"/>
          <w:szCs w:val="24"/>
          <w:lang w:val="en-GB"/>
        </w:rPr>
        <w:t>This result signifies that Consumer Staple firms with higher ESG score</w:t>
      </w:r>
      <w:r w:rsidRPr="007648CD">
        <w:rPr>
          <w:rFonts w:ascii="Times New Roman" w:eastAsia="Calibri" w:hAnsi="Times New Roman" w:cs="Times New Roman"/>
          <w:sz w:val="24"/>
          <w:szCs w:val="24"/>
          <w:lang w:val="en-GB"/>
        </w:rPr>
        <w:t>s tend</w:t>
      </w:r>
      <w:r w:rsidR="00BE57FF" w:rsidRPr="007648CD">
        <w:rPr>
          <w:rFonts w:ascii="Times New Roman" w:hAnsi="Times New Roman" w:cs="Times New Roman"/>
          <w:sz w:val="24"/>
          <w:szCs w:val="24"/>
          <w:lang w:val="en-GB"/>
        </w:rPr>
        <w:t xml:space="preserve"> to have more ROE and NPE. </w:t>
      </w:r>
    </w:p>
    <w:p w14:paraId="62EFE9C7" w14:textId="33E4C447" w:rsidR="0087548B"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lang w:val="en-GB"/>
        </w:rPr>
        <w:t xml:space="preserve">Interestingly, </w:t>
      </w:r>
      <w:r w:rsidR="0089392E" w:rsidRPr="007648CD">
        <w:rPr>
          <w:rFonts w:ascii="Times New Roman" w:hAnsi="Times New Roman" w:cs="Times New Roman"/>
          <w:sz w:val="24"/>
          <w:szCs w:val="24"/>
          <w:lang w:val="en-GB"/>
        </w:rPr>
        <w:t xml:space="preserve">the ROA </w:t>
      </w:r>
      <w:r w:rsidR="00D5153D" w:rsidRPr="007648CD">
        <w:rPr>
          <w:rFonts w:ascii="Times New Roman" w:hAnsi="Times New Roman" w:cs="Times New Roman"/>
          <w:sz w:val="24"/>
          <w:szCs w:val="24"/>
          <w:lang w:val="en-GB"/>
        </w:rPr>
        <w:t xml:space="preserve">and NPM </w:t>
      </w:r>
      <w:r w:rsidR="0089392E" w:rsidRPr="007648CD">
        <w:rPr>
          <w:rFonts w:ascii="Times New Roman" w:hAnsi="Times New Roman" w:cs="Times New Roman"/>
          <w:sz w:val="24"/>
          <w:szCs w:val="24"/>
          <w:lang w:val="en-GB"/>
        </w:rPr>
        <w:t xml:space="preserve">of the </w:t>
      </w:r>
      <w:r w:rsidRPr="007648CD">
        <w:rPr>
          <w:rFonts w:ascii="Times New Roman" w:hAnsi="Times New Roman" w:cs="Times New Roman"/>
          <w:sz w:val="24"/>
          <w:szCs w:val="24"/>
          <w:lang w:val="en-GB"/>
        </w:rPr>
        <w:t xml:space="preserve">Real Estate </w:t>
      </w:r>
      <w:r w:rsidR="0089392E" w:rsidRPr="007648CD">
        <w:rPr>
          <w:rFonts w:ascii="Times New Roman" w:hAnsi="Times New Roman" w:cs="Times New Roman"/>
          <w:sz w:val="24"/>
          <w:szCs w:val="24"/>
          <w:lang w:val="en-GB"/>
        </w:rPr>
        <w:t xml:space="preserve">sector </w:t>
      </w:r>
      <w:r w:rsidR="00D5153D" w:rsidRPr="007648CD">
        <w:rPr>
          <w:rFonts w:ascii="Times New Roman" w:hAnsi="Times New Roman" w:cs="Times New Roman"/>
          <w:sz w:val="24"/>
          <w:szCs w:val="24"/>
          <w:lang w:val="en-GB"/>
        </w:rPr>
        <w:t>are</w:t>
      </w:r>
      <w:r w:rsidR="0089392E" w:rsidRPr="007648CD">
        <w:rPr>
          <w:rFonts w:ascii="Times New Roman" w:hAnsi="Times New Roman" w:cs="Times New Roman"/>
          <w:sz w:val="24"/>
          <w:szCs w:val="24"/>
          <w:lang w:val="en-GB"/>
        </w:rPr>
        <w:t xml:space="preserve"> negatively significant for </w:t>
      </w:r>
      <w:r w:rsidRPr="007648CD">
        <w:rPr>
          <w:rFonts w:ascii="Times New Roman" w:hAnsi="Times New Roman" w:cs="Times New Roman"/>
          <w:sz w:val="24"/>
          <w:szCs w:val="24"/>
          <w:lang w:val="en-GB"/>
        </w:rPr>
        <w:t>ESG</w:t>
      </w:r>
      <w:r w:rsidR="0089392E" w:rsidRPr="007648CD">
        <w:rPr>
          <w:rFonts w:ascii="Times New Roman" w:hAnsi="Times New Roman" w:cs="Times New Roman"/>
          <w:sz w:val="24"/>
          <w:szCs w:val="24"/>
          <w:lang w:val="en-GB"/>
        </w:rPr>
        <w:t xml:space="preserve"> </w:t>
      </w:r>
      <w:r w:rsidR="00D5153D" w:rsidRPr="007648CD">
        <w:rPr>
          <w:rFonts w:ascii="Times New Roman" w:hAnsi="Times New Roman" w:cs="Times New Roman"/>
          <w:sz w:val="24"/>
          <w:szCs w:val="24"/>
          <w:lang w:val="en-GB"/>
        </w:rPr>
        <w:t>and board size</w:t>
      </w:r>
      <w:r w:rsidRPr="007648CD">
        <w:rPr>
          <w:rFonts w:ascii="Times New Roman" w:eastAsia="Calibri" w:hAnsi="Times New Roman" w:cs="Times New Roman"/>
          <w:sz w:val="24"/>
          <w:szCs w:val="24"/>
          <w:lang w:val="en-GB"/>
        </w:rPr>
        <w:t xml:space="preserve">, respectively, </w:t>
      </w:r>
      <w:r w:rsidR="0089392E" w:rsidRPr="007648CD">
        <w:rPr>
          <w:rFonts w:ascii="Times New Roman" w:hAnsi="Times New Roman" w:cs="Times New Roman"/>
          <w:sz w:val="24"/>
          <w:szCs w:val="24"/>
          <w:lang w:val="en-GB"/>
        </w:rPr>
        <w:t>whereas</w:t>
      </w:r>
      <w:r w:rsidRPr="007648CD">
        <w:rPr>
          <w:rFonts w:ascii="Times New Roman" w:hAnsi="Times New Roman" w:cs="Times New Roman"/>
          <w:sz w:val="24"/>
          <w:szCs w:val="24"/>
          <w:lang w:val="en-GB"/>
        </w:rPr>
        <w:t xml:space="preserve"> </w:t>
      </w:r>
      <w:r w:rsidR="005C0D74" w:rsidRPr="007648CD">
        <w:rPr>
          <w:rFonts w:ascii="Times New Roman" w:hAnsi="Times New Roman" w:cs="Times New Roman"/>
          <w:sz w:val="24"/>
          <w:szCs w:val="24"/>
          <w:lang w:val="en-GB"/>
        </w:rPr>
        <w:t xml:space="preserve">board size and gender are statistically </w:t>
      </w:r>
      <w:r w:rsidR="00D5153D" w:rsidRPr="007648CD">
        <w:rPr>
          <w:rFonts w:ascii="Times New Roman" w:hAnsi="Times New Roman" w:cs="Times New Roman"/>
          <w:sz w:val="24"/>
          <w:szCs w:val="24"/>
          <w:lang w:val="en-GB"/>
        </w:rPr>
        <w:t>positively</w:t>
      </w:r>
      <w:r w:rsidR="008A0C5B" w:rsidRPr="007648CD">
        <w:rPr>
          <w:rFonts w:ascii="Times New Roman" w:hAnsi="Times New Roman" w:cs="Times New Roman"/>
          <w:sz w:val="24"/>
          <w:szCs w:val="24"/>
          <w:lang w:val="en-GB"/>
        </w:rPr>
        <w:t xml:space="preserve"> </w:t>
      </w:r>
      <w:r w:rsidR="005C0D74" w:rsidRPr="007648CD">
        <w:rPr>
          <w:rFonts w:ascii="Times New Roman" w:hAnsi="Times New Roman" w:cs="Times New Roman"/>
          <w:sz w:val="24"/>
          <w:szCs w:val="24"/>
          <w:lang w:val="en-GB"/>
        </w:rPr>
        <w:t>significant</w:t>
      </w:r>
      <w:r w:rsidR="00D5153D" w:rsidRPr="007648CD">
        <w:rPr>
          <w:rFonts w:ascii="Times New Roman" w:hAnsi="Times New Roman" w:cs="Times New Roman"/>
          <w:sz w:val="24"/>
          <w:szCs w:val="24"/>
          <w:lang w:val="en-GB"/>
        </w:rPr>
        <w:t xml:space="preserve"> for ROA</w:t>
      </w:r>
      <w:r w:rsidRPr="007648CD">
        <w:rPr>
          <w:rFonts w:ascii="Times New Roman" w:eastAsia="Calibri" w:hAnsi="Times New Roman" w:cs="Times New Roman"/>
          <w:sz w:val="24"/>
          <w:szCs w:val="24"/>
          <w:lang w:val="en-GB"/>
        </w:rPr>
        <w:t>,</w:t>
      </w:r>
      <w:r w:rsidR="00740CF1" w:rsidRPr="007648CD">
        <w:rPr>
          <w:rFonts w:ascii="Times New Roman" w:hAnsi="Times New Roman" w:cs="Times New Roman"/>
          <w:sz w:val="24"/>
          <w:szCs w:val="24"/>
          <w:lang w:val="en-GB"/>
        </w:rPr>
        <w:t xml:space="preserve"> which is</w:t>
      </w:r>
      <w:r w:rsidR="00CA431C" w:rsidRPr="007648CD">
        <w:rPr>
          <w:rFonts w:ascii="Times New Roman" w:hAnsi="Times New Roman" w:cs="Times New Roman"/>
          <w:sz w:val="24"/>
          <w:szCs w:val="24"/>
          <w:lang w:val="en-GB"/>
        </w:rPr>
        <w:t xml:space="preserve"> consistent with earlier studies by Fariha </w:t>
      </w:r>
      <w:r w:rsidR="00CA431C" w:rsidRPr="007648CD">
        <w:rPr>
          <w:rFonts w:ascii="Times New Roman" w:hAnsi="Times New Roman" w:cs="Times New Roman"/>
          <w:sz w:val="24"/>
          <w:szCs w:val="24"/>
        </w:rPr>
        <w:t>et al. (2022)</w:t>
      </w:r>
      <w:r w:rsidR="009E3063" w:rsidRPr="007648CD">
        <w:rPr>
          <w:rFonts w:ascii="Times New Roman" w:hAnsi="Times New Roman" w:cs="Times New Roman"/>
          <w:sz w:val="24"/>
          <w:szCs w:val="24"/>
        </w:rPr>
        <w:t>.</w:t>
      </w:r>
      <w:r w:rsidR="0060117F" w:rsidRPr="007648CD">
        <w:rPr>
          <w:rFonts w:ascii="Times New Roman" w:hAnsi="Times New Roman" w:cs="Times New Roman"/>
          <w:sz w:val="24"/>
          <w:szCs w:val="24"/>
        </w:rPr>
        <w:t xml:space="preserve"> A possible reason is that </w:t>
      </w:r>
      <w:r w:rsidRPr="007648CD">
        <w:rPr>
          <w:rFonts w:ascii="Times New Roman" w:eastAsia="Calibri" w:hAnsi="Times New Roman" w:cs="Times New Roman"/>
          <w:sz w:val="24"/>
          <w:szCs w:val="24"/>
        </w:rPr>
        <w:t xml:space="preserve">the Real Estate sector is directly responsible for deforestation and environmental degradation, and thus, management is not </w:t>
      </w:r>
      <w:r w:rsidR="000807B9" w:rsidRPr="007648CD">
        <w:rPr>
          <w:rFonts w:ascii="Times New Roman" w:hAnsi="Times New Roman" w:cs="Times New Roman"/>
          <w:sz w:val="24"/>
          <w:szCs w:val="24"/>
        </w:rPr>
        <w:t>concerned</w:t>
      </w:r>
      <w:r w:rsidR="0060117F" w:rsidRPr="007648CD">
        <w:rPr>
          <w:rFonts w:ascii="Times New Roman" w:hAnsi="Times New Roman" w:cs="Times New Roman"/>
          <w:sz w:val="24"/>
          <w:szCs w:val="24"/>
        </w:rPr>
        <w:t xml:space="preserve"> about ESG.</w:t>
      </w:r>
    </w:p>
    <w:p w14:paraId="6A43E8F3" w14:textId="4FB0FB81" w:rsidR="0063427E"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rPr>
        <w:t xml:space="preserve">For companies in the </w:t>
      </w:r>
      <w:r w:rsidRPr="007648CD">
        <w:rPr>
          <w:rFonts w:ascii="Times New Roman" w:hAnsi="Times New Roman" w:cs="Times New Roman"/>
          <w:sz w:val="24"/>
          <w:szCs w:val="24"/>
          <w:lang w:val="en-GB"/>
        </w:rPr>
        <w:t>Basic Materials</w:t>
      </w:r>
      <w:r w:rsidR="004C125E" w:rsidRPr="007648CD">
        <w:rPr>
          <w:rFonts w:ascii="Times New Roman" w:hAnsi="Times New Roman" w:cs="Times New Roman"/>
          <w:sz w:val="24"/>
          <w:szCs w:val="24"/>
          <w:lang w:val="en-GB"/>
        </w:rPr>
        <w:t xml:space="preserve"> sector</w:t>
      </w:r>
      <w:r w:rsidR="002460D6" w:rsidRPr="007648CD">
        <w:rPr>
          <w:rFonts w:ascii="Times New Roman" w:hAnsi="Times New Roman" w:cs="Times New Roman"/>
          <w:sz w:val="24"/>
          <w:szCs w:val="24"/>
          <w:lang w:val="en-GB"/>
        </w:rPr>
        <w:t xml:space="preserve"> </w:t>
      </w:r>
      <w:r w:rsidR="0030461A" w:rsidRPr="007648CD">
        <w:rPr>
          <w:rFonts w:ascii="Times New Roman" w:hAnsi="Times New Roman" w:cs="Times New Roman"/>
          <w:sz w:val="24"/>
          <w:szCs w:val="24"/>
        </w:rPr>
        <w:t>in Nordic countries,</w:t>
      </w:r>
      <w:r w:rsidR="0030461A" w:rsidRPr="007648CD">
        <w:rPr>
          <w:rFonts w:ascii="Times New Roman" w:hAnsi="Times New Roman" w:cs="Times New Roman"/>
          <w:sz w:val="24"/>
          <w:szCs w:val="24"/>
          <w:lang w:val="en-GB"/>
        </w:rPr>
        <w:t xml:space="preserve"> </w:t>
      </w:r>
      <w:r w:rsidR="002460D6" w:rsidRPr="007648CD">
        <w:rPr>
          <w:rFonts w:ascii="Times New Roman" w:hAnsi="Times New Roman" w:cs="Times New Roman"/>
          <w:sz w:val="24"/>
          <w:szCs w:val="24"/>
          <w:lang w:val="en-GB"/>
        </w:rPr>
        <w:t xml:space="preserve">ROE and NPM are positively </w:t>
      </w:r>
      <w:r w:rsidR="004A5455" w:rsidRPr="007648CD">
        <w:rPr>
          <w:rFonts w:ascii="Times New Roman" w:hAnsi="Times New Roman" w:cs="Times New Roman"/>
          <w:sz w:val="24"/>
          <w:szCs w:val="24"/>
          <w:lang w:val="en-GB"/>
        </w:rPr>
        <w:t>significant</w:t>
      </w:r>
      <w:r w:rsidR="002460D6" w:rsidRPr="007648CD">
        <w:rPr>
          <w:rFonts w:ascii="Times New Roman" w:hAnsi="Times New Roman" w:cs="Times New Roman"/>
          <w:sz w:val="24"/>
          <w:szCs w:val="24"/>
          <w:lang w:val="en-GB"/>
        </w:rPr>
        <w:t xml:space="preserve"> for ESG.</w:t>
      </w:r>
      <w:r w:rsidR="004D4862" w:rsidRPr="007648CD">
        <w:rPr>
          <w:rFonts w:ascii="Times New Roman" w:hAnsi="Times New Roman" w:cs="Times New Roman"/>
          <w:sz w:val="24"/>
          <w:szCs w:val="24"/>
          <w:lang w:val="en-GB"/>
        </w:rPr>
        <w:t xml:space="preserve"> </w:t>
      </w:r>
      <w:r w:rsidR="004A5455" w:rsidRPr="007648CD">
        <w:rPr>
          <w:rFonts w:ascii="Times New Roman" w:hAnsi="Times New Roman" w:cs="Times New Roman"/>
          <w:sz w:val="24"/>
          <w:szCs w:val="24"/>
          <w:lang w:val="en-GB"/>
        </w:rPr>
        <w:t xml:space="preserve">Similarly, </w:t>
      </w:r>
      <w:r w:rsidR="004D4862" w:rsidRPr="007648CD">
        <w:rPr>
          <w:rFonts w:ascii="Times New Roman" w:hAnsi="Times New Roman" w:cs="Times New Roman"/>
          <w:sz w:val="24"/>
          <w:szCs w:val="24"/>
          <w:lang w:val="en-GB"/>
        </w:rPr>
        <w:t>board size</w:t>
      </w:r>
      <w:r w:rsidR="004A5455" w:rsidRPr="007648CD">
        <w:rPr>
          <w:rFonts w:ascii="Times New Roman" w:hAnsi="Times New Roman" w:cs="Times New Roman"/>
          <w:sz w:val="24"/>
          <w:szCs w:val="24"/>
          <w:lang w:val="en-GB"/>
        </w:rPr>
        <w:t>,</w:t>
      </w:r>
      <w:r w:rsidR="004D4862" w:rsidRPr="007648CD">
        <w:rPr>
          <w:rFonts w:ascii="Times New Roman" w:hAnsi="Times New Roman" w:cs="Times New Roman"/>
          <w:sz w:val="24"/>
          <w:szCs w:val="24"/>
          <w:lang w:val="en-GB"/>
        </w:rPr>
        <w:t xml:space="preserve"> gender</w:t>
      </w:r>
      <w:r w:rsidRPr="007648CD">
        <w:rPr>
          <w:rFonts w:ascii="Times New Roman" w:eastAsia="Calibri" w:hAnsi="Times New Roman" w:cs="Times New Roman"/>
          <w:sz w:val="24"/>
          <w:szCs w:val="24"/>
          <w:lang w:val="en-GB"/>
        </w:rPr>
        <w:t xml:space="preserve">, </w:t>
      </w:r>
      <w:r w:rsidR="004A5455" w:rsidRPr="007648CD">
        <w:rPr>
          <w:rFonts w:ascii="Times New Roman" w:hAnsi="Times New Roman" w:cs="Times New Roman"/>
          <w:sz w:val="24"/>
          <w:szCs w:val="24"/>
          <w:lang w:val="en-GB"/>
        </w:rPr>
        <w:t xml:space="preserve">and board meetings </w:t>
      </w:r>
      <w:r w:rsidR="004D4862" w:rsidRPr="007648CD">
        <w:rPr>
          <w:rFonts w:ascii="Times New Roman" w:hAnsi="Times New Roman" w:cs="Times New Roman"/>
          <w:sz w:val="24"/>
          <w:szCs w:val="24"/>
          <w:lang w:val="en-GB"/>
        </w:rPr>
        <w:t>were statistically significant for ROA and NPM</w:t>
      </w:r>
      <w:r w:rsidRPr="007648CD">
        <w:rPr>
          <w:rFonts w:ascii="Times New Roman" w:eastAsia="Calibri" w:hAnsi="Times New Roman" w:cs="Times New Roman"/>
          <w:sz w:val="24"/>
          <w:szCs w:val="24"/>
          <w:lang w:val="en-GB"/>
        </w:rPr>
        <w:t>,</w:t>
      </w:r>
      <w:r w:rsidR="004A5455" w:rsidRPr="007648CD">
        <w:rPr>
          <w:rFonts w:ascii="Times New Roman" w:hAnsi="Times New Roman" w:cs="Times New Roman"/>
          <w:sz w:val="24"/>
          <w:szCs w:val="24"/>
          <w:lang w:val="en-GB"/>
        </w:rPr>
        <w:t xml:space="preserve"> respectively</w:t>
      </w:r>
      <w:r w:rsidR="00C6371E" w:rsidRPr="007648CD">
        <w:rPr>
          <w:rFonts w:ascii="Times New Roman" w:hAnsi="Times New Roman" w:cs="Times New Roman"/>
          <w:sz w:val="24"/>
          <w:szCs w:val="24"/>
          <w:lang w:val="en-GB"/>
        </w:rPr>
        <w:t>.</w:t>
      </w:r>
      <w:r w:rsidR="004A5455" w:rsidRPr="007648CD">
        <w:rPr>
          <w:rFonts w:ascii="Times New Roman" w:hAnsi="Times New Roman" w:cs="Times New Roman"/>
          <w:sz w:val="24"/>
          <w:szCs w:val="24"/>
          <w:lang w:val="en-GB"/>
        </w:rPr>
        <w:t xml:space="preserve"> The findings indicate that both ESG and </w:t>
      </w:r>
      <w:r w:rsidRPr="007648CD">
        <w:rPr>
          <w:rFonts w:ascii="Times New Roman" w:eastAsia="Calibri" w:hAnsi="Times New Roman" w:cs="Times New Roman"/>
          <w:sz w:val="24"/>
          <w:szCs w:val="24"/>
          <w:lang w:val="en-GB"/>
        </w:rPr>
        <w:t>the corporate governance matrix are positively associated with the Basic Materials</w:t>
      </w:r>
      <w:r w:rsidR="00314828" w:rsidRPr="007648CD">
        <w:rPr>
          <w:rFonts w:ascii="Times New Roman" w:hAnsi="Times New Roman" w:cs="Times New Roman"/>
          <w:sz w:val="24"/>
          <w:szCs w:val="24"/>
          <w:lang w:val="en-GB"/>
        </w:rPr>
        <w:t xml:space="preserve"> </w:t>
      </w:r>
      <w:r w:rsidR="000531B5" w:rsidRPr="007648CD">
        <w:rPr>
          <w:rFonts w:ascii="Times New Roman" w:hAnsi="Times New Roman" w:cs="Times New Roman"/>
          <w:sz w:val="24"/>
          <w:szCs w:val="24"/>
          <w:lang w:val="en-GB"/>
        </w:rPr>
        <w:t>sector</w:t>
      </w:r>
      <w:r w:rsidRPr="007648CD">
        <w:rPr>
          <w:rFonts w:ascii="Times New Roman" w:eastAsia="Calibri" w:hAnsi="Times New Roman" w:cs="Times New Roman"/>
          <w:sz w:val="24"/>
          <w:szCs w:val="24"/>
          <w:lang w:val="en-GB"/>
        </w:rPr>
        <w:t xml:space="preserve">, which is also similar to the earlier study of </w:t>
      </w:r>
      <w:r w:rsidR="00314828" w:rsidRPr="007648CD">
        <w:rPr>
          <w:rFonts w:ascii="Times New Roman" w:hAnsi="Times New Roman" w:cs="Times New Roman"/>
          <w:sz w:val="24"/>
          <w:szCs w:val="24"/>
          <w:lang w:val="en-GB"/>
        </w:rPr>
        <w:t xml:space="preserve">Velte </w:t>
      </w:r>
      <w:r w:rsidR="000531B5" w:rsidRPr="007648CD">
        <w:rPr>
          <w:rFonts w:ascii="Times New Roman" w:hAnsi="Times New Roman" w:cs="Times New Roman"/>
          <w:sz w:val="24"/>
          <w:szCs w:val="24"/>
          <w:lang w:val="en-GB"/>
        </w:rPr>
        <w:t>(</w:t>
      </w:r>
      <w:r w:rsidR="00314828" w:rsidRPr="007648CD">
        <w:rPr>
          <w:rFonts w:ascii="Times New Roman" w:hAnsi="Times New Roman" w:cs="Times New Roman"/>
          <w:sz w:val="24"/>
          <w:szCs w:val="24"/>
          <w:lang w:val="en-GB"/>
        </w:rPr>
        <w:t>2017)</w:t>
      </w:r>
      <w:r w:rsidR="004D4862" w:rsidRPr="007648CD">
        <w:rPr>
          <w:rFonts w:ascii="Times New Roman" w:hAnsi="Times New Roman" w:cs="Times New Roman"/>
          <w:sz w:val="24"/>
          <w:szCs w:val="24"/>
          <w:lang w:val="en-GB"/>
        </w:rPr>
        <w:t>.</w:t>
      </w:r>
      <w:r w:rsidR="0083736C" w:rsidRPr="007648CD">
        <w:rPr>
          <w:rFonts w:ascii="Times New Roman" w:hAnsi="Times New Roman" w:cs="Times New Roman"/>
          <w:sz w:val="24"/>
          <w:szCs w:val="24"/>
          <w:lang w:val="en-GB"/>
        </w:rPr>
        <w:t xml:space="preserve"> </w:t>
      </w:r>
    </w:p>
    <w:p w14:paraId="0E453BC6" w14:textId="3F26DA96" w:rsidR="005C09F1"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However, our</w:t>
      </w:r>
      <w:r w:rsidR="0083736C" w:rsidRPr="007648CD">
        <w:rPr>
          <w:rFonts w:ascii="Times New Roman" w:hAnsi="Times New Roman" w:cs="Times New Roman"/>
          <w:sz w:val="24"/>
          <w:szCs w:val="24"/>
          <w:lang w:val="en-GB"/>
        </w:rPr>
        <w:t xml:space="preserve"> investigation does not find any</w:t>
      </w:r>
      <w:r w:rsidRPr="007648CD">
        <w:rPr>
          <w:rFonts w:ascii="Times New Roman" w:hAnsi="Times New Roman" w:cs="Times New Roman"/>
          <w:sz w:val="24"/>
          <w:szCs w:val="24"/>
          <w:lang w:val="en-GB"/>
        </w:rPr>
        <w:t xml:space="preserve"> influence of</w:t>
      </w:r>
      <w:r w:rsidR="0083736C" w:rsidRPr="007648CD">
        <w:rPr>
          <w:rFonts w:ascii="Times New Roman" w:hAnsi="Times New Roman" w:cs="Times New Roman"/>
          <w:sz w:val="24"/>
          <w:szCs w:val="24"/>
          <w:lang w:val="en-GB"/>
        </w:rPr>
        <w:t xml:space="preserve"> ESG on Consumer Discretionary</w:t>
      </w:r>
      <w:r w:rsidRPr="007648CD">
        <w:rPr>
          <w:rFonts w:ascii="Times New Roman" w:eastAsia="Calibri" w:hAnsi="Times New Roman" w:cs="Times New Roman"/>
          <w:sz w:val="24"/>
          <w:szCs w:val="24"/>
          <w:lang w:val="en-GB"/>
        </w:rPr>
        <w:t>,</w:t>
      </w:r>
      <w:r w:rsidRPr="007648CD">
        <w:rPr>
          <w:rFonts w:ascii="Times New Roman" w:hAnsi="Times New Roman" w:cs="Times New Roman"/>
          <w:sz w:val="24"/>
          <w:szCs w:val="24"/>
          <w:lang w:val="en-GB"/>
        </w:rPr>
        <w:t xml:space="preserve"> except </w:t>
      </w:r>
      <w:r w:rsidRPr="007648CD">
        <w:rPr>
          <w:rFonts w:ascii="Times New Roman" w:eastAsia="Calibri" w:hAnsi="Times New Roman" w:cs="Times New Roman"/>
          <w:sz w:val="24"/>
          <w:szCs w:val="24"/>
          <w:lang w:val="en-GB"/>
        </w:rPr>
        <w:t xml:space="preserve">for a few corporate governance </w:t>
      </w:r>
      <w:r w:rsidR="005C2437" w:rsidRPr="007648CD">
        <w:rPr>
          <w:rFonts w:ascii="Times New Roman" w:hAnsi="Times New Roman" w:cs="Times New Roman"/>
          <w:sz w:val="24"/>
          <w:szCs w:val="24"/>
          <w:lang w:val="en-GB"/>
        </w:rPr>
        <w:t>matrices where</w:t>
      </w:r>
      <w:r w:rsidRPr="007648CD">
        <w:rPr>
          <w:rFonts w:ascii="Times New Roman" w:hAnsi="Times New Roman" w:cs="Times New Roman"/>
          <w:sz w:val="24"/>
          <w:szCs w:val="24"/>
          <w:lang w:val="en-GB"/>
        </w:rPr>
        <w:t xml:space="preserve"> </w:t>
      </w:r>
      <w:r w:rsidR="004A6783" w:rsidRPr="007648CD">
        <w:rPr>
          <w:rFonts w:ascii="Times New Roman" w:hAnsi="Times New Roman" w:cs="Times New Roman"/>
          <w:sz w:val="24"/>
          <w:szCs w:val="24"/>
          <w:lang w:val="en-GB"/>
        </w:rPr>
        <w:t xml:space="preserve">board size </w:t>
      </w:r>
      <w:r w:rsidR="009A0C1F" w:rsidRPr="007648CD">
        <w:rPr>
          <w:rFonts w:ascii="Times New Roman" w:hAnsi="Times New Roman" w:cs="Times New Roman"/>
          <w:sz w:val="24"/>
          <w:szCs w:val="24"/>
          <w:lang w:val="en-GB"/>
        </w:rPr>
        <w:t xml:space="preserve">and gender are </w:t>
      </w:r>
      <w:r w:rsidR="004A6783" w:rsidRPr="007648CD">
        <w:rPr>
          <w:rFonts w:ascii="Times New Roman" w:hAnsi="Times New Roman" w:cs="Times New Roman"/>
          <w:sz w:val="24"/>
          <w:szCs w:val="24"/>
          <w:lang w:val="en-GB"/>
        </w:rPr>
        <w:t>positively significant to NPM</w:t>
      </w:r>
      <w:r w:rsidR="009A0C1F" w:rsidRPr="007648CD">
        <w:rPr>
          <w:rFonts w:ascii="Times New Roman" w:hAnsi="Times New Roman" w:cs="Times New Roman"/>
          <w:sz w:val="24"/>
          <w:szCs w:val="24"/>
          <w:lang w:val="en-GB"/>
        </w:rPr>
        <w:t xml:space="preserve"> and ROA</w:t>
      </w:r>
      <w:r w:rsidRPr="007648CD">
        <w:rPr>
          <w:rFonts w:ascii="Times New Roman" w:eastAsia="Calibri" w:hAnsi="Times New Roman" w:cs="Times New Roman"/>
          <w:sz w:val="24"/>
          <w:szCs w:val="24"/>
          <w:lang w:val="en-GB"/>
        </w:rPr>
        <w:t>, respectively</w:t>
      </w:r>
      <w:r w:rsidR="005C2437" w:rsidRPr="007648CD">
        <w:rPr>
          <w:rFonts w:ascii="Times New Roman" w:hAnsi="Times New Roman" w:cs="Times New Roman"/>
          <w:sz w:val="24"/>
          <w:szCs w:val="24"/>
          <w:lang w:val="en-GB"/>
        </w:rPr>
        <w:t xml:space="preserve">, which is consistent with </w:t>
      </w:r>
      <w:r w:rsidR="00E17196" w:rsidRPr="007648CD">
        <w:rPr>
          <w:rFonts w:ascii="Times New Roman" w:hAnsi="Times New Roman" w:cs="Times New Roman"/>
          <w:sz w:val="24"/>
          <w:szCs w:val="24"/>
          <w:lang w:val="en-GB"/>
        </w:rPr>
        <w:t xml:space="preserve">Velte </w:t>
      </w:r>
      <w:r w:rsidR="005C2437" w:rsidRPr="007648CD">
        <w:rPr>
          <w:rFonts w:ascii="Times New Roman" w:hAnsi="Times New Roman" w:cs="Times New Roman"/>
          <w:sz w:val="24"/>
          <w:szCs w:val="24"/>
          <w:lang w:val="en-GB"/>
        </w:rPr>
        <w:t>(</w:t>
      </w:r>
      <w:r w:rsidR="00E17196" w:rsidRPr="007648CD">
        <w:rPr>
          <w:rFonts w:ascii="Times New Roman" w:hAnsi="Times New Roman" w:cs="Times New Roman"/>
          <w:sz w:val="24"/>
          <w:szCs w:val="24"/>
          <w:lang w:val="en-GB"/>
        </w:rPr>
        <w:t>2017)</w:t>
      </w:r>
      <w:r w:rsidRPr="007648CD">
        <w:rPr>
          <w:rFonts w:ascii="Times New Roman" w:eastAsia="Calibri" w:hAnsi="Times New Roman" w:cs="Times New Roman"/>
          <w:sz w:val="24"/>
          <w:szCs w:val="24"/>
          <w:lang w:val="en-GB"/>
        </w:rPr>
        <w:t xml:space="preserve">, </w:t>
      </w:r>
      <w:r w:rsidR="004A6783" w:rsidRPr="007648CD">
        <w:rPr>
          <w:rFonts w:ascii="Times New Roman" w:hAnsi="Times New Roman" w:cs="Times New Roman"/>
          <w:sz w:val="24"/>
          <w:szCs w:val="24"/>
          <w:lang w:val="en-GB"/>
        </w:rPr>
        <w:t xml:space="preserve">while </w:t>
      </w:r>
      <w:r w:rsidR="009A0C1F" w:rsidRPr="007648CD">
        <w:rPr>
          <w:rFonts w:ascii="Times New Roman" w:hAnsi="Times New Roman" w:cs="Times New Roman"/>
          <w:sz w:val="24"/>
          <w:szCs w:val="24"/>
          <w:lang w:val="en-GB"/>
        </w:rPr>
        <w:t xml:space="preserve">board meetings </w:t>
      </w:r>
      <w:r w:rsidR="002317C8" w:rsidRPr="007648CD">
        <w:rPr>
          <w:rFonts w:ascii="Times New Roman" w:hAnsi="Times New Roman" w:cs="Times New Roman"/>
          <w:sz w:val="24"/>
          <w:szCs w:val="24"/>
          <w:lang w:val="en-GB"/>
        </w:rPr>
        <w:t>are</w:t>
      </w:r>
      <w:r w:rsidR="004A6783" w:rsidRPr="007648CD">
        <w:rPr>
          <w:rFonts w:ascii="Times New Roman" w:hAnsi="Times New Roman" w:cs="Times New Roman"/>
          <w:sz w:val="24"/>
          <w:szCs w:val="24"/>
          <w:lang w:val="en-GB"/>
        </w:rPr>
        <w:t xml:space="preserve"> statistically </w:t>
      </w:r>
      <w:r w:rsidRPr="007648CD">
        <w:rPr>
          <w:rFonts w:ascii="Times New Roman" w:hAnsi="Times New Roman" w:cs="Times New Roman"/>
          <w:sz w:val="24"/>
          <w:szCs w:val="24"/>
          <w:lang w:val="en-GB"/>
        </w:rPr>
        <w:t>and negatively</w:t>
      </w:r>
      <w:r w:rsidR="002317C8" w:rsidRPr="007648CD">
        <w:rPr>
          <w:rFonts w:ascii="Times New Roman" w:hAnsi="Times New Roman" w:cs="Times New Roman"/>
          <w:sz w:val="24"/>
          <w:szCs w:val="24"/>
          <w:lang w:val="en-GB"/>
        </w:rPr>
        <w:t xml:space="preserve"> </w:t>
      </w:r>
      <w:r w:rsidR="004A6783" w:rsidRPr="007648CD">
        <w:rPr>
          <w:rFonts w:ascii="Times New Roman" w:hAnsi="Times New Roman" w:cs="Times New Roman"/>
          <w:sz w:val="24"/>
          <w:szCs w:val="24"/>
          <w:lang w:val="en-GB"/>
        </w:rPr>
        <w:t xml:space="preserve">significant to ROE and </w:t>
      </w:r>
      <w:r w:rsidR="002317C8" w:rsidRPr="007648CD">
        <w:rPr>
          <w:rFonts w:ascii="Times New Roman" w:hAnsi="Times New Roman" w:cs="Times New Roman"/>
          <w:sz w:val="24"/>
          <w:szCs w:val="24"/>
          <w:lang w:val="en-GB"/>
        </w:rPr>
        <w:t>NPM</w:t>
      </w:r>
      <w:r w:rsidR="005C2437" w:rsidRPr="007648CD">
        <w:rPr>
          <w:rFonts w:ascii="Times New Roman" w:hAnsi="Times New Roman" w:cs="Times New Roman"/>
          <w:sz w:val="24"/>
          <w:szCs w:val="24"/>
          <w:lang w:val="en-GB"/>
        </w:rPr>
        <w:t xml:space="preserve">, which is </w:t>
      </w:r>
      <w:r w:rsidR="00410100" w:rsidRPr="007648CD">
        <w:rPr>
          <w:rFonts w:ascii="Times New Roman" w:hAnsi="Times New Roman" w:cs="Times New Roman"/>
          <w:sz w:val="24"/>
          <w:szCs w:val="24"/>
          <w:lang w:val="en-GB"/>
        </w:rPr>
        <w:t>consistent</w:t>
      </w:r>
      <w:r w:rsidR="005C2437" w:rsidRPr="007648CD">
        <w:rPr>
          <w:rFonts w:ascii="Times New Roman" w:hAnsi="Times New Roman" w:cs="Times New Roman"/>
          <w:sz w:val="24"/>
          <w:szCs w:val="24"/>
          <w:lang w:val="en-GB"/>
        </w:rPr>
        <w:t xml:space="preserve"> with Brammer et al. (2006)</w:t>
      </w:r>
      <w:r w:rsidR="004A6783" w:rsidRPr="007648CD">
        <w:rPr>
          <w:rFonts w:ascii="Times New Roman" w:hAnsi="Times New Roman" w:cs="Times New Roman"/>
          <w:sz w:val="24"/>
          <w:szCs w:val="24"/>
          <w:lang w:val="en-GB"/>
        </w:rPr>
        <w:t xml:space="preserve">. </w:t>
      </w:r>
    </w:p>
    <w:p w14:paraId="7ADB34CF" w14:textId="1ADE8A3B" w:rsidR="00E40839"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lang w:val="en-GB"/>
        </w:rPr>
        <w:t>The ROE of healthcare firms is statistically significant to ESG</w:t>
      </w:r>
      <w:r w:rsidRPr="007648CD">
        <w:rPr>
          <w:rFonts w:ascii="Times New Roman" w:eastAsia="Calibri" w:hAnsi="Times New Roman" w:cs="Times New Roman"/>
          <w:sz w:val="24"/>
          <w:szCs w:val="24"/>
          <w:lang w:val="en-GB"/>
        </w:rPr>
        <w:t xml:space="preserve">, whereas board size </w:t>
      </w:r>
      <w:r w:rsidR="005C09F1" w:rsidRPr="007648CD">
        <w:rPr>
          <w:rFonts w:ascii="Times New Roman" w:hAnsi="Times New Roman" w:cs="Times New Roman"/>
          <w:sz w:val="24"/>
          <w:szCs w:val="24"/>
          <w:lang w:val="en-GB"/>
        </w:rPr>
        <w:t xml:space="preserve">is </w:t>
      </w:r>
      <w:r w:rsidRPr="007648CD">
        <w:rPr>
          <w:rFonts w:ascii="Times New Roman" w:hAnsi="Times New Roman" w:cs="Times New Roman"/>
          <w:sz w:val="24"/>
          <w:szCs w:val="24"/>
          <w:lang w:val="en-GB"/>
        </w:rPr>
        <w:t xml:space="preserve">positively </w:t>
      </w:r>
      <w:r w:rsidR="005C09F1" w:rsidRPr="007648CD">
        <w:rPr>
          <w:rFonts w:ascii="Times New Roman" w:hAnsi="Times New Roman" w:cs="Times New Roman"/>
          <w:sz w:val="24"/>
          <w:szCs w:val="24"/>
          <w:lang w:val="en-GB"/>
        </w:rPr>
        <w:t>significant</w:t>
      </w:r>
      <w:r w:rsidRPr="007648CD">
        <w:rPr>
          <w:rFonts w:ascii="Times New Roman" w:hAnsi="Times New Roman" w:cs="Times New Roman"/>
          <w:sz w:val="24"/>
          <w:szCs w:val="24"/>
          <w:lang w:val="en-GB"/>
        </w:rPr>
        <w:t xml:space="preserve"> </w:t>
      </w:r>
      <w:r w:rsidR="005C09F1" w:rsidRPr="007648CD">
        <w:rPr>
          <w:rFonts w:ascii="Times New Roman" w:hAnsi="Times New Roman" w:cs="Times New Roman"/>
          <w:sz w:val="24"/>
          <w:szCs w:val="24"/>
          <w:lang w:val="en-GB"/>
        </w:rPr>
        <w:t xml:space="preserve">for </w:t>
      </w:r>
      <w:r w:rsidRPr="007648CD">
        <w:rPr>
          <w:rFonts w:ascii="Times New Roman" w:hAnsi="Times New Roman" w:cs="Times New Roman"/>
          <w:sz w:val="24"/>
          <w:szCs w:val="24"/>
          <w:lang w:val="en-GB"/>
        </w:rPr>
        <w:t xml:space="preserve">all the profitability </w:t>
      </w:r>
      <w:r w:rsidR="00410100" w:rsidRPr="007648CD">
        <w:rPr>
          <w:rFonts w:ascii="Times New Roman" w:hAnsi="Times New Roman" w:cs="Times New Roman"/>
          <w:sz w:val="24"/>
          <w:szCs w:val="24"/>
          <w:lang w:val="en-GB"/>
        </w:rPr>
        <w:t>matrices</w:t>
      </w:r>
      <w:r w:rsidRPr="007648CD">
        <w:rPr>
          <w:rFonts w:ascii="Times New Roman" w:eastAsia="Calibri" w:hAnsi="Times New Roman" w:cs="Times New Roman"/>
          <w:sz w:val="24"/>
          <w:szCs w:val="24"/>
          <w:lang w:val="en-GB"/>
        </w:rPr>
        <w:t>,</w:t>
      </w:r>
      <w:r w:rsidR="0044248F" w:rsidRPr="007648CD">
        <w:rPr>
          <w:rFonts w:ascii="Times New Roman" w:hAnsi="Times New Roman" w:cs="Times New Roman"/>
          <w:sz w:val="24"/>
          <w:szCs w:val="24"/>
          <w:lang w:val="en-GB"/>
        </w:rPr>
        <w:t xml:space="preserve"> and the findings are confirmed by Bhaskaran et al. </w:t>
      </w:r>
      <w:r w:rsidR="0044248F" w:rsidRPr="007648CD">
        <w:rPr>
          <w:rFonts w:ascii="Times New Roman" w:hAnsi="Times New Roman" w:cs="Times New Roman"/>
          <w:sz w:val="24"/>
          <w:szCs w:val="24"/>
          <w:lang w:val="en-GB"/>
        </w:rPr>
        <w:lastRenderedPageBreak/>
        <w:t>(2020)</w:t>
      </w:r>
      <w:r w:rsidRPr="007648CD">
        <w:rPr>
          <w:rFonts w:ascii="Times New Roman" w:hAnsi="Times New Roman" w:cs="Times New Roman"/>
          <w:sz w:val="24"/>
          <w:szCs w:val="24"/>
          <w:lang w:val="en-GB"/>
        </w:rPr>
        <w:t>.</w:t>
      </w:r>
      <w:r w:rsidR="00DD737C" w:rsidRPr="007648CD">
        <w:rPr>
          <w:rFonts w:ascii="Times New Roman" w:hAnsi="Times New Roman" w:cs="Times New Roman"/>
          <w:sz w:val="24"/>
          <w:szCs w:val="24"/>
          <w:lang w:val="en-GB"/>
        </w:rPr>
        <w:t xml:space="preserve"> </w:t>
      </w:r>
      <w:r w:rsidR="005C09F1" w:rsidRPr="007648CD">
        <w:rPr>
          <w:rFonts w:ascii="Times New Roman" w:hAnsi="Times New Roman" w:cs="Times New Roman"/>
          <w:sz w:val="24"/>
          <w:szCs w:val="24"/>
          <w:lang w:val="en-GB"/>
        </w:rPr>
        <w:t>In contrast</w:t>
      </w:r>
      <w:r w:rsidR="00DD737C" w:rsidRPr="007648CD">
        <w:rPr>
          <w:rFonts w:ascii="Times New Roman" w:hAnsi="Times New Roman" w:cs="Times New Roman"/>
          <w:sz w:val="24"/>
          <w:szCs w:val="24"/>
          <w:lang w:val="en-GB"/>
        </w:rPr>
        <w:t>, board meeting</w:t>
      </w:r>
      <w:r w:rsidRPr="007648CD">
        <w:rPr>
          <w:rFonts w:ascii="Times New Roman" w:eastAsia="Calibri" w:hAnsi="Times New Roman" w:cs="Times New Roman"/>
          <w:sz w:val="24"/>
          <w:szCs w:val="24"/>
          <w:lang w:val="en-GB"/>
        </w:rPr>
        <w:t>s negatively affect</w:t>
      </w:r>
      <w:r w:rsidR="00DD737C" w:rsidRPr="007648CD">
        <w:rPr>
          <w:rFonts w:ascii="Times New Roman" w:hAnsi="Times New Roman" w:cs="Times New Roman"/>
          <w:sz w:val="24"/>
          <w:szCs w:val="24"/>
          <w:lang w:val="en-GB"/>
        </w:rPr>
        <w:t xml:space="preserve"> NPM</w:t>
      </w:r>
      <w:r w:rsidRPr="007648CD">
        <w:rPr>
          <w:rFonts w:ascii="Times New Roman" w:eastAsia="Calibri" w:hAnsi="Times New Roman" w:cs="Times New Roman"/>
          <w:sz w:val="24"/>
          <w:szCs w:val="24"/>
          <w:lang w:val="en-GB"/>
        </w:rPr>
        <w:t>,</w:t>
      </w:r>
      <w:r w:rsidR="005C09F1" w:rsidRPr="007648CD">
        <w:rPr>
          <w:rFonts w:ascii="Times New Roman" w:hAnsi="Times New Roman" w:cs="Times New Roman"/>
          <w:sz w:val="24"/>
          <w:szCs w:val="24"/>
          <w:lang w:val="en-GB"/>
        </w:rPr>
        <w:t xml:space="preserve"> while gender does not have any significant influence</w:t>
      </w:r>
      <w:r w:rsidRPr="007648CD">
        <w:rPr>
          <w:rFonts w:ascii="Times New Roman" w:eastAsia="Calibri" w:hAnsi="Times New Roman" w:cs="Times New Roman"/>
          <w:sz w:val="24"/>
          <w:szCs w:val="24"/>
          <w:lang w:val="en-GB"/>
        </w:rPr>
        <w:t>,</w:t>
      </w:r>
      <w:r w:rsidR="00542DB7" w:rsidRPr="007648CD">
        <w:rPr>
          <w:rFonts w:ascii="Times New Roman" w:hAnsi="Times New Roman" w:cs="Times New Roman"/>
          <w:sz w:val="24"/>
          <w:szCs w:val="24"/>
          <w:lang w:val="en-GB"/>
        </w:rPr>
        <w:t xml:space="preserve"> </w:t>
      </w:r>
      <w:r w:rsidR="00542DB7" w:rsidRPr="007648CD">
        <w:rPr>
          <w:rFonts w:ascii="Times New Roman" w:hAnsi="Times New Roman" w:cs="Times New Roman"/>
          <w:sz w:val="24"/>
          <w:szCs w:val="24"/>
        </w:rPr>
        <w:t>which is also supported by earlier studies by Pandey et al. (2022).</w:t>
      </w:r>
      <w:r w:rsidR="00481A9A" w:rsidRPr="007648CD">
        <w:rPr>
          <w:rFonts w:ascii="Times New Roman" w:hAnsi="Times New Roman" w:cs="Times New Roman"/>
          <w:sz w:val="24"/>
          <w:szCs w:val="24"/>
        </w:rPr>
        <w:t xml:space="preserve"> Moreover, the findings are consistent with Ahmad et al. (2021)</w:t>
      </w:r>
      <w:r w:rsidRPr="007648CD">
        <w:rPr>
          <w:rFonts w:ascii="Times New Roman" w:eastAsia="Calibri" w:hAnsi="Times New Roman" w:cs="Times New Roman"/>
          <w:sz w:val="24"/>
          <w:szCs w:val="24"/>
        </w:rPr>
        <w:t xml:space="preserve">, who explore the effect of ESG on the financial performance of 351 FTSE350 companies for the period </w:t>
      </w:r>
      <w:r w:rsidR="00481A9A" w:rsidRPr="007648CD">
        <w:rPr>
          <w:rFonts w:ascii="Times New Roman" w:hAnsi="Times New Roman" w:cs="Times New Roman"/>
          <w:sz w:val="24"/>
          <w:szCs w:val="24"/>
        </w:rPr>
        <w:t>2002–2018 and find that overall ESG score</w:t>
      </w:r>
      <w:r w:rsidRPr="007648CD">
        <w:rPr>
          <w:rFonts w:ascii="Times New Roman" w:eastAsia="Calibri" w:hAnsi="Times New Roman" w:cs="Times New Roman"/>
          <w:sz w:val="24"/>
          <w:szCs w:val="24"/>
        </w:rPr>
        <w:t>s significantly and positively affect</w:t>
      </w:r>
      <w:r w:rsidR="00481A9A" w:rsidRPr="007648CD">
        <w:rPr>
          <w:rFonts w:ascii="Times New Roman" w:hAnsi="Times New Roman" w:cs="Times New Roman"/>
          <w:sz w:val="24"/>
          <w:szCs w:val="24"/>
        </w:rPr>
        <w:t xml:space="preserve"> </w:t>
      </w:r>
      <w:r w:rsidRPr="007648CD">
        <w:rPr>
          <w:rFonts w:ascii="Times New Roman" w:eastAsia="Calibri" w:hAnsi="Times New Roman" w:cs="Times New Roman"/>
          <w:sz w:val="24"/>
          <w:szCs w:val="24"/>
        </w:rPr>
        <w:t>the financial performance of companies, but individual ESG performance</w:t>
      </w:r>
      <w:r w:rsidR="00481A9A" w:rsidRPr="007648CD">
        <w:rPr>
          <w:rFonts w:ascii="Times New Roman" w:hAnsi="Times New Roman" w:cs="Times New Roman"/>
          <w:sz w:val="24"/>
          <w:szCs w:val="24"/>
        </w:rPr>
        <w:t xml:space="preserve"> has mixed results.</w:t>
      </w:r>
    </w:p>
    <w:p w14:paraId="60EFEB5E" w14:textId="2AA5486E" w:rsidR="00E40839"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The Telecommunications sector shows mixed findings</w:t>
      </w:r>
      <w:r w:rsidRPr="007648CD">
        <w:rPr>
          <w:rFonts w:ascii="Times New Roman" w:eastAsia="Calibri" w:hAnsi="Times New Roman" w:cs="Times New Roman"/>
          <w:sz w:val="24"/>
          <w:szCs w:val="24"/>
          <w:lang w:val="en-GB"/>
        </w:rPr>
        <w:t xml:space="preserve">, where only board </w:t>
      </w:r>
      <w:r w:rsidRPr="007648CD">
        <w:rPr>
          <w:rFonts w:ascii="Times New Roman" w:hAnsi="Times New Roman" w:cs="Times New Roman"/>
          <w:sz w:val="24"/>
          <w:szCs w:val="24"/>
          <w:lang w:val="en-GB"/>
        </w:rPr>
        <w:t>meeting</w:t>
      </w:r>
      <w:r w:rsidRPr="007648CD">
        <w:rPr>
          <w:rFonts w:ascii="Times New Roman" w:eastAsia="Calibri" w:hAnsi="Times New Roman" w:cs="Times New Roman"/>
          <w:sz w:val="24"/>
          <w:szCs w:val="24"/>
          <w:lang w:val="en-GB"/>
        </w:rPr>
        <w:t xml:space="preserve">s </w:t>
      </w:r>
      <w:r w:rsidRPr="007648CD">
        <w:rPr>
          <w:rFonts w:ascii="Times New Roman" w:hAnsi="Times New Roman" w:cs="Times New Roman"/>
          <w:sz w:val="24"/>
          <w:szCs w:val="24"/>
          <w:lang w:val="en-GB"/>
        </w:rPr>
        <w:t>are positively significant for ROA</w:t>
      </w:r>
      <w:r w:rsidRPr="007648CD">
        <w:rPr>
          <w:rFonts w:ascii="Times New Roman" w:eastAsia="Calibri" w:hAnsi="Times New Roman" w:cs="Times New Roman"/>
          <w:sz w:val="24"/>
          <w:szCs w:val="24"/>
          <w:lang w:val="en-GB"/>
        </w:rPr>
        <w:t xml:space="preserve">, </w:t>
      </w:r>
      <w:r w:rsidRPr="007648CD">
        <w:rPr>
          <w:rFonts w:ascii="Times New Roman" w:hAnsi="Times New Roman" w:cs="Times New Roman"/>
          <w:sz w:val="24"/>
          <w:szCs w:val="24"/>
          <w:lang w:val="en-GB"/>
        </w:rPr>
        <w:t>whereas ESG, board size</w:t>
      </w:r>
      <w:r w:rsidRPr="007648CD">
        <w:rPr>
          <w:rFonts w:ascii="Times New Roman" w:eastAsia="Calibri" w:hAnsi="Times New Roman" w:cs="Times New Roman"/>
          <w:sz w:val="24"/>
          <w:szCs w:val="24"/>
          <w:lang w:val="en-GB"/>
        </w:rPr>
        <w:t xml:space="preserve">, and gender are negatively significant </w:t>
      </w:r>
      <w:r w:rsidRPr="007648CD">
        <w:rPr>
          <w:rFonts w:ascii="Times New Roman" w:hAnsi="Times New Roman" w:cs="Times New Roman"/>
          <w:sz w:val="24"/>
          <w:szCs w:val="24"/>
          <w:lang w:val="en-GB"/>
        </w:rPr>
        <w:t>for ROE, ROA</w:t>
      </w:r>
      <w:r w:rsidRPr="007648CD">
        <w:rPr>
          <w:rFonts w:ascii="Times New Roman" w:eastAsia="Calibri" w:hAnsi="Times New Roman" w:cs="Times New Roman"/>
          <w:sz w:val="24"/>
          <w:szCs w:val="24"/>
          <w:lang w:val="en-GB"/>
        </w:rPr>
        <w:t>, and NPM</w:t>
      </w:r>
      <w:r w:rsidRPr="007648CD">
        <w:rPr>
          <w:rFonts w:ascii="Times New Roman" w:hAnsi="Times New Roman" w:cs="Times New Roman"/>
          <w:sz w:val="24"/>
          <w:szCs w:val="24"/>
          <w:lang w:val="en-GB"/>
        </w:rPr>
        <w:t>.</w:t>
      </w:r>
      <w:r w:rsidR="002C2596"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lang w:val="en-GB"/>
        </w:rPr>
        <w:t>The</w:t>
      </w:r>
      <w:r w:rsidRPr="007648CD">
        <w:rPr>
          <w:rFonts w:ascii="Times New Roman" w:eastAsia="Calibri" w:hAnsi="Times New Roman" w:cs="Times New Roman"/>
          <w:sz w:val="24"/>
          <w:szCs w:val="24"/>
          <w:lang w:val="en-GB"/>
        </w:rPr>
        <w:t xml:space="preserve">se findings </w:t>
      </w:r>
      <w:r w:rsidR="00CD73A3" w:rsidRPr="007648CD">
        <w:rPr>
          <w:rFonts w:ascii="Times New Roman" w:hAnsi="Times New Roman" w:cs="Times New Roman"/>
          <w:sz w:val="24"/>
          <w:szCs w:val="24"/>
          <w:lang w:val="en-GB"/>
        </w:rPr>
        <w:t xml:space="preserve">are similar to </w:t>
      </w:r>
      <w:r w:rsidRPr="007648CD">
        <w:rPr>
          <w:rFonts w:ascii="Times New Roman" w:eastAsia="Calibri" w:hAnsi="Times New Roman" w:cs="Times New Roman"/>
          <w:sz w:val="24"/>
          <w:szCs w:val="24"/>
          <w:lang w:val="en-GB"/>
        </w:rPr>
        <w:t xml:space="preserve">those of </w:t>
      </w:r>
      <w:r w:rsidR="00C90E5B" w:rsidRPr="007648CD">
        <w:rPr>
          <w:rFonts w:ascii="Times New Roman" w:hAnsi="Times New Roman" w:cs="Times New Roman"/>
          <w:sz w:val="24"/>
          <w:szCs w:val="24"/>
          <w:lang w:val="en-GB"/>
        </w:rPr>
        <w:t xml:space="preserve">an </w:t>
      </w:r>
      <w:r w:rsidR="00CD73A3" w:rsidRPr="007648CD">
        <w:rPr>
          <w:rFonts w:ascii="Times New Roman" w:hAnsi="Times New Roman" w:cs="Times New Roman"/>
          <w:sz w:val="24"/>
          <w:szCs w:val="24"/>
          <w:lang w:val="en-GB"/>
        </w:rPr>
        <w:t xml:space="preserve">earlier study </w:t>
      </w:r>
      <w:r w:rsidR="00C90E5B" w:rsidRPr="007648CD">
        <w:rPr>
          <w:rFonts w:ascii="Times New Roman" w:hAnsi="Times New Roman" w:cs="Times New Roman"/>
          <w:sz w:val="24"/>
          <w:szCs w:val="24"/>
          <w:lang w:val="en-GB"/>
        </w:rPr>
        <w:t>by</w:t>
      </w:r>
      <w:r w:rsidR="00CD73A3" w:rsidRPr="007648CD">
        <w:rPr>
          <w:rFonts w:ascii="Times New Roman" w:hAnsi="Times New Roman" w:cs="Times New Roman"/>
          <w:sz w:val="24"/>
          <w:szCs w:val="24"/>
          <w:lang w:val="en-GB"/>
        </w:rPr>
        <w:t xml:space="preserve"> Barnett (2007), which indicated</w:t>
      </w:r>
      <w:r w:rsidRPr="007648CD">
        <w:rPr>
          <w:rFonts w:ascii="Times New Roman" w:hAnsi="Times New Roman" w:cs="Times New Roman"/>
          <w:sz w:val="24"/>
          <w:szCs w:val="24"/>
          <w:lang w:val="en-GB"/>
        </w:rPr>
        <w:t xml:space="preserve"> that ESG and </w:t>
      </w:r>
      <w:r w:rsidRPr="007648CD">
        <w:rPr>
          <w:rFonts w:ascii="Times New Roman" w:eastAsia="Calibri" w:hAnsi="Times New Roman" w:cs="Times New Roman"/>
          <w:sz w:val="24"/>
          <w:szCs w:val="24"/>
          <w:lang w:val="en-GB"/>
        </w:rPr>
        <w:t xml:space="preserve">the governance matrix might not </w:t>
      </w:r>
      <w:r w:rsidR="00C90E5B" w:rsidRPr="007648CD">
        <w:rPr>
          <w:rFonts w:ascii="Times New Roman" w:hAnsi="Times New Roman" w:cs="Times New Roman"/>
          <w:sz w:val="24"/>
          <w:szCs w:val="24"/>
          <w:lang w:val="en-GB"/>
        </w:rPr>
        <w:t>be utilized</w:t>
      </w:r>
      <w:r w:rsidRPr="007648CD">
        <w:rPr>
          <w:rFonts w:ascii="Times New Roman" w:hAnsi="Times New Roman" w:cs="Times New Roman"/>
          <w:sz w:val="24"/>
          <w:szCs w:val="24"/>
          <w:lang w:val="en-GB"/>
        </w:rPr>
        <w:t xml:space="preserve"> efficiently to improve firm profitability.</w:t>
      </w:r>
    </w:p>
    <w:p w14:paraId="7134D167" w14:textId="1DBD136D" w:rsidR="007C2858"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rPr>
        <w:t xml:space="preserve">In the </w:t>
      </w:r>
      <w:r w:rsidRPr="007648CD">
        <w:rPr>
          <w:rFonts w:ascii="Times New Roman" w:hAnsi="Times New Roman" w:cs="Times New Roman"/>
          <w:sz w:val="24"/>
          <w:szCs w:val="24"/>
          <w:lang w:val="en-GB"/>
        </w:rPr>
        <w:t>Technology</w:t>
      </w:r>
      <w:r w:rsidRPr="007648CD">
        <w:rPr>
          <w:rFonts w:ascii="Times New Roman" w:hAnsi="Times New Roman" w:cs="Times New Roman"/>
          <w:sz w:val="24"/>
          <w:szCs w:val="24"/>
        </w:rPr>
        <w:t xml:space="preserve"> industry in Nordic countries, </w:t>
      </w:r>
      <w:r w:rsidR="00677EEF" w:rsidRPr="007648CD">
        <w:rPr>
          <w:rFonts w:ascii="Times New Roman" w:hAnsi="Times New Roman" w:cs="Times New Roman"/>
          <w:sz w:val="24"/>
          <w:szCs w:val="24"/>
        </w:rPr>
        <w:t>ESG has no i</w:t>
      </w:r>
      <w:r w:rsidR="005E2736" w:rsidRPr="007648CD">
        <w:rPr>
          <w:rFonts w:ascii="Times New Roman" w:hAnsi="Times New Roman" w:cs="Times New Roman"/>
          <w:sz w:val="24"/>
          <w:szCs w:val="24"/>
        </w:rPr>
        <w:t xml:space="preserve">nfluence on </w:t>
      </w:r>
      <w:r w:rsidRPr="007648CD">
        <w:rPr>
          <w:rFonts w:ascii="Times New Roman" w:hAnsi="Times New Roman" w:cs="Times New Roman"/>
          <w:sz w:val="24"/>
          <w:szCs w:val="24"/>
        </w:rPr>
        <w:t xml:space="preserve">the </w:t>
      </w:r>
      <w:r w:rsidR="005E2736" w:rsidRPr="007648CD">
        <w:rPr>
          <w:rFonts w:ascii="Times New Roman" w:hAnsi="Times New Roman" w:cs="Times New Roman"/>
          <w:sz w:val="24"/>
          <w:szCs w:val="24"/>
        </w:rPr>
        <w:t>profitability matrix</w:t>
      </w:r>
      <w:r w:rsidRPr="007648CD">
        <w:rPr>
          <w:rFonts w:ascii="Times New Roman" w:eastAsia="Calibri" w:hAnsi="Times New Roman" w:cs="Times New Roman"/>
          <w:sz w:val="24"/>
          <w:szCs w:val="24"/>
        </w:rPr>
        <w:t xml:space="preserve">, whereas board size </w:t>
      </w:r>
      <w:r w:rsidRPr="007648CD">
        <w:rPr>
          <w:rFonts w:ascii="Times New Roman" w:hAnsi="Times New Roman" w:cs="Times New Roman"/>
          <w:sz w:val="24"/>
          <w:szCs w:val="24"/>
        </w:rPr>
        <w:t xml:space="preserve">and gender are </w:t>
      </w:r>
      <w:r w:rsidR="005E2736" w:rsidRPr="007648CD">
        <w:rPr>
          <w:rFonts w:ascii="Times New Roman" w:hAnsi="Times New Roman" w:cs="Times New Roman"/>
          <w:sz w:val="24"/>
          <w:szCs w:val="24"/>
        </w:rPr>
        <w:t>significant to ROA</w:t>
      </w:r>
      <w:r w:rsidRPr="007648CD">
        <w:rPr>
          <w:rFonts w:ascii="Times New Roman" w:hAnsi="Times New Roman" w:cs="Times New Roman"/>
          <w:sz w:val="24"/>
          <w:szCs w:val="24"/>
        </w:rPr>
        <w:t xml:space="preserve"> and NPM</w:t>
      </w:r>
      <w:r w:rsidRPr="007648CD">
        <w:rPr>
          <w:rFonts w:ascii="Times New Roman" w:eastAsia="Calibri" w:hAnsi="Times New Roman" w:cs="Times New Roman"/>
          <w:sz w:val="24"/>
          <w:szCs w:val="24"/>
        </w:rPr>
        <w:t>, respectively</w:t>
      </w:r>
      <w:r w:rsidR="003E5C2D" w:rsidRPr="007648CD">
        <w:rPr>
          <w:rFonts w:ascii="Times New Roman" w:hAnsi="Times New Roman" w:cs="Times New Roman"/>
          <w:sz w:val="24"/>
          <w:szCs w:val="24"/>
        </w:rPr>
        <w:t>, which is consistent with previous studies by Naeem et al. (2022)</w:t>
      </w:r>
      <w:r w:rsidR="005E2736" w:rsidRPr="007648CD">
        <w:rPr>
          <w:rFonts w:ascii="Times New Roman" w:hAnsi="Times New Roman" w:cs="Times New Roman"/>
          <w:sz w:val="24"/>
          <w:szCs w:val="24"/>
        </w:rPr>
        <w:t>.</w:t>
      </w:r>
      <w:r w:rsidRPr="007648CD">
        <w:rPr>
          <w:rFonts w:ascii="Times New Roman" w:hAnsi="Times New Roman" w:cs="Times New Roman"/>
          <w:sz w:val="24"/>
          <w:szCs w:val="24"/>
        </w:rPr>
        <w:t xml:space="preserve"> The outcome illustrates that ESG does not influence technology firms.  </w:t>
      </w:r>
      <w:r w:rsidR="005E2736" w:rsidRPr="007648CD">
        <w:rPr>
          <w:rFonts w:ascii="Times New Roman" w:hAnsi="Times New Roman" w:cs="Times New Roman"/>
          <w:sz w:val="24"/>
          <w:szCs w:val="24"/>
        </w:rPr>
        <w:t xml:space="preserve"> </w:t>
      </w:r>
      <w:r w:rsidR="00CF7EBB" w:rsidRPr="007648CD">
        <w:rPr>
          <w:rFonts w:ascii="Times New Roman" w:hAnsi="Times New Roman" w:cs="Times New Roman"/>
          <w:sz w:val="24"/>
          <w:szCs w:val="24"/>
        </w:rPr>
        <w:t>Surprisingly,</w:t>
      </w:r>
      <w:r w:rsidRPr="007648CD">
        <w:rPr>
          <w:rFonts w:ascii="Times New Roman" w:hAnsi="Times New Roman" w:cs="Times New Roman"/>
          <w:sz w:val="24"/>
          <w:szCs w:val="24"/>
        </w:rPr>
        <w:t xml:space="preserve"> the Financial sector is indifferent to </w:t>
      </w:r>
      <w:r w:rsidRPr="007648CD">
        <w:rPr>
          <w:rFonts w:ascii="Times New Roman" w:eastAsia="Calibri" w:hAnsi="Times New Roman" w:cs="Times New Roman"/>
          <w:sz w:val="24"/>
          <w:szCs w:val="24"/>
        </w:rPr>
        <w:t xml:space="preserve">the ESG score and corporate governance matrix. </w:t>
      </w:r>
      <w:r w:rsidRPr="007648CD">
        <w:rPr>
          <w:rFonts w:ascii="Times New Roman" w:hAnsi="Times New Roman" w:cs="Times New Roman"/>
          <w:sz w:val="24"/>
          <w:szCs w:val="24"/>
        </w:rPr>
        <w:t>A possible reason behind the outcome might be the identical legislation applied in the financial sector.</w:t>
      </w:r>
      <w:r w:rsidR="00481A9A" w:rsidRPr="007648CD">
        <w:rPr>
          <w:rFonts w:ascii="Times New Roman" w:hAnsi="Times New Roman" w:cs="Times New Roman"/>
          <w:sz w:val="24"/>
          <w:szCs w:val="24"/>
          <w:lang w:val="en-GB"/>
        </w:rPr>
        <w:t xml:space="preserve"> </w:t>
      </w:r>
      <w:r w:rsidR="00C90E5B" w:rsidRPr="007648CD">
        <w:rPr>
          <w:rFonts w:ascii="Times New Roman" w:hAnsi="Times New Roman" w:cs="Times New Roman"/>
          <w:sz w:val="24"/>
          <w:szCs w:val="24"/>
          <w:lang w:val="en-GB"/>
        </w:rPr>
        <w:t>A similar</w:t>
      </w:r>
      <w:r w:rsidR="00423571" w:rsidRPr="007648CD">
        <w:rPr>
          <w:rFonts w:ascii="Times New Roman" w:hAnsi="Times New Roman" w:cs="Times New Roman"/>
          <w:sz w:val="24"/>
          <w:szCs w:val="24"/>
          <w:lang w:val="en-GB"/>
        </w:rPr>
        <w:t xml:space="preserve"> result </w:t>
      </w:r>
      <w:r w:rsidRPr="007648CD">
        <w:rPr>
          <w:rFonts w:ascii="Times New Roman" w:eastAsia="Calibri" w:hAnsi="Times New Roman" w:cs="Times New Roman"/>
          <w:sz w:val="24"/>
          <w:szCs w:val="24"/>
          <w:lang w:val="en-GB"/>
        </w:rPr>
        <w:t>was found by</w:t>
      </w:r>
      <w:r w:rsidR="00481A9A" w:rsidRPr="007648CD">
        <w:rPr>
          <w:rFonts w:ascii="Times New Roman" w:hAnsi="Times New Roman" w:cs="Times New Roman"/>
          <w:sz w:val="24"/>
          <w:szCs w:val="24"/>
          <w:lang w:val="en-GB"/>
        </w:rPr>
        <w:t xml:space="preserve"> Lopez-de-Silanes et al. (2020)</w:t>
      </w:r>
      <w:r w:rsidR="00423571" w:rsidRPr="007648CD">
        <w:rPr>
          <w:rFonts w:ascii="Times New Roman" w:hAnsi="Times New Roman" w:cs="Times New Roman"/>
          <w:sz w:val="24"/>
          <w:szCs w:val="24"/>
          <w:lang w:val="en-GB"/>
        </w:rPr>
        <w:t>, who</w:t>
      </w:r>
      <w:r w:rsidR="00481A9A" w:rsidRPr="007648CD">
        <w:rPr>
          <w:rFonts w:ascii="Times New Roman" w:hAnsi="Times New Roman" w:cs="Times New Roman"/>
          <w:sz w:val="24"/>
          <w:szCs w:val="24"/>
          <w:lang w:val="en-GB"/>
        </w:rPr>
        <w:t xml:space="preserve"> </w:t>
      </w:r>
      <w:r w:rsidR="00423571" w:rsidRPr="007648CD">
        <w:rPr>
          <w:rFonts w:ascii="Times New Roman" w:hAnsi="Times New Roman" w:cs="Times New Roman"/>
          <w:sz w:val="24"/>
          <w:szCs w:val="24"/>
          <w:lang w:val="en-GB"/>
        </w:rPr>
        <w:t xml:space="preserve">revealed </w:t>
      </w:r>
      <w:r w:rsidR="00481A9A" w:rsidRPr="007648CD">
        <w:rPr>
          <w:rFonts w:ascii="Times New Roman" w:hAnsi="Times New Roman" w:cs="Times New Roman"/>
          <w:sz w:val="24"/>
          <w:szCs w:val="24"/>
          <w:lang w:val="en-GB"/>
        </w:rPr>
        <w:t xml:space="preserve">that ESG scores have no impact on </w:t>
      </w:r>
      <w:r w:rsidRPr="007648CD">
        <w:rPr>
          <w:rFonts w:ascii="Times New Roman" w:eastAsia="Calibri" w:hAnsi="Times New Roman" w:cs="Times New Roman"/>
          <w:sz w:val="24"/>
          <w:szCs w:val="24"/>
          <w:lang w:val="en-GB"/>
        </w:rPr>
        <w:t>a firm’s financial performance.</w:t>
      </w:r>
    </w:p>
    <w:p w14:paraId="1ECC913F" w14:textId="31F1CEE1" w:rsidR="00A64CD5"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The ROE</w:t>
      </w:r>
      <w:r w:rsidRPr="007648CD">
        <w:rPr>
          <w:rFonts w:ascii="Times New Roman" w:hAnsi="Times New Roman" w:cs="Times New Roman"/>
          <w:sz w:val="24"/>
          <w:szCs w:val="24"/>
        </w:rPr>
        <w:t xml:space="preserve"> of</w:t>
      </w:r>
      <w:r w:rsidRPr="007648CD">
        <w:rPr>
          <w:rFonts w:ascii="Times New Roman" w:hAnsi="Times New Roman" w:cs="Times New Roman"/>
          <w:sz w:val="24"/>
          <w:szCs w:val="24"/>
          <w:lang w:val="en-GB"/>
        </w:rPr>
        <w:t xml:space="preserve"> </w:t>
      </w:r>
      <w:r w:rsidR="008F7FAD" w:rsidRPr="007648CD">
        <w:rPr>
          <w:rFonts w:ascii="Times New Roman" w:hAnsi="Times New Roman" w:cs="Times New Roman"/>
          <w:sz w:val="24"/>
          <w:szCs w:val="24"/>
          <w:lang w:val="en-GB"/>
        </w:rPr>
        <w:t xml:space="preserve">the </w:t>
      </w:r>
      <w:r w:rsidRPr="007648CD">
        <w:rPr>
          <w:rFonts w:ascii="Times New Roman" w:hAnsi="Times New Roman" w:cs="Times New Roman"/>
          <w:sz w:val="24"/>
          <w:szCs w:val="24"/>
          <w:lang w:val="en-GB"/>
        </w:rPr>
        <w:t xml:space="preserve">Energy sector is </w:t>
      </w:r>
      <w:r w:rsidR="008F7FAD" w:rsidRPr="007648CD">
        <w:rPr>
          <w:rFonts w:ascii="Times New Roman" w:hAnsi="Times New Roman" w:cs="Times New Roman"/>
          <w:sz w:val="24"/>
          <w:szCs w:val="24"/>
          <w:lang w:val="en-GB"/>
        </w:rPr>
        <w:t>negatively</w:t>
      </w:r>
      <w:r w:rsidRPr="007648CD">
        <w:rPr>
          <w:rFonts w:ascii="Times New Roman" w:hAnsi="Times New Roman" w:cs="Times New Roman"/>
          <w:sz w:val="24"/>
          <w:szCs w:val="24"/>
          <w:lang w:val="en-GB"/>
        </w:rPr>
        <w:t xml:space="preserve"> significant for ESG and female directors,</w:t>
      </w:r>
      <w:r w:rsidR="008F7FAD" w:rsidRPr="007648CD">
        <w:rPr>
          <w:rFonts w:ascii="Times New Roman" w:hAnsi="Times New Roman" w:cs="Times New Roman"/>
          <w:sz w:val="24"/>
          <w:szCs w:val="24"/>
          <w:lang w:val="en-GB"/>
        </w:rPr>
        <w:t xml:space="preserve"> whereas</w:t>
      </w:r>
      <w:r w:rsidRPr="007648CD">
        <w:rPr>
          <w:rFonts w:ascii="Times New Roman" w:hAnsi="Times New Roman" w:cs="Times New Roman"/>
          <w:sz w:val="24"/>
          <w:szCs w:val="24"/>
          <w:lang w:val="en-GB"/>
        </w:rPr>
        <w:t xml:space="preserve"> board size is </w:t>
      </w:r>
      <w:r w:rsidR="008F7FAD" w:rsidRPr="007648CD">
        <w:rPr>
          <w:rFonts w:ascii="Times New Roman" w:hAnsi="Times New Roman" w:cs="Times New Roman"/>
          <w:sz w:val="24"/>
          <w:szCs w:val="24"/>
          <w:lang w:val="en-GB"/>
        </w:rPr>
        <w:t>positively</w:t>
      </w:r>
      <w:r w:rsidRPr="007648CD">
        <w:rPr>
          <w:rFonts w:ascii="Times New Roman" w:hAnsi="Times New Roman" w:cs="Times New Roman"/>
          <w:sz w:val="24"/>
          <w:szCs w:val="24"/>
          <w:lang w:val="en-GB"/>
        </w:rPr>
        <w:t xml:space="preserve"> significant for ROE, ROA</w:t>
      </w:r>
      <w:r w:rsidRPr="007648CD">
        <w:rPr>
          <w:rFonts w:ascii="Times New Roman" w:eastAsia="Calibri" w:hAnsi="Times New Roman" w:cs="Times New Roman"/>
          <w:sz w:val="24"/>
          <w:szCs w:val="24"/>
          <w:lang w:val="en-GB"/>
        </w:rPr>
        <w:t>, and NPM.</w:t>
      </w:r>
      <w:r w:rsidR="008F7FAD"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rPr>
        <w:t>From a theoretical point of view, these results support stakeholder theory</w:t>
      </w:r>
      <w:r w:rsidRPr="007648CD">
        <w:rPr>
          <w:rFonts w:ascii="Times New Roman" w:eastAsia="Calibri" w:hAnsi="Times New Roman" w:cs="Times New Roman"/>
          <w:sz w:val="24"/>
          <w:szCs w:val="24"/>
        </w:rPr>
        <w:t xml:space="preserve">, with the exception of ESG and GENDER. One reason for </w:t>
      </w:r>
      <w:r w:rsidRPr="007648CD">
        <w:rPr>
          <w:rFonts w:ascii="Times New Roman" w:hAnsi="Times New Roman" w:cs="Times New Roman"/>
          <w:sz w:val="24"/>
          <w:szCs w:val="24"/>
        </w:rPr>
        <w:t>the lack of a relationship between ESG and firm value for this sector is that</w:t>
      </w:r>
      <w:r w:rsidR="008F7FAD" w:rsidRPr="007648CD">
        <w:rPr>
          <w:rFonts w:ascii="Times New Roman" w:hAnsi="Times New Roman" w:cs="Times New Roman"/>
          <w:sz w:val="24"/>
          <w:szCs w:val="24"/>
          <w:lang w:val="en-GB"/>
        </w:rPr>
        <w:t xml:space="preserve"> energy-producing firms are environmentally sensitive</w:t>
      </w:r>
      <w:r w:rsidRPr="007648CD">
        <w:rPr>
          <w:rFonts w:ascii="Times New Roman" w:hAnsi="Times New Roman" w:cs="Times New Roman"/>
          <w:sz w:val="24"/>
          <w:szCs w:val="24"/>
          <w:lang w:val="en-GB"/>
        </w:rPr>
        <w:t xml:space="preserve"> </w:t>
      </w:r>
      <w:r w:rsidR="00964F78" w:rsidRPr="007648CD">
        <w:rPr>
          <w:rFonts w:ascii="Times New Roman" w:hAnsi="Times New Roman" w:cs="Times New Roman"/>
          <w:sz w:val="24"/>
          <w:szCs w:val="24"/>
          <w:lang w:val="en-GB"/>
        </w:rPr>
        <w:t>and</w:t>
      </w:r>
      <w:r w:rsidRPr="007648CD">
        <w:rPr>
          <w:rFonts w:ascii="Times New Roman" w:hAnsi="Times New Roman" w:cs="Times New Roman"/>
          <w:sz w:val="24"/>
          <w:szCs w:val="24"/>
          <w:lang w:val="en-GB"/>
        </w:rPr>
        <w:t xml:space="preserve"> require high investment costs associated with</w:t>
      </w:r>
      <w:r w:rsidR="008F7FAD" w:rsidRPr="007648CD">
        <w:rPr>
          <w:rFonts w:ascii="Times New Roman" w:hAnsi="Times New Roman" w:cs="Times New Roman"/>
          <w:sz w:val="24"/>
          <w:szCs w:val="24"/>
          <w:lang w:val="en-GB"/>
        </w:rPr>
        <w:t xml:space="preserve"> </w:t>
      </w:r>
      <w:r w:rsidR="00964F78" w:rsidRPr="007648CD">
        <w:rPr>
          <w:rFonts w:ascii="Times New Roman" w:hAnsi="Times New Roman" w:cs="Times New Roman"/>
          <w:sz w:val="24"/>
          <w:szCs w:val="24"/>
          <w:lang w:val="en-GB"/>
        </w:rPr>
        <w:t xml:space="preserve">a </w:t>
      </w:r>
      <w:r w:rsidRPr="007648CD">
        <w:rPr>
          <w:rFonts w:ascii="Times New Roman" w:hAnsi="Times New Roman" w:cs="Times New Roman"/>
          <w:sz w:val="24"/>
          <w:szCs w:val="24"/>
          <w:lang w:val="en-GB"/>
        </w:rPr>
        <w:t>longer period of time</w:t>
      </w:r>
      <w:r w:rsidR="00964F78" w:rsidRPr="007648CD">
        <w:rPr>
          <w:rFonts w:ascii="Times New Roman" w:hAnsi="Times New Roman" w:cs="Times New Roman"/>
          <w:sz w:val="24"/>
          <w:szCs w:val="24"/>
          <w:lang w:val="en-GB"/>
        </w:rPr>
        <w:t xml:space="preserve"> </w:t>
      </w:r>
      <w:r w:rsidR="00964F78" w:rsidRPr="007648CD">
        <w:rPr>
          <w:rFonts w:ascii="Times New Roman" w:hAnsi="Times New Roman" w:cs="Times New Roman"/>
          <w:sz w:val="24"/>
          <w:szCs w:val="24"/>
        </w:rPr>
        <w:t>(Aydoğmuş et al., 2022)</w:t>
      </w:r>
      <w:r w:rsidRPr="007648CD">
        <w:rPr>
          <w:rFonts w:ascii="Times New Roman" w:hAnsi="Times New Roman" w:cs="Times New Roman"/>
          <w:sz w:val="24"/>
          <w:szCs w:val="24"/>
          <w:lang w:val="en-GB"/>
        </w:rPr>
        <w:t>.</w:t>
      </w:r>
      <w:r w:rsidR="00AE1DD4" w:rsidRPr="007648CD">
        <w:rPr>
          <w:rFonts w:ascii="Times New Roman" w:hAnsi="Times New Roman" w:cs="Times New Roman"/>
          <w:sz w:val="24"/>
          <w:szCs w:val="24"/>
          <w:lang w:val="en-GB"/>
        </w:rPr>
        <w:t xml:space="preserve"> This negative </w:t>
      </w:r>
      <w:r w:rsidR="00705A2A" w:rsidRPr="007648CD">
        <w:rPr>
          <w:rFonts w:ascii="Times New Roman" w:hAnsi="Times New Roman" w:cs="Times New Roman"/>
          <w:sz w:val="24"/>
          <w:szCs w:val="24"/>
          <w:lang w:val="en-GB"/>
        </w:rPr>
        <w:t>relationship</w:t>
      </w:r>
      <w:r w:rsidR="00AE1DD4" w:rsidRPr="007648CD">
        <w:rPr>
          <w:rFonts w:ascii="Times New Roman" w:hAnsi="Times New Roman" w:cs="Times New Roman"/>
          <w:sz w:val="24"/>
          <w:szCs w:val="24"/>
          <w:lang w:val="en-GB"/>
        </w:rPr>
        <w:t xml:space="preserve"> </w:t>
      </w:r>
      <w:r w:rsidRPr="007648CD">
        <w:rPr>
          <w:rFonts w:ascii="Times New Roman" w:eastAsia="Calibri" w:hAnsi="Times New Roman" w:cs="Times New Roman"/>
          <w:sz w:val="24"/>
          <w:szCs w:val="24"/>
          <w:lang w:val="en-GB"/>
        </w:rPr>
        <w:t xml:space="preserve">is also supported by an earlier study </w:t>
      </w:r>
      <w:r w:rsidR="00AE1DD4" w:rsidRPr="007648CD">
        <w:rPr>
          <w:rFonts w:ascii="Times New Roman" w:hAnsi="Times New Roman" w:cs="Times New Roman"/>
          <w:sz w:val="24"/>
          <w:szCs w:val="24"/>
          <w:lang w:val="en-GB"/>
        </w:rPr>
        <w:t xml:space="preserve">by Landi and </w:t>
      </w:r>
      <w:proofErr w:type="spellStart"/>
      <w:r w:rsidR="00AE1DD4" w:rsidRPr="007648CD">
        <w:rPr>
          <w:rFonts w:ascii="Times New Roman" w:hAnsi="Times New Roman" w:cs="Times New Roman"/>
          <w:sz w:val="24"/>
          <w:szCs w:val="24"/>
          <w:lang w:val="en-GB"/>
        </w:rPr>
        <w:t>Sciarelli</w:t>
      </w:r>
      <w:proofErr w:type="spellEnd"/>
      <w:r w:rsidR="00AE1DD4" w:rsidRPr="007648CD">
        <w:rPr>
          <w:rFonts w:ascii="Times New Roman" w:hAnsi="Times New Roman" w:cs="Times New Roman"/>
          <w:sz w:val="24"/>
          <w:szCs w:val="24"/>
          <w:lang w:val="en-GB"/>
        </w:rPr>
        <w:t xml:space="preserve"> (2019)</w:t>
      </w:r>
      <w:r w:rsidRPr="007648CD">
        <w:rPr>
          <w:rFonts w:ascii="Times New Roman" w:eastAsia="Calibri" w:hAnsi="Times New Roman" w:cs="Times New Roman"/>
          <w:sz w:val="24"/>
          <w:szCs w:val="24"/>
          <w:lang w:val="en-GB"/>
        </w:rPr>
        <w:t>, who focused on 54 listed Italian companies from 2007 to 2015 and reported a negative relationship between their ESG scores and financial performance.</w:t>
      </w:r>
    </w:p>
    <w:p w14:paraId="096EFEDD" w14:textId="20C70A12" w:rsidR="006C72D7"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Similarly, </w:t>
      </w:r>
      <w:r w:rsidR="00355ECD" w:rsidRPr="007648CD">
        <w:rPr>
          <w:rFonts w:ascii="Times New Roman" w:hAnsi="Times New Roman" w:cs="Times New Roman"/>
          <w:sz w:val="24"/>
          <w:szCs w:val="24"/>
          <w:lang w:val="en-GB"/>
        </w:rPr>
        <w:t xml:space="preserve">ESG is negatively significant to </w:t>
      </w:r>
      <w:r w:rsidRPr="007648CD">
        <w:rPr>
          <w:rFonts w:ascii="Times New Roman" w:hAnsi="Times New Roman" w:cs="Times New Roman"/>
          <w:sz w:val="24"/>
          <w:szCs w:val="24"/>
          <w:lang w:val="en-GB"/>
        </w:rPr>
        <w:t xml:space="preserve">the ROE of </w:t>
      </w:r>
      <w:r w:rsidR="00355ECD" w:rsidRPr="007648CD">
        <w:rPr>
          <w:rFonts w:ascii="Times New Roman" w:hAnsi="Times New Roman" w:cs="Times New Roman"/>
          <w:sz w:val="24"/>
          <w:szCs w:val="24"/>
          <w:lang w:val="en-GB"/>
        </w:rPr>
        <w:t xml:space="preserve">the </w:t>
      </w:r>
      <w:r w:rsidRPr="007648CD">
        <w:rPr>
          <w:rFonts w:ascii="Times New Roman" w:hAnsi="Times New Roman" w:cs="Times New Roman"/>
          <w:sz w:val="24"/>
          <w:szCs w:val="24"/>
          <w:lang w:val="en-GB"/>
        </w:rPr>
        <w:t>utility sector</w:t>
      </w:r>
      <w:r w:rsidRPr="007648CD">
        <w:rPr>
          <w:rFonts w:ascii="Times New Roman" w:eastAsia="Calibri" w:hAnsi="Times New Roman" w:cs="Times New Roman"/>
          <w:sz w:val="24"/>
          <w:szCs w:val="24"/>
          <w:lang w:val="en-GB"/>
        </w:rPr>
        <w:t xml:space="preserve">, </w:t>
      </w:r>
      <w:r w:rsidR="00355ECD" w:rsidRPr="007648CD">
        <w:rPr>
          <w:rFonts w:ascii="Times New Roman" w:hAnsi="Times New Roman" w:cs="Times New Roman"/>
          <w:sz w:val="24"/>
          <w:szCs w:val="24"/>
          <w:lang w:val="en-GB"/>
        </w:rPr>
        <w:t>while ROA and NPM are indifferent</w:t>
      </w:r>
      <w:r w:rsidRPr="007648CD">
        <w:rPr>
          <w:rFonts w:ascii="Times New Roman" w:hAnsi="Times New Roman" w:cs="Times New Roman"/>
          <w:sz w:val="24"/>
          <w:szCs w:val="24"/>
          <w:lang w:val="en-GB"/>
        </w:rPr>
        <w:t>.</w:t>
      </w:r>
      <w:r w:rsidR="00705A2A" w:rsidRPr="007648CD">
        <w:rPr>
          <w:rFonts w:ascii="Times New Roman" w:hAnsi="Times New Roman" w:cs="Times New Roman"/>
          <w:sz w:val="24"/>
          <w:szCs w:val="24"/>
          <w:lang w:val="en-GB"/>
        </w:rPr>
        <w:t xml:space="preserve"> </w:t>
      </w:r>
      <w:r w:rsidR="006F3BDE" w:rsidRPr="007648CD">
        <w:rPr>
          <w:rFonts w:ascii="Times New Roman" w:hAnsi="Times New Roman" w:cs="Times New Roman"/>
          <w:sz w:val="24"/>
          <w:szCs w:val="24"/>
          <w:lang w:val="en-GB"/>
        </w:rPr>
        <w:t xml:space="preserve">Our findings are similar to </w:t>
      </w:r>
      <w:r w:rsidRPr="007648CD">
        <w:rPr>
          <w:rFonts w:ascii="Times New Roman" w:eastAsia="Calibri" w:hAnsi="Times New Roman" w:cs="Times New Roman"/>
          <w:sz w:val="24"/>
          <w:szCs w:val="24"/>
          <w:lang w:val="en-GB"/>
        </w:rPr>
        <w:t xml:space="preserve">those of </w:t>
      </w:r>
      <w:r w:rsidR="00705A2A" w:rsidRPr="007648CD">
        <w:rPr>
          <w:rFonts w:ascii="Times New Roman" w:hAnsi="Times New Roman" w:cs="Times New Roman"/>
          <w:sz w:val="24"/>
          <w:szCs w:val="24"/>
          <w:lang w:val="en-GB"/>
        </w:rPr>
        <w:t>Folger-Laronde et al. (2020)</w:t>
      </w:r>
      <w:r w:rsidRPr="007648CD">
        <w:rPr>
          <w:rFonts w:ascii="Times New Roman" w:eastAsia="Calibri" w:hAnsi="Times New Roman" w:cs="Times New Roman"/>
          <w:sz w:val="24"/>
          <w:szCs w:val="24"/>
          <w:lang w:val="en-GB"/>
        </w:rPr>
        <w:t xml:space="preserve">, </w:t>
      </w:r>
      <w:r w:rsidR="006F3BDE" w:rsidRPr="007648CD">
        <w:rPr>
          <w:rFonts w:ascii="Times New Roman" w:hAnsi="Times New Roman" w:cs="Times New Roman"/>
          <w:sz w:val="24"/>
          <w:szCs w:val="24"/>
          <w:lang w:val="en-GB"/>
        </w:rPr>
        <w:t xml:space="preserve">who </w:t>
      </w:r>
      <w:proofErr w:type="spellStart"/>
      <w:r w:rsidR="00F04734" w:rsidRPr="007648CD">
        <w:rPr>
          <w:rFonts w:ascii="Times New Roman" w:hAnsi="Times New Roman" w:cs="Times New Roman"/>
          <w:sz w:val="24"/>
          <w:szCs w:val="24"/>
          <w:lang w:val="en-GB"/>
        </w:rPr>
        <w:t>analyze</w:t>
      </w:r>
      <w:proofErr w:type="spellEnd"/>
      <w:r w:rsidR="00705A2A" w:rsidRPr="007648CD">
        <w:rPr>
          <w:rFonts w:ascii="Times New Roman" w:hAnsi="Times New Roman" w:cs="Times New Roman"/>
          <w:sz w:val="24"/>
          <w:szCs w:val="24"/>
          <w:lang w:val="en-GB"/>
        </w:rPr>
        <w:t xml:space="preserve"> the link between ESG ratings and </w:t>
      </w:r>
      <w:r w:rsidRPr="007648CD">
        <w:rPr>
          <w:rFonts w:ascii="Times New Roman" w:eastAsia="Calibri" w:hAnsi="Times New Roman" w:cs="Times New Roman"/>
          <w:sz w:val="24"/>
          <w:szCs w:val="24"/>
          <w:lang w:val="en-GB"/>
        </w:rPr>
        <w:t xml:space="preserve">the financial returns of ETFs (Exchange Traded Funds) during Covid-19 in Canada and conclude that high ESG performance in ETFs does not ensure </w:t>
      </w:r>
      <w:r w:rsidR="0079352A" w:rsidRPr="007648CD">
        <w:rPr>
          <w:rFonts w:ascii="Times New Roman" w:hAnsi="Times New Roman" w:cs="Times New Roman"/>
          <w:sz w:val="24"/>
          <w:szCs w:val="24"/>
          <w:lang w:val="en-GB"/>
        </w:rPr>
        <w:t xml:space="preserve">financial </w:t>
      </w:r>
      <w:r w:rsidR="00F04734" w:rsidRPr="007648CD">
        <w:rPr>
          <w:rFonts w:ascii="Times New Roman" w:hAnsi="Times New Roman" w:cs="Times New Roman"/>
          <w:sz w:val="24"/>
          <w:szCs w:val="24"/>
          <w:lang w:val="en-GB"/>
        </w:rPr>
        <w:t>performance</w:t>
      </w:r>
      <w:r w:rsidR="00705A2A" w:rsidRPr="007648CD">
        <w:rPr>
          <w:rFonts w:ascii="Times New Roman" w:hAnsi="Times New Roman" w:cs="Times New Roman"/>
          <w:sz w:val="24"/>
          <w:szCs w:val="24"/>
          <w:lang w:val="en-GB"/>
        </w:rPr>
        <w:t xml:space="preserve"> during </w:t>
      </w:r>
      <w:r w:rsidRPr="007648CD">
        <w:rPr>
          <w:rFonts w:ascii="Times New Roman" w:eastAsia="Calibri" w:hAnsi="Times New Roman" w:cs="Times New Roman"/>
          <w:sz w:val="24"/>
          <w:szCs w:val="24"/>
          <w:lang w:val="en-GB"/>
        </w:rPr>
        <w:t xml:space="preserve">the severe downturn of the market. However, </w:t>
      </w:r>
      <w:r w:rsidR="00705A2A" w:rsidRPr="007648CD">
        <w:rPr>
          <w:rFonts w:ascii="Times New Roman" w:hAnsi="Times New Roman" w:cs="Times New Roman"/>
          <w:sz w:val="24"/>
          <w:szCs w:val="24"/>
          <w:lang w:val="en-GB"/>
        </w:rPr>
        <w:t>board size and gender are positively significant to the ROA of the Utility Sector in Nordic region</w:t>
      </w:r>
      <w:r w:rsidRPr="007648CD">
        <w:rPr>
          <w:rFonts w:ascii="Times New Roman" w:eastAsia="Calibri" w:hAnsi="Times New Roman" w:cs="Times New Roman"/>
          <w:sz w:val="24"/>
          <w:szCs w:val="24"/>
          <w:lang w:val="en-GB"/>
        </w:rPr>
        <w:t xml:space="preserve">, while </w:t>
      </w:r>
      <w:r w:rsidR="00705A2A" w:rsidRPr="007648CD">
        <w:rPr>
          <w:rFonts w:ascii="Times New Roman" w:hAnsi="Times New Roman" w:cs="Times New Roman"/>
          <w:sz w:val="24"/>
          <w:szCs w:val="24"/>
          <w:lang w:val="en-GB"/>
        </w:rPr>
        <w:t>other corporate governance characteristics do not have any influence</w:t>
      </w:r>
      <w:r w:rsidR="00590F41" w:rsidRPr="007648CD">
        <w:rPr>
          <w:rFonts w:ascii="Times New Roman" w:hAnsi="Times New Roman" w:cs="Times New Roman"/>
          <w:sz w:val="24"/>
          <w:szCs w:val="24"/>
          <w:lang w:val="en-GB"/>
        </w:rPr>
        <w:t>. In an earlier study</w:t>
      </w:r>
      <w:r w:rsidRPr="007648CD">
        <w:rPr>
          <w:rFonts w:ascii="Times New Roman" w:eastAsia="Calibri" w:hAnsi="Times New Roman" w:cs="Times New Roman"/>
          <w:sz w:val="24"/>
          <w:szCs w:val="24"/>
          <w:lang w:val="en-GB"/>
        </w:rPr>
        <w:t>, Velte (2017) confirm</w:t>
      </w:r>
      <w:r w:rsidR="00590F41" w:rsidRPr="007648CD">
        <w:rPr>
          <w:rFonts w:ascii="Times New Roman" w:hAnsi="Times New Roman" w:cs="Times New Roman"/>
          <w:sz w:val="24"/>
          <w:szCs w:val="24"/>
          <w:lang w:val="en-GB"/>
        </w:rPr>
        <w:t>ed similar outcomes</w:t>
      </w:r>
      <w:r w:rsidRPr="007648CD">
        <w:rPr>
          <w:rFonts w:ascii="Times New Roman" w:eastAsia="Calibri" w:hAnsi="Times New Roman" w:cs="Times New Roman"/>
          <w:sz w:val="24"/>
          <w:szCs w:val="24"/>
          <w:lang w:val="en-GB"/>
        </w:rPr>
        <w:t>, denoting that governance has a significant effect on financial performance.</w:t>
      </w:r>
    </w:p>
    <w:p w14:paraId="0B59D253" w14:textId="47176EF6" w:rsidR="006C72D7" w:rsidRPr="007648CD" w:rsidRDefault="00D02FC5" w:rsidP="001D6835">
      <w:pPr>
        <w:pStyle w:val="Heading3"/>
        <w:spacing w:line="240" w:lineRule="auto"/>
        <w:jc w:val="both"/>
        <w:rPr>
          <w:rStyle w:val="SubtleEmphasis"/>
          <w:rFonts w:cs="Times New Roman"/>
          <w:b/>
          <w:iCs w:val="0"/>
          <w:color w:val="auto"/>
        </w:rPr>
      </w:pPr>
      <w:r w:rsidRPr="007648CD">
        <w:rPr>
          <w:rStyle w:val="SubtleEmphasis"/>
          <w:rFonts w:cs="Times New Roman"/>
          <w:b/>
          <w:iCs w:val="0"/>
          <w:color w:val="auto"/>
        </w:rPr>
        <w:t xml:space="preserve">4.4 </w:t>
      </w:r>
      <w:r w:rsidRPr="007648CD">
        <w:rPr>
          <w:rFonts w:cs="Times New Roman"/>
          <w:lang w:val="en-GB"/>
        </w:rPr>
        <w:t xml:space="preserve">Additional </w:t>
      </w:r>
      <w:r w:rsidR="00D62123" w:rsidRPr="007648CD">
        <w:rPr>
          <w:rFonts w:cs="Times New Roman"/>
          <w:lang w:val="en-GB"/>
        </w:rPr>
        <w:t>a</w:t>
      </w:r>
      <w:r w:rsidRPr="007648CD">
        <w:rPr>
          <w:rFonts w:cs="Times New Roman"/>
          <w:lang w:val="en-GB"/>
        </w:rPr>
        <w:t>nalyses</w:t>
      </w:r>
    </w:p>
    <w:p w14:paraId="2657A4CB" w14:textId="6EF612F4" w:rsidR="006C72D7" w:rsidRPr="007648CD" w:rsidRDefault="00D02FC5" w:rsidP="001D6835">
      <w:pPr>
        <w:tabs>
          <w:tab w:val="left" w:pos="2880"/>
        </w:tabs>
        <w:spacing w:line="240" w:lineRule="auto"/>
        <w:jc w:val="both"/>
        <w:rPr>
          <w:rFonts w:ascii="Times New Roman" w:hAnsi="Times New Roman" w:cs="Times New Roman"/>
          <w:sz w:val="24"/>
          <w:szCs w:val="24"/>
          <w:lang w:val="en-GB"/>
        </w:rPr>
      </w:pPr>
      <w:r w:rsidRPr="007648CD">
        <w:rPr>
          <w:rFonts w:ascii="Times New Roman" w:hAnsi="Times New Roman" w:cs="Times New Roman"/>
          <w:sz w:val="24"/>
          <w:szCs w:val="24"/>
          <w:lang w:val="en-GB"/>
        </w:rPr>
        <w:t xml:space="preserve">We conducted additional tests to assess </w:t>
      </w:r>
      <w:r w:rsidRPr="007648CD">
        <w:rPr>
          <w:rFonts w:ascii="Times New Roman" w:eastAsia="Calibri" w:hAnsi="Times New Roman" w:cs="Times New Roman"/>
          <w:sz w:val="24"/>
          <w:szCs w:val="24"/>
          <w:lang w:val="en-GB"/>
        </w:rPr>
        <w:t xml:space="preserve">the statistical differences using the parametric t-test and </w:t>
      </w:r>
      <w:r w:rsidRPr="007648CD">
        <w:rPr>
          <w:rFonts w:ascii="Times New Roman" w:hAnsi="Times New Roman" w:cs="Times New Roman"/>
          <w:sz w:val="24"/>
          <w:szCs w:val="24"/>
          <w:lang w:val="en-GB"/>
        </w:rPr>
        <w:t>nonparametric Wilcoxon z-test.</w:t>
      </w:r>
      <w:r w:rsidR="00191495" w:rsidRPr="007648CD">
        <w:rPr>
          <w:rFonts w:ascii="Times New Roman" w:hAnsi="Times New Roman" w:cs="Times New Roman"/>
          <w:sz w:val="24"/>
          <w:szCs w:val="24"/>
          <w:lang w:val="en-GB"/>
        </w:rPr>
        <w:t xml:space="preserve"> Consistent with our research proposition and main findings, the results in Table 7 indicate that </w:t>
      </w:r>
      <w:r w:rsidR="00A542C7" w:rsidRPr="007648CD">
        <w:rPr>
          <w:rFonts w:ascii="Times New Roman" w:hAnsi="Times New Roman" w:cs="Times New Roman"/>
          <w:sz w:val="24"/>
          <w:szCs w:val="24"/>
          <w:lang w:val="en-GB"/>
        </w:rPr>
        <w:t>ESG is sta</w:t>
      </w:r>
      <w:r w:rsidRPr="007648CD">
        <w:rPr>
          <w:rFonts w:ascii="Times New Roman" w:eastAsia="Calibri" w:hAnsi="Times New Roman" w:cs="Times New Roman"/>
          <w:sz w:val="24"/>
          <w:szCs w:val="24"/>
          <w:lang w:val="en-GB"/>
        </w:rPr>
        <w:t xml:space="preserve">tistically significant </w:t>
      </w:r>
      <w:r w:rsidR="00A542C7" w:rsidRPr="007648CD">
        <w:rPr>
          <w:rFonts w:ascii="Times New Roman" w:hAnsi="Times New Roman" w:cs="Times New Roman"/>
          <w:sz w:val="24"/>
          <w:szCs w:val="24"/>
          <w:lang w:val="en-GB"/>
        </w:rPr>
        <w:t>for ROE, ROA</w:t>
      </w:r>
      <w:r w:rsidRPr="007648CD">
        <w:rPr>
          <w:rFonts w:ascii="Times New Roman" w:eastAsia="Calibri" w:hAnsi="Times New Roman" w:cs="Times New Roman"/>
          <w:sz w:val="24"/>
          <w:szCs w:val="24"/>
          <w:lang w:val="en-GB"/>
        </w:rPr>
        <w:t>, and NPM</w:t>
      </w:r>
      <w:r w:rsidR="00A542C7" w:rsidRPr="007648CD">
        <w:rPr>
          <w:rFonts w:ascii="Times New Roman" w:hAnsi="Times New Roman" w:cs="Times New Roman"/>
          <w:sz w:val="24"/>
          <w:szCs w:val="24"/>
          <w:lang w:val="en-GB"/>
        </w:rPr>
        <w:t xml:space="preserve">, indicating that firms make more profit when they have higher ESG scores. We also find that board size is negatively significant for ROE and ROA and strongly positively significant for NPM. </w:t>
      </w:r>
      <w:r w:rsidRPr="007648CD">
        <w:rPr>
          <w:rFonts w:ascii="Times New Roman" w:eastAsia="Calibri" w:hAnsi="Times New Roman" w:cs="Times New Roman"/>
          <w:sz w:val="24"/>
          <w:szCs w:val="24"/>
          <w:lang w:val="en-GB"/>
        </w:rPr>
        <w:t xml:space="preserve">The </w:t>
      </w:r>
      <w:r w:rsidR="00A542C7" w:rsidRPr="007648CD">
        <w:rPr>
          <w:rFonts w:ascii="Times New Roman" w:hAnsi="Times New Roman" w:cs="Times New Roman"/>
          <w:sz w:val="24"/>
          <w:szCs w:val="24"/>
          <w:lang w:val="en-GB"/>
        </w:rPr>
        <w:t>female director (GENDER) shows mixed results</w:t>
      </w:r>
      <w:r w:rsidRPr="007648CD">
        <w:rPr>
          <w:rFonts w:ascii="Times New Roman" w:eastAsia="Calibri" w:hAnsi="Times New Roman" w:cs="Times New Roman"/>
          <w:sz w:val="24"/>
          <w:szCs w:val="24"/>
          <w:lang w:val="en-GB"/>
        </w:rPr>
        <w:t>, which is positively significan</w:t>
      </w:r>
      <w:r w:rsidR="00A542C7" w:rsidRPr="007648CD">
        <w:rPr>
          <w:rFonts w:ascii="Times New Roman" w:hAnsi="Times New Roman" w:cs="Times New Roman"/>
          <w:sz w:val="24"/>
          <w:szCs w:val="24"/>
          <w:lang w:val="en-GB"/>
        </w:rPr>
        <w:t>t for ROE but negative</w:t>
      </w:r>
      <w:r w:rsidRPr="007648CD">
        <w:rPr>
          <w:rFonts w:ascii="Times New Roman" w:eastAsia="Calibri" w:hAnsi="Times New Roman" w:cs="Times New Roman"/>
          <w:sz w:val="24"/>
          <w:szCs w:val="24"/>
          <w:lang w:val="en-GB"/>
        </w:rPr>
        <w:t>ly significan</w:t>
      </w:r>
      <w:r w:rsidR="00A542C7" w:rsidRPr="007648CD">
        <w:rPr>
          <w:rFonts w:ascii="Times New Roman" w:hAnsi="Times New Roman" w:cs="Times New Roman"/>
          <w:sz w:val="24"/>
          <w:szCs w:val="24"/>
          <w:lang w:val="en-GB"/>
        </w:rPr>
        <w:t>t for ROA. In addition, ROE and NPM are positively significant for the number of board meetings</w:t>
      </w:r>
      <w:r w:rsidRPr="007648CD">
        <w:rPr>
          <w:rFonts w:ascii="Times New Roman" w:eastAsia="Calibri" w:hAnsi="Times New Roman" w:cs="Times New Roman"/>
          <w:sz w:val="24"/>
          <w:szCs w:val="24"/>
          <w:lang w:val="en-GB"/>
        </w:rPr>
        <w:t>, while in the case of ROA</w:t>
      </w:r>
      <w:r w:rsidR="0026593A" w:rsidRPr="007648CD">
        <w:rPr>
          <w:rFonts w:ascii="Times New Roman" w:hAnsi="Times New Roman" w:cs="Times New Roman"/>
          <w:sz w:val="24"/>
          <w:szCs w:val="24"/>
          <w:lang w:val="en-GB"/>
        </w:rPr>
        <w:t>,</w:t>
      </w:r>
      <w:r w:rsidR="00A542C7" w:rsidRPr="007648CD">
        <w:rPr>
          <w:rFonts w:ascii="Times New Roman" w:hAnsi="Times New Roman" w:cs="Times New Roman"/>
          <w:sz w:val="24"/>
          <w:szCs w:val="24"/>
          <w:lang w:val="en-GB"/>
        </w:rPr>
        <w:t xml:space="preserve"> we find mixed results.</w:t>
      </w:r>
    </w:p>
    <w:tbl>
      <w:tblPr>
        <w:tblStyle w:val="TableGrid"/>
        <w:tblW w:w="6628"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6"/>
        <w:gridCol w:w="1600"/>
        <w:gridCol w:w="935"/>
        <w:gridCol w:w="2097"/>
      </w:tblGrid>
      <w:tr w:rsidR="007648CD" w:rsidRPr="007648CD" w14:paraId="134A13B8" w14:textId="77777777" w:rsidTr="00A542C7">
        <w:trPr>
          <w:trHeight w:val="333"/>
        </w:trPr>
        <w:tc>
          <w:tcPr>
            <w:tcW w:w="6628" w:type="dxa"/>
            <w:gridSpan w:val="4"/>
            <w:tcBorders>
              <w:top w:val="single" w:sz="4" w:space="0" w:color="auto"/>
              <w:bottom w:val="single" w:sz="4" w:space="0" w:color="auto"/>
            </w:tcBorders>
            <w:shd w:val="clear" w:color="auto" w:fill="FFFFFF" w:themeFill="background1"/>
          </w:tcPr>
          <w:p w14:paraId="6E3C1DA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b/>
                <w:bCs/>
                <w:sz w:val="20"/>
                <w:szCs w:val="20"/>
                <w:lang w:val="en-GB"/>
              </w:rPr>
              <w:lastRenderedPageBreak/>
              <w:t>Table 7</w:t>
            </w:r>
            <w:r w:rsidRPr="007648CD">
              <w:rPr>
                <w:rFonts w:ascii="Times New Roman" w:hAnsi="Times New Roman" w:cs="Times New Roman"/>
                <w:sz w:val="20"/>
                <w:szCs w:val="20"/>
                <w:lang w:val="en-GB"/>
              </w:rPr>
              <w:t xml:space="preserve"> shows the results of the T-test and Wilcoxson Rank Test</w:t>
            </w:r>
          </w:p>
        </w:tc>
      </w:tr>
      <w:tr w:rsidR="007648CD" w:rsidRPr="007648CD" w14:paraId="52FA6917" w14:textId="77777777" w:rsidTr="00A542C7">
        <w:trPr>
          <w:trHeight w:val="333"/>
        </w:trPr>
        <w:tc>
          <w:tcPr>
            <w:tcW w:w="1996" w:type="dxa"/>
            <w:tcBorders>
              <w:top w:val="single" w:sz="4" w:space="0" w:color="auto"/>
            </w:tcBorders>
            <w:shd w:val="clear" w:color="auto" w:fill="F2F2F2" w:themeFill="background1" w:themeFillShade="F2"/>
          </w:tcPr>
          <w:p w14:paraId="1BE32621"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Variables</w:t>
            </w:r>
          </w:p>
        </w:tc>
        <w:tc>
          <w:tcPr>
            <w:tcW w:w="1600" w:type="dxa"/>
            <w:tcBorders>
              <w:top w:val="single" w:sz="4" w:space="0" w:color="auto"/>
            </w:tcBorders>
            <w:shd w:val="clear" w:color="auto" w:fill="F2F2F2" w:themeFill="background1" w:themeFillShade="F2"/>
          </w:tcPr>
          <w:p w14:paraId="743A80E0"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Mean difference</w:t>
            </w:r>
          </w:p>
        </w:tc>
        <w:tc>
          <w:tcPr>
            <w:tcW w:w="935" w:type="dxa"/>
            <w:tcBorders>
              <w:top w:val="single" w:sz="4" w:space="0" w:color="auto"/>
            </w:tcBorders>
            <w:shd w:val="clear" w:color="auto" w:fill="F2F2F2" w:themeFill="background1" w:themeFillShade="F2"/>
          </w:tcPr>
          <w:p w14:paraId="036EF6C2"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t-test</w:t>
            </w:r>
          </w:p>
        </w:tc>
        <w:tc>
          <w:tcPr>
            <w:tcW w:w="2095" w:type="dxa"/>
            <w:tcBorders>
              <w:top w:val="single" w:sz="4" w:space="0" w:color="auto"/>
            </w:tcBorders>
            <w:shd w:val="clear" w:color="auto" w:fill="F2F2F2" w:themeFill="background1" w:themeFillShade="F2"/>
          </w:tcPr>
          <w:p w14:paraId="52FD1ACF"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Wilcoxson Rank Test</w:t>
            </w:r>
          </w:p>
        </w:tc>
      </w:tr>
      <w:tr w:rsidR="007648CD" w:rsidRPr="007648CD" w14:paraId="462F0C03" w14:textId="77777777" w:rsidTr="00A542C7">
        <w:trPr>
          <w:trHeight w:val="160"/>
        </w:trPr>
        <w:tc>
          <w:tcPr>
            <w:tcW w:w="1996" w:type="dxa"/>
            <w:shd w:val="clear" w:color="auto" w:fill="F2F2F2" w:themeFill="background1" w:themeFillShade="F2"/>
          </w:tcPr>
          <w:p w14:paraId="6B9E74CA" w14:textId="77777777" w:rsidR="00524BC6" w:rsidRPr="007648CD" w:rsidRDefault="00D02FC5" w:rsidP="001D6835">
            <w:pPr>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ROE</w:t>
            </w:r>
          </w:p>
        </w:tc>
        <w:tc>
          <w:tcPr>
            <w:tcW w:w="1600" w:type="dxa"/>
            <w:shd w:val="clear" w:color="auto" w:fill="F2F2F2" w:themeFill="background1" w:themeFillShade="F2"/>
          </w:tcPr>
          <w:p w14:paraId="38F356A1" w14:textId="77777777" w:rsidR="00524BC6" w:rsidRPr="007648CD" w:rsidRDefault="00524BC6" w:rsidP="001D6835">
            <w:pPr>
              <w:rPr>
                <w:rFonts w:ascii="Times New Roman" w:hAnsi="Times New Roman" w:cs="Times New Roman"/>
                <w:sz w:val="20"/>
                <w:szCs w:val="20"/>
                <w:lang w:val="en-GB"/>
              </w:rPr>
            </w:pPr>
          </w:p>
        </w:tc>
        <w:tc>
          <w:tcPr>
            <w:tcW w:w="935" w:type="dxa"/>
            <w:shd w:val="clear" w:color="auto" w:fill="F2F2F2" w:themeFill="background1" w:themeFillShade="F2"/>
          </w:tcPr>
          <w:p w14:paraId="6A4F3208" w14:textId="77777777" w:rsidR="00524BC6" w:rsidRPr="007648CD" w:rsidRDefault="00524BC6" w:rsidP="001D6835">
            <w:pPr>
              <w:rPr>
                <w:rFonts w:ascii="Times New Roman" w:hAnsi="Times New Roman" w:cs="Times New Roman"/>
                <w:sz w:val="20"/>
                <w:szCs w:val="20"/>
                <w:lang w:val="en-GB"/>
              </w:rPr>
            </w:pPr>
          </w:p>
        </w:tc>
        <w:tc>
          <w:tcPr>
            <w:tcW w:w="2095" w:type="dxa"/>
            <w:shd w:val="clear" w:color="auto" w:fill="F2F2F2" w:themeFill="background1" w:themeFillShade="F2"/>
          </w:tcPr>
          <w:p w14:paraId="7B3F4B0C" w14:textId="77777777" w:rsidR="00524BC6" w:rsidRPr="007648CD" w:rsidRDefault="00524BC6" w:rsidP="001D6835">
            <w:pPr>
              <w:rPr>
                <w:rFonts w:ascii="Times New Roman" w:hAnsi="Times New Roman" w:cs="Times New Roman"/>
                <w:sz w:val="20"/>
                <w:szCs w:val="20"/>
                <w:lang w:val="en-GB"/>
              </w:rPr>
            </w:pPr>
          </w:p>
        </w:tc>
      </w:tr>
      <w:tr w:rsidR="007648CD" w:rsidRPr="007648CD" w14:paraId="084DD221" w14:textId="77777777" w:rsidTr="00A542C7">
        <w:trPr>
          <w:trHeight w:val="168"/>
        </w:trPr>
        <w:tc>
          <w:tcPr>
            <w:tcW w:w="1996" w:type="dxa"/>
            <w:shd w:val="clear" w:color="auto" w:fill="F2F2F2" w:themeFill="background1" w:themeFillShade="F2"/>
          </w:tcPr>
          <w:p w14:paraId="15ECA449"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ESG</w:t>
            </w:r>
          </w:p>
        </w:tc>
        <w:tc>
          <w:tcPr>
            <w:tcW w:w="1600" w:type="dxa"/>
            <w:shd w:val="clear" w:color="auto" w:fill="F2F2F2" w:themeFill="background1" w:themeFillShade="F2"/>
          </w:tcPr>
          <w:p w14:paraId="32674C27"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0.56</w:t>
            </w:r>
          </w:p>
        </w:tc>
        <w:tc>
          <w:tcPr>
            <w:tcW w:w="935" w:type="dxa"/>
            <w:shd w:val="clear" w:color="auto" w:fill="F2F2F2" w:themeFill="background1" w:themeFillShade="F2"/>
          </w:tcPr>
          <w:p w14:paraId="3FE14085"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0.53</w:t>
            </w:r>
          </w:p>
        </w:tc>
        <w:tc>
          <w:tcPr>
            <w:tcW w:w="2095" w:type="dxa"/>
            <w:shd w:val="clear" w:color="auto" w:fill="F2F2F2" w:themeFill="background1" w:themeFillShade="F2"/>
          </w:tcPr>
          <w:p w14:paraId="3F750BAD"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2.36**</w:t>
            </w:r>
          </w:p>
        </w:tc>
      </w:tr>
      <w:tr w:rsidR="007648CD" w:rsidRPr="007648CD" w14:paraId="2A789B6A" w14:textId="77777777" w:rsidTr="00A542C7">
        <w:trPr>
          <w:trHeight w:val="160"/>
        </w:trPr>
        <w:tc>
          <w:tcPr>
            <w:tcW w:w="1996" w:type="dxa"/>
          </w:tcPr>
          <w:p w14:paraId="2C82ED25"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00" w:type="dxa"/>
          </w:tcPr>
          <w:p w14:paraId="35D05DEA"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w:t>
            </w:r>
          </w:p>
        </w:tc>
        <w:tc>
          <w:tcPr>
            <w:tcW w:w="935" w:type="dxa"/>
          </w:tcPr>
          <w:p w14:paraId="15AF99B3"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-2.3**</w:t>
            </w:r>
          </w:p>
        </w:tc>
        <w:tc>
          <w:tcPr>
            <w:tcW w:w="2095" w:type="dxa"/>
          </w:tcPr>
          <w:p w14:paraId="0CA82AA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-0.82</w:t>
            </w:r>
          </w:p>
        </w:tc>
      </w:tr>
      <w:tr w:rsidR="007648CD" w:rsidRPr="007648CD" w14:paraId="0F87FAD4" w14:textId="77777777" w:rsidTr="00A542C7">
        <w:trPr>
          <w:trHeight w:val="168"/>
        </w:trPr>
        <w:tc>
          <w:tcPr>
            <w:tcW w:w="1996" w:type="dxa"/>
            <w:shd w:val="clear" w:color="auto" w:fill="F2F2F2" w:themeFill="background1" w:themeFillShade="F2"/>
          </w:tcPr>
          <w:p w14:paraId="6FEEF012" w14:textId="77777777" w:rsidR="00524BC6" w:rsidRPr="007648CD" w:rsidRDefault="00D02FC5" w:rsidP="001D6835">
            <w:pPr>
              <w:rPr>
                <w:rFonts w:ascii="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GENDER </w:t>
            </w:r>
          </w:p>
        </w:tc>
        <w:tc>
          <w:tcPr>
            <w:tcW w:w="1600" w:type="dxa"/>
            <w:shd w:val="clear" w:color="auto" w:fill="F2F2F2" w:themeFill="background1" w:themeFillShade="F2"/>
          </w:tcPr>
          <w:p w14:paraId="3C7CD61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0.88</w:t>
            </w:r>
          </w:p>
        </w:tc>
        <w:tc>
          <w:tcPr>
            <w:tcW w:w="935" w:type="dxa"/>
            <w:shd w:val="clear" w:color="auto" w:fill="F2F2F2" w:themeFill="background1" w:themeFillShade="F2"/>
          </w:tcPr>
          <w:p w14:paraId="1C2D9AB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1.8**</w:t>
            </w:r>
          </w:p>
        </w:tc>
        <w:tc>
          <w:tcPr>
            <w:tcW w:w="2095" w:type="dxa"/>
            <w:shd w:val="clear" w:color="auto" w:fill="F2F2F2" w:themeFill="background1" w:themeFillShade="F2"/>
          </w:tcPr>
          <w:p w14:paraId="1C94B246"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1.1</w:t>
            </w:r>
          </w:p>
        </w:tc>
      </w:tr>
      <w:tr w:rsidR="007648CD" w:rsidRPr="007648CD" w14:paraId="1D05BDD3" w14:textId="77777777" w:rsidTr="00A542C7">
        <w:trPr>
          <w:trHeight w:val="160"/>
        </w:trPr>
        <w:tc>
          <w:tcPr>
            <w:tcW w:w="1996" w:type="dxa"/>
          </w:tcPr>
          <w:p w14:paraId="6EAE50DC" w14:textId="77777777" w:rsidR="00524BC6" w:rsidRPr="007648CD" w:rsidRDefault="00D02FC5" w:rsidP="001D6835">
            <w:pPr>
              <w:rPr>
                <w:rFonts w:ascii="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BOMEET </w:t>
            </w:r>
          </w:p>
        </w:tc>
        <w:tc>
          <w:tcPr>
            <w:tcW w:w="1600" w:type="dxa"/>
          </w:tcPr>
          <w:p w14:paraId="3060EA7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-0.3</w:t>
            </w:r>
          </w:p>
        </w:tc>
        <w:tc>
          <w:tcPr>
            <w:tcW w:w="935" w:type="dxa"/>
          </w:tcPr>
          <w:p w14:paraId="110F3897"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-0.6</w:t>
            </w:r>
          </w:p>
        </w:tc>
        <w:tc>
          <w:tcPr>
            <w:tcW w:w="2095" w:type="dxa"/>
          </w:tcPr>
          <w:p w14:paraId="0FFAA12C"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5.22***</w:t>
            </w:r>
          </w:p>
        </w:tc>
      </w:tr>
      <w:tr w:rsidR="007648CD" w:rsidRPr="007648CD" w14:paraId="0A8F44C2" w14:textId="77777777" w:rsidTr="00A542C7">
        <w:trPr>
          <w:trHeight w:val="160"/>
        </w:trPr>
        <w:tc>
          <w:tcPr>
            <w:tcW w:w="1996" w:type="dxa"/>
            <w:shd w:val="clear" w:color="auto" w:fill="F2F2F2" w:themeFill="background1" w:themeFillShade="F2"/>
          </w:tcPr>
          <w:p w14:paraId="004FFAE8" w14:textId="77777777" w:rsidR="00524BC6" w:rsidRPr="007648CD" w:rsidRDefault="00D02FC5" w:rsidP="001D6835">
            <w:pPr>
              <w:rPr>
                <w:rFonts w:ascii="Times New Roman" w:hAnsi="Times New Roman" w:cs="Times New Roman"/>
                <w:b/>
                <w:bCs/>
                <w:sz w:val="20"/>
                <w:szCs w:val="20"/>
                <w:lang w:val="en-GB"/>
              </w:rPr>
            </w:pPr>
            <w:r w:rsidRPr="007648CD">
              <w:rPr>
                <w:rFonts w:ascii="Times New Roman" w:hAnsi="Times New Roman" w:cs="Times New Roman"/>
                <w:b/>
                <w:bCs/>
                <w:sz w:val="20"/>
                <w:szCs w:val="20"/>
                <w:lang w:val="en-GB"/>
              </w:rPr>
              <w:t>ROA</w:t>
            </w:r>
          </w:p>
        </w:tc>
        <w:tc>
          <w:tcPr>
            <w:tcW w:w="1600" w:type="dxa"/>
            <w:shd w:val="clear" w:color="auto" w:fill="F2F2F2" w:themeFill="background1" w:themeFillShade="F2"/>
          </w:tcPr>
          <w:p w14:paraId="1759530D" w14:textId="77777777" w:rsidR="00524BC6" w:rsidRPr="007648CD" w:rsidRDefault="00524BC6" w:rsidP="001D6835">
            <w:pPr>
              <w:rPr>
                <w:rFonts w:ascii="Times New Roman" w:hAnsi="Times New Roman" w:cs="Times New Roman"/>
                <w:sz w:val="20"/>
                <w:szCs w:val="20"/>
                <w:lang w:val="en-GB"/>
              </w:rPr>
            </w:pPr>
          </w:p>
        </w:tc>
        <w:tc>
          <w:tcPr>
            <w:tcW w:w="935" w:type="dxa"/>
            <w:shd w:val="clear" w:color="auto" w:fill="F2F2F2" w:themeFill="background1" w:themeFillShade="F2"/>
          </w:tcPr>
          <w:p w14:paraId="58D3D91D" w14:textId="77777777" w:rsidR="00524BC6" w:rsidRPr="007648CD" w:rsidRDefault="00524BC6" w:rsidP="001D6835">
            <w:pPr>
              <w:rPr>
                <w:rFonts w:ascii="Times New Roman" w:hAnsi="Times New Roman" w:cs="Times New Roman"/>
                <w:sz w:val="20"/>
                <w:szCs w:val="20"/>
                <w:lang w:val="en-GB"/>
              </w:rPr>
            </w:pPr>
          </w:p>
        </w:tc>
        <w:tc>
          <w:tcPr>
            <w:tcW w:w="2095" w:type="dxa"/>
            <w:shd w:val="clear" w:color="auto" w:fill="F2F2F2" w:themeFill="background1" w:themeFillShade="F2"/>
          </w:tcPr>
          <w:p w14:paraId="523D0901" w14:textId="77777777" w:rsidR="00524BC6" w:rsidRPr="007648CD" w:rsidRDefault="00524BC6" w:rsidP="001D6835">
            <w:pPr>
              <w:rPr>
                <w:rFonts w:ascii="Times New Roman" w:hAnsi="Times New Roman" w:cs="Times New Roman"/>
                <w:sz w:val="20"/>
                <w:szCs w:val="20"/>
                <w:lang w:val="en-GB"/>
              </w:rPr>
            </w:pPr>
          </w:p>
        </w:tc>
      </w:tr>
      <w:tr w:rsidR="007648CD" w:rsidRPr="007648CD" w14:paraId="65C96472" w14:textId="77777777" w:rsidTr="00A542C7">
        <w:trPr>
          <w:trHeight w:val="160"/>
        </w:trPr>
        <w:tc>
          <w:tcPr>
            <w:tcW w:w="1996" w:type="dxa"/>
            <w:shd w:val="clear" w:color="auto" w:fill="F2F2F2" w:themeFill="background1" w:themeFillShade="F2"/>
          </w:tcPr>
          <w:p w14:paraId="354D6E57"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ESG</w:t>
            </w:r>
          </w:p>
        </w:tc>
        <w:tc>
          <w:tcPr>
            <w:tcW w:w="1600" w:type="dxa"/>
            <w:shd w:val="clear" w:color="auto" w:fill="F2F2F2" w:themeFill="background1" w:themeFillShade="F2"/>
          </w:tcPr>
          <w:p w14:paraId="768ECB5B"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-9.44</w:t>
            </w:r>
          </w:p>
        </w:tc>
        <w:tc>
          <w:tcPr>
            <w:tcW w:w="935" w:type="dxa"/>
            <w:shd w:val="clear" w:color="auto" w:fill="F2F2F2" w:themeFill="background1" w:themeFillShade="F2"/>
          </w:tcPr>
          <w:p w14:paraId="5F1C5466"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-0.51</w:t>
            </w:r>
          </w:p>
        </w:tc>
        <w:tc>
          <w:tcPr>
            <w:tcW w:w="2095" w:type="dxa"/>
            <w:shd w:val="clear" w:color="auto" w:fill="F2F2F2" w:themeFill="background1" w:themeFillShade="F2"/>
          </w:tcPr>
          <w:p w14:paraId="5CDEAE16"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2.17**</w:t>
            </w:r>
          </w:p>
        </w:tc>
      </w:tr>
      <w:tr w:rsidR="007648CD" w:rsidRPr="007648CD" w14:paraId="7DEC736F" w14:textId="77777777" w:rsidTr="00A542C7">
        <w:trPr>
          <w:trHeight w:val="160"/>
        </w:trPr>
        <w:tc>
          <w:tcPr>
            <w:tcW w:w="1996" w:type="dxa"/>
            <w:shd w:val="clear" w:color="auto" w:fill="F2F2F2" w:themeFill="background1" w:themeFillShade="F2"/>
          </w:tcPr>
          <w:p w14:paraId="7A1F5D2D"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00" w:type="dxa"/>
            <w:shd w:val="clear" w:color="auto" w:fill="F2F2F2" w:themeFill="background1" w:themeFillShade="F2"/>
          </w:tcPr>
          <w:p w14:paraId="2046798A"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-19.73</w:t>
            </w:r>
          </w:p>
        </w:tc>
        <w:tc>
          <w:tcPr>
            <w:tcW w:w="935" w:type="dxa"/>
            <w:shd w:val="clear" w:color="auto" w:fill="F2F2F2" w:themeFill="background1" w:themeFillShade="F2"/>
          </w:tcPr>
          <w:p w14:paraId="4AB1761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-2.13**</w:t>
            </w:r>
          </w:p>
        </w:tc>
        <w:tc>
          <w:tcPr>
            <w:tcW w:w="2095" w:type="dxa"/>
            <w:shd w:val="clear" w:color="auto" w:fill="F2F2F2" w:themeFill="background1" w:themeFillShade="F2"/>
          </w:tcPr>
          <w:p w14:paraId="150BBA08"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-0.35</w:t>
            </w:r>
          </w:p>
        </w:tc>
      </w:tr>
      <w:tr w:rsidR="007648CD" w:rsidRPr="007648CD" w14:paraId="123489CD" w14:textId="77777777" w:rsidTr="00A542C7">
        <w:trPr>
          <w:trHeight w:val="160"/>
        </w:trPr>
        <w:tc>
          <w:tcPr>
            <w:tcW w:w="1996" w:type="dxa"/>
            <w:shd w:val="clear" w:color="auto" w:fill="F2F2F2" w:themeFill="background1" w:themeFillShade="F2"/>
          </w:tcPr>
          <w:p w14:paraId="731561CE"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GENDER </w:t>
            </w:r>
          </w:p>
        </w:tc>
        <w:tc>
          <w:tcPr>
            <w:tcW w:w="1600" w:type="dxa"/>
            <w:shd w:val="clear" w:color="auto" w:fill="F2F2F2" w:themeFill="background1" w:themeFillShade="F2"/>
          </w:tcPr>
          <w:p w14:paraId="16561F0A"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-19</w:t>
            </w:r>
          </w:p>
        </w:tc>
        <w:tc>
          <w:tcPr>
            <w:tcW w:w="935" w:type="dxa"/>
            <w:shd w:val="clear" w:color="auto" w:fill="F2F2F2" w:themeFill="background1" w:themeFillShade="F2"/>
          </w:tcPr>
          <w:p w14:paraId="00F17836"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w:t>
            </w:r>
          </w:p>
        </w:tc>
        <w:tc>
          <w:tcPr>
            <w:tcW w:w="2095" w:type="dxa"/>
            <w:shd w:val="clear" w:color="auto" w:fill="F2F2F2" w:themeFill="background1" w:themeFillShade="F2"/>
          </w:tcPr>
          <w:p w14:paraId="4A9D5E39"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0.51</w:t>
            </w:r>
          </w:p>
        </w:tc>
      </w:tr>
      <w:tr w:rsidR="007648CD" w:rsidRPr="007648CD" w14:paraId="27092302" w14:textId="77777777" w:rsidTr="00A542C7">
        <w:trPr>
          <w:trHeight w:val="160"/>
        </w:trPr>
        <w:tc>
          <w:tcPr>
            <w:tcW w:w="1996" w:type="dxa"/>
            <w:shd w:val="clear" w:color="auto" w:fill="F2F2F2" w:themeFill="background1" w:themeFillShade="F2"/>
          </w:tcPr>
          <w:p w14:paraId="04973B4B"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BOMEET </w:t>
            </w:r>
          </w:p>
        </w:tc>
        <w:tc>
          <w:tcPr>
            <w:tcW w:w="1600" w:type="dxa"/>
            <w:shd w:val="clear" w:color="auto" w:fill="F2F2F2" w:themeFill="background1" w:themeFillShade="F2"/>
          </w:tcPr>
          <w:p w14:paraId="38CA5A1A"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-19</w:t>
            </w:r>
          </w:p>
        </w:tc>
        <w:tc>
          <w:tcPr>
            <w:tcW w:w="935" w:type="dxa"/>
            <w:shd w:val="clear" w:color="auto" w:fill="F2F2F2" w:themeFill="background1" w:themeFillShade="F2"/>
          </w:tcPr>
          <w:p w14:paraId="45EF779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w:t>
            </w:r>
          </w:p>
        </w:tc>
        <w:tc>
          <w:tcPr>
            <w:tcW w:w="2095" w:type="dxa"/>
            <w:shd w:val="clear" w:color="auto" w:fill="F2F2F2" w:themeFill="background1" w:themeFillShade="F2"/>
          </w:tcPr>
          <w:p w14:paraId="0ECB4455"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4.38***</w:t>
            </w:r>
          </w:p>
        </w:tc>
      </w:tr>
      <w:tr w:rsidR="007648CD" w:rsidRPr="007648CD" w14:paraId="712EBCEF" w14:textId="77777777" w:rsidTr="00A542C7">
        <w:trPr>
          <w:trHeight w:val="160"/>
        </w:trPr>
        <w:tc>
          <w:tcPr>
            <w:tcW w:w="1996" w:type="dxa"/>
            <w:shd w:val="clear" w:color="auto" w:fill="F2F2F2" w:themeFill="background1" w:themeFillShade="F2"/>
          </w:tcPr>
          <w:p w14:paraId="2490CB0F" w14:textId="77777777" w:rsidR="00524BC6" w:rsidRPr="007648CD" w:rsidRDefault="00D02FC5" w:rsidP="001D6835">
            <w:pPr>
              <w:rPr>
                <w:rFonts w:ascii="Times New Roman" w:eastAsia="Times New Roman" w:hAnsi="Times New Roman" w:cs="Times New Roman"/>
                <w:b/>
                <w:bCs/>
                <w:sz w:val="20"/>
                <w:szCs w:val="20"/>
                <w:lang w:val="en-GB"/>
              </w:rPr>
            </w:pPr>
            <w:r w:rsidRPr="007648CD">
              <w:rPr>
                <w:rFonts w:ascii="Times New Roman" w:hAnsi="Times New Roman" w:cs="Times New Roman"/>
                <w:b/>
                <w:bCs/>
                <w:sz w:val="20"/>
                <w:szCs w:val="20"/>
                <w:lang w:val="en-GB"/>
              </w:rPr>
              <w:t>NPM</w:t>
            </w:r>
          </w:p>
        </w:tc>
        <w:tc>
          <w:tcPr>
            <w:tcW w:w="1600" w:type="dxa"/>
            <w:shd w:val="clear" w:color="auto" w:fill="F2F2F2" w:themeFill="background1" w:themeFillShade="F2"/>
          </w:tcPr>
          <w:p w14:paraId="61CAD54A" w14:textId="77777777" w:rsidR="00524BC6" w:rsidRPr="007648CD" w:rsidRDefault="00524BC6" w:rsidP="001D6835">
            <w:pPr>
              <w:rPr>
                <w:rFonts w:ascii="Times New Roman" w:hAnsi="Times New Roman" w:cs="Times New Roman"/>
                <w:sz w:val="20"/>
                <w:szCs w:val="20"/>
                <w:lang w:val="en-GB"/>
              </w:rPr>
            </w:pPr>
          </w:p>
        </w:tc>
        <w:tc>
          <w:tcPr>
            <w:tcW w:w="935" w:type="dxa"/>
            <w:shd w:val="clear" w:color="auto" w:fill="F2F2F2" w:themeFill="background1" w:themeFillShade="F2"/>
          </w:tcPr>
          <w:p w14:paraId="3D6565BA" w14:textId="77777777" w:rsidR="00524BC6" w:rsidRPr="007648CD" w:rsidRDefault="00524BC6" w:rsidP="001D6835">
            <w:pPr>
              <w:rPr>
                <w:rFonts w:ascii="Times New Roman" w:hAnsi="Times New Roman" w:cs="Times New Roman"/>
                <w:sz w:val="20"/>
                <w:szCs w:val="20"/>
                <w:lang w:val="en-GB"/>
              </w:rPr>
            </w:pPr>
          </w:p>
        </w:tc>
        <w:tc>
          <w:tcPr>
            <w:tcW w:w="2095" w:type="dxa"/>
            <w:shd w:val="clear" w:color="auto" w:fill="F2F2F2" w:themeFill="background1" w:themeFillShade="F2"/>
          </w:tcPr>
          <w:p w14:paraId="75FC7559" w14:textId="77777777" w:rsidR="00524BC6" w:rsidRPr="007648CD" w:rsidRDefault="00524BC6" w:rsidP="001D6835">
            <w:pPr>
              <w:rPr>
                <w:rFonts w:ascii="Times New Roman" w:hAnsi="Times New Roman" w:cs="Times New Roman"/>
                <w:sz w:val="20"/>
                <w:szCs w:val="20"/>
                <w:lang w:val="en-GB"/>
              </w:rPr>
            </w:pPr>
          </w:p>
        </w:tc>
      </w:tr>
      <w:tr w:rsidR="007648CD" w:rsidRPr="007648CD" w14:paraId="719DA340" w14:textId="77777777" w:rsidTr="00A542C7">
        <w:trPr>
          <w:trHeight w:val="160"/>
        </w:trPr>
        <w:tc>
          <w:tcPr>
            <w:tcW w:w="1996" w:type="dxa"/>
            <w:shd w:val="clear" w:color="auto" w:fill="F2F2F2" w:themeFill="background1" w:themeFillShade="F2"/>
          </w:tcPr>
          <w:p w14:paraId="2913025B"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ESG</w:t>
            </w:r>
          </w:p>
        </w:tc>
        <w:tc>
          <w:tcPr>
            <w:tcW w:w="1600" w:type="dxa"/>
            <w:shd w:val="clear" w:color="auto" w:fill="F2F2F2" w:themeFill="background1" w:themeFillShade="F2"/>
          </w:tcPr>
          <w:p w14:paraId="594E155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0.15</w:t>
            </w:r>
          </w:p>
        </w:tc>
        <w:tc>
          <w:tcPr>
            <w:tcW w:w="935" w:type="dxa"/>
            <w:shd w:val="clear" w:color="auto" w:fill="F2F2F2" w:themeFill="background1" w:themeFillShade="F2"/>
          </w:tcPr>
          <w:p w14:paraId="2395212B"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1.89**</w:t>
            </w:r>
          </w:p>
        </w:tc>
        <w:tc>
          <w:tcPr>
            <w:tcW w:w="2095" w:type="dxa"/>
            <w:shd w:val="clear" w:color="auto" w:fill="F2F2F2" w:themeFill="background1" w:themeFillShade="F2"/>
          </w:tcPr>
          <w:p w14:paraId="2B262672"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4.56***</w:t>
            </w:r>
          </w:p>
        </w:tc>
      </w:tr>
      <w:tr w:rsidR="007648CD" w:rsidRPr="007648CD" w14:paraId="67434596" w14:textId="77777777" w:rsidTr="00A542C7">
        <w:trPr>
          <w:trHeight w:val="160"/>
        </w:trPr>
        <w:tc>
          <w:tcPr>
            <w:tcW w:w="1996" w:type="dxa"/>
            <w:shd w:val="clear" w:color="auto" w:fill="F2F2F2" w:themeFill="background1" w:themeFillShade="F2"/>
          </w:tcPr>
          <w:p w14:paraId="478CC529"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hAnsi="Times New Roman" w:cs="Times New Roman"/>
                <w:sz w:val="20"/>
                <w:szCs w:val="20"/>
                <w:lang w:val="en-GB"/>
              </w:rPr>
              <w:t>BSIZE</w:t>
            </w:r>
          </w:p>
        </w:tc>
        <w:tc>
          <w:tcPr>
            <w:tcW w:w="1600" w:type="dxa"/>
            <w:shd w:val="clear" w:color="auto" w:fill="F2F2F2" w:themeFill="background1" w:themeFillShade="F2"/>
          </w:tcPr>
          <w:p w14:paraId="7E7499EC"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0.11</w:t>
            </w:r>
          </w:p>
        </w:tc>
        <w:tc>
          <w:tcPr>
            <w:tcW w:w="935" w:type="dxa"/>
            <w:shd w:val="clear" w:color="auto" w:fill="F2F2F2" w:themeFill="background1" w:themeFillShade="F2"/>
          </w:tcPr>
          <w:p w14:paraId="5A41DF61"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3.1***</w:t>
            </w:r>
          </w:p>
        </w:tc>
        <w:tc>
          <w:tcPr>
            <w:tcW w:w="2095" w:type="dxa"/>
            <w:shd w:val="clear" w:color="auto" w:fill="F2F2F2" w:themeFill="background1" w:themeFillShade="F2"/>
          </w:tcPr>
          <w:p w14:paraId="2C2374C4"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2**</w:t>
            </w:r>
          </w:p>
        </w:tc>
      </w:tr>
      <w:tr w:rsidR="007648CD" w:rsidRPr="007648CD" w14:paraId="72823E57" w14:textId="77777777" w:rsidTr="00A542C7">
        <w:trPr>
          <w:trHeight w:val="160"/>
        </w:trPr>
        <w:tc>
          <w:tcPr>
            <w:tcW w:w="1996" w:type="dxa"/>
            <w:shd w:val="clear" w:color="auto" w:fill="F2F2F2" w:themeFill="background1" w:themeFillShade="F2"/>
          </w:tcPr>
          <w:p w14:paraId="1AD18926"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GENDER </w:t>
            </w:r>
          </w:p>
        </w:tc>
        <w:tc>
          <w:tcPr>
            <w:tcW w:w="1600" w:type="dxa"/>
            <w:shd w:val="clear" w:color="auto" w:fill="F2F2F2" w:themeFill="background1" w:themeFillShade="F2"/>
          </w:tcPr>
          <w:p w14:paraId="738741BB"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-0.04</w:t>
            </w:r>
          </w:p>
        </w:tc>
        <w:tc>
          <w:tcPr>
            <w:tcW w:w="935" w:type="dxa"/>
            <w:shd w:val="clear" w:color="auto" w:fill="F2F2F2" w:themeFill="background1" w:themeFillShade="F2"/>
          </w:tcPr>
          <w:p w14:paraId="26F1955A"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-1.15</w:t>
            </w:r>
          </w:p>
        </w:tc>
        <w:tc>
          <w:tcPr>
            <w:tcW w:w="2095" w:type="dxa"/>
            <w:shd w:val="clear" w:color="auto" w:fill="F2F2F2" w:themeFill="background1" w:themeFillShade="F2"/>
          </w:tcPr>
          <w:p w14:paraId="1CFB5F43"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-1.29</w:t>
            </w:r>
          </w:p>
        </w:tc>
      </w:tr>
      <w:tr w:rsidR="007648CD" w:rsidRPr="007648CD" w14:paraId="54B722C8" w14:textId="77777777" w:rsidTr="00A542C7">
        <w:trPr>
          <w:trHeight w:val="160"/>
        </w:trPr>
        <w:tc>
          <w:tcPr>
            <w:tcW w:w="1996" w:type="dxa"/>
            <w:shd w:val="clear" w:color="auto" w:fill="F2F2F2" w:themeFill="background1" w:themeFillShade="F2"/>
          </w:tcPr>
          <w:p w14:paraId="099E87DE" w14:textId="77777777" w:rsidR="00524BC6" w:rsidRPr="007648CD" w:rsidRDefault="00D02FC5" w:rsidP="001D6835">
            <w:pPr>
              <w:rPr>
                <w:rFonts w:ascii="Times New Roman" w:eastAsia="Times New Roman" w:hAnsi="Times New Roman" w:cs="Times New Roman"/>
                <w:sz w:val="20"/>
                <w:szCs w:val="20"/>
                <w:lang w:val="en-GB"/>
              </w:rPr>
            </w:pPr>
            <w:r w:rsidRPr="007648CD">
              <w:rPr>
                <w:rFonts w:ascii="Times New Roman" w:eastAsia="Times New Roman" w:hAnsi="Times New Roman" w:cs="Times New Roman"/>
                <w:sz w:val="20"/>
                <w:szCs w:val="20"/>
                <w:lang w:val="en-GB"/>
              </w:rPr>
              <w:t xml:space="preserve">BOMEET </w:t>
            </w:r>
          </w:p>
        </w:tc>
        <w:tc>
          <w:tcPr>
            <w:tcW w:w="1600" w:type="dxa"/>
            <w:shd w:val="clear" w:color="auto" w:fill="F2F2F2" w:themeFill="background1" w:themeFillShade="F2"/>
          </w:tcPr>
          <w:p w14:paraId="21CF17A8"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0.05</w:t>
            </w:r>
          </w:p>
        </w:tc>
        <w:tc>
          <w:tcPr>
            <w:tcW w:w="935" w:type="dxa"/>
            <w:shd w:val="clear" w:color="auto" w:fill="F2F2F2" w:themeFill="background1" w:themeFillShade="F2"/>
          </w:tcPr>
          <w:p w14:paraId="20CB50DD"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1.2</w:t>
            </w:r>
          </w:p>
        </w:tc>
        <w:tc>
          <w:tcPr>
            <w:tcW w:w="2095" w:type="dxa"/>
            <w:shd w:val="clear" w:color="auto" w:fill="F2F2F2" w:themeFill="background1" w:themeFillShade="F2"/>
          </w:tcPr>
          <w:p w14:paraId="32E9F70B" w14:textId="77777777" w:rsidR="00524BC6" w:rsidRPr="007648CD" w:rsidRDefault="00D02FC5" w:rsidP="001D6835">
            <w:pPr>
              <w:rPr>
                <w:rFonts w:ascii="Times New Roman" w:hAnsi="Times New Roman" w:cs="Times New Roman"/>
                <w:sz w:val="20"/>
                <w:szCs w:val="20"/>
                <w:lang w:val="en-GB"/>
              </w:rPr>
            </w:pPr>
            <w:r w:rsidRPr="007648CD">
              <w:rPr>
                <w:rFonts w:ascii="Times New Roman" w:hAnsi="Times New Roman" w:cs="Times New Roman"/>
                <w:sz w:val="20"/>
                <w:szCs w:val="20"/>
                <w:lang w:val="en-GB"/>
              </w:rPr>
              <w:t>3.18***</w:t>
            </w:r>
          </w:p>
        </w:tc>
      </w:tr>
      <w:tr w:rsidR="007648CD" w:rsidRPr="007648CD" w14:paraId="6D80F5FE" w14:textId="77777777" w:rsidTr="00A542C7">
        <w:trPr>
          <w:trHeight w:val="160"/>
        </w:trPr>
        <w:tc>
          <w:tcPr>
            <w:tcW w:w="6628" w:type="dxa"/>
            <w:gridSpan w:val="4"/>
            <w:shd w:val="clear" w:color="auto" w:fill="FFFFFF" w:themeFill="background1"/>
          </w:tcPr>
          <w:p w14:paraId="10BE3EEE" w14:textId="77777777" w:rsidR="00524BC6" w:rsidRPr="007648CD" w:rsidRDefault="00D02FC5" w:rsidP="001D6835">
            <w:pPr>
              <w:rPr>
                <w:rFonts w:ascii="Times New Roman" w:hAnsi="Times New Roman" w:cs="Times New Roman"/>
                <w:lang w:val="en-GB"/>
              </w:rPr>
            </w:pPr>
            <w:r w:rsidRPr="007648CD">
              <w:rPr>
                <w:rFonts w:ascii="Times New Roman" w:hAnsi="Times New Roman" w:cs="Times New Roman"/>
                <w:sz w:val="20"/>
                <w:lang w:val="en-GB"/>
              </w:rPr>
              <w:t>Notes: (1) The table presents differences in means, t-test and Wilcoxson rank-sum test results for the explanatory variables. (2)  *, **, *** significance at 10%, 5%, and 1% levels of confidence, respectively. (3) See Table 2 for variable definitions.</w:t>
            </w:r>
          </w:p>
        </w:tc>
      </w:tr>
    </w:tbl>
    <w:p w14:paraId="4EE2E338" w14:textId="77777777" w:rsidR="00DE5AC1" w:rsidRPr="007648CD" w:rsidRDefault="00DE5AC1" w:rsidP="001D6835">
      <w:pPr>
        <w:tabs>
          <w:tab w:val="left" w:pos="2880"/>
        </w:tabs>
        <w:spacing w:line="240" w:lineRule="auto"/>
        <w:jc w:val="both"/>
        <w:rPr>
          <w:rFonts w:ascii="Times New Roman" w:hAnsi="Times New Roman" w:cs="Times New Roman"/>
          <w:sz w:val="24"/>
          <w:szCs w:val="24"/>
        </w:rPr>
      </w:pPr>
    </w:p>
    <w:p w14:paraId="13345731" w14:textId="3B48CB49" w:rsidR="000E0CC0" w:rsidRPr="007648CD" w:rsidRDefault="00D02FC5" w:rsidP="001D6835">
      <w:pPr>
        <w:pStyle w:val="Heading2"/>
        <w:spacing w:after="0" w:afterAutospacing="0"/>
        <w:jc w:val="both"/>
        <w:rPr>
          <w:sz w:val="24"/>
          <w:szCs w:val="24"/>
        </w:rPr>
      </w:pPr>
      <w:bookmarkStart w:id="31" w:name="_Toc60614110"/>
      <w:r w:rsidRPr="007648CD">
        <w:rPr>
          <w:sz w:val="24"/>
          <w:szCs w:val="24"/>
        </w:rPr>
        <w:t xml:space="preserve">5. CONCLUSIONS AND </w:t>
      </w:r>
      <w:bookmarkEnd w:id="31"/>
      <w:r w:rsidR="00F4723E" w:rsidRPr="007648CD">
        <w:rPr>
          <w:sz w:val="24"/>
          <w:szCs w:val="24"/>
        </w:rPr>
        <w:t>IMPLICATIONS</w:t>
      </w:r>
    </w:p>
    <w:p w14:paraId="0CA08ED2" w14:textId="4A00AD71" w:rsidR="00875607" w:rsidRPr="007648CD" w:rsidRDefault="00D02FC5" w:rsidP="001D6835">
      <w:pPr>
        <w:spacing w:after="0" w:line="240" w:lineRule="auto"/>
        <w:jc w:val="both"/>
        <w:rPr>
          <w:rFonts w:ascii="Times New Roman" w:hAnsi="Times New Roman" w:cs="Times New Roman"/>
          <w:sz w:val="24"/>
          <w:szCs w:val="24"/>
        </w:rPr>
      </w:pPr>
      <w:bookmarkStart w:id="32" w:name="_Toc57574593"/>
      <w:r w:rsidRPr="007648CD">
        <w:rPr>
          <w:rFonts w:ascii="Times New Roman" w:hAnsi="Times New Roman" w:cs="Times New Roman"/>
          <w:sz w:val="24"/>
          <w:szCs w:val="24"/>
          <w:lang w:val="en-GB" w:bidi="bn-BD"/>
        </w:rPr>
        <w:t xml:space="preserve">Over the period, the urgency of ESG </w:t>
      </w:r>
      <w:r w:rsidRPr="007648CD">
        <w:rPr>
          <w:rFonts w:ascii="Times New Roman" w:eastAsia="Calibri" w:hAnsi="Times New Roman" w:cs="Times New Roman"/>
          <w:sz w:val="24"/>
          <w:szCs w:val="24"/>
          <w:lang w:val="en-GB"/>
        </w:rPr>
        <w:t>has grow</w:t>
      </w:r>
      <w:r w:rsidRPr="007648CD">
        <w:rPr>
          <w:rFonts w:ascii="Times New Roman" w:hAnsi="Times New Roman" w:cs="Times New Roman"/>
          <w:sz w:val="24"/>
          <w:szCs w:val="24"/>
          <w:lang w:val="en-GB" w:bidi="bn-BD"/>
        </w:rPr>
        <w:t xml:space="preserve">n faster, </w:t>
      </w:r>
      <w:r w:rsidRPr="007648CD">
        <w:rPr>
          <w:rFonts w:ascii="Times New Roman" w:eastAsia="Calibri" w:hAnsi="Times New Roman" w:cs="Times New Roman"/>
          <w:sz w:val="24"/>
          <w:szCs w:val="24"/>
          <w:lang w:val="en-GB"/>
        </w:rPr>
        <w:t xml:space="preserve">and it has become more important than ever to </w:t>
      </w:r>
      <w:proofErr w:type="spellStart"/>
      <w:r w:rsidRPr="007648CD">
        <w:rPr>
          <w:rFonts w:ascii="Times New Roman" w:eastAsia="Calibri" w:hAnsi="Times New Roman" w:cs="Times New Roman"/>
          <w:sz w:val="24"/>
          <w:szCs w:val="24"/>
          <w:lang w:val="en-GB"/>
        </w:rPr>
        <w:t>analy</w:t>
      </w:r>
      <w:r w:rsidRPr="007648CD">
        <w:rPr>
          <w:rFonts w:ascii="Times New Roman" w:hAnsi="Times New Roman" w:cs="Times New Roman"/>
          <w:sz w:val="24"/>
          <w:szCs w:val="24"/>
          <w:lang w:val="en-GB" w:bidi="bn-BD"/>
        </w:rPr>
        <w:t>ze</w:t>
      </w:r>
      <w:proofErr w:type="spellEnd"/>
      <w:r w:rsidRPr="007648CD">
        <w:rPr>
          <w:rFonts w:ascii="Times New Roman" w:hAnsi="Times New Roman" w:cs="Times New Roman"/>
          <w:sz w:val="24"/>
          <w:szCs w:val="24"/>
          <w:lang w:val="en-GB" w:bidi="bn-BD"/>
        </w:rPr>
        <w:t xml:space="preserve"> the phenomena from the viewpoint of key stakeholders such as regulators (Braam &amp; Peeters, 2018)</w:t>
      </w:r>
      <w:r w:rsidRPr="007648CD">
        <w:rPr>
          <w:rFonts w:ascii="Times New Roman" w:hAnsi="Times New Roman" w:cs="Times New Roman"/>
          <w:sz w:val="24"/>
          <w:szCs w:val="24"/>
          <w:lang w:val="en-GB"/>
        </w:rPr>
        <w:t xml:space="preserve">. </w:t>
      </w:r>
      <w:r w:rsidRPr="007648CD">
        <w:rPr>
          <w:rFonts w:ascii="Times New Roman" w:hAnsi="Times New Roman" w:cs="Times New Roman"/>
          <w:sz w:val="24"/>
          <w:szCs w:val="24"/>
        </w:rPr>
        <w:t xml:space="preserve">Our study delves into the intricate relationship between corporate sustainability, as measured by ESG scores, and </w:t>
      </w:r>
      <w:r w:rsidRPr="007648CD">
        <w:rPr>
          <w:rFonts w:ascii="Times New Roman" w:eastAsia="Calibri" w:hAnsi="Times New Roman" w:cs="Times New Roman"/>
          <w:sz w:val="24"/>
          <w:szCs w:val="24"/>
        </w:rPr>
        <w:t xml:space="preserve">Nordic </w:t>
      </w:r>
      <w:r w:rsidRPr="007648CD">
        <w:rPr>
          <w:rFonts w:ascii="Times New Roman" w:hAnsi="Times New Roman" w:cs="Times New Roman"/>
          <w:sz w:val="24"/>
          <w:szCs w:val="24"/>
        </w:rPr>
        <w:t xml:space="preserve">companies’ financial performance. Nordic countries, celebrated as sustainability leaders, were our chosen terrain. Employing an empirical approach and drawing data from a comprehensive database, we focus on firms across Nordic countries from 2012 to 2021. Our objective is to determine whether companies with higher ESG </w:t>
      </w:r>
      <w:r w:rsidR="00931C84" w:rsidRPr="007648CD">
        <w:rPr>
          <w:rFonts w:ascii="Times New Roman" w:hAnsi="Times New Roman" w:cs="Times New Roman"/>
          <w:sz w:val="24"/>
          <w:szCs w:val="24"/>
        </w:rPr>
        <w:t>scores</w:t>
      </w:r>
      <w:r w:rsidRPr="007648CD">
        <w:rPr>
          <w:rFonts w:ascii="Times New Roman" w:eastAsia="Calibri" w:hAnsi="Times New Roman" w:cs="Times New Roman"/>
          <w:sz w:val="24"/>
          <w:szCs w:val="24"/>
        </w:rPr>
        <w:t>, indicative</w:t>
      </w:r>
      <w:r w:rsidRPr="007648CD">
        <w:rPr>
          <w:rFonts w:ascii="Times New Roman" w:hAnsi="Times New Roman" w:cs="Times New Roman"/>
          <w:sz w:val="24"/>
          <w:szCs w:val="24"/>
        </w:rPr>
        <w:t xml:space="preserve"> of sound ESG activities and governance </w:t>
      </w:r>
      <w:r w:rsidR="00DB1783" w:rsidRPr="007648CD">
        <w:rPr>
          <w:rFonts w:ascii="Times New Roman" w:hAnsi="Times New Roman" w:cs="Times New Roman"/>
          <w:sz w:val="24"/>
          <w:szCs w:val="24"/>
        </w:rPr>
        <w:t>practices</w:t>
      </w:r>
      <w:r w:rsidRPr="007648CD">
        <w:rPr>
          <w:rFonts w:ascii="Times New Roman" w:eastAsia="Calibri" w:hAnsi="Times New Roman" w:cs="Times New Roman"/>
          <w:sz w:val="24"/>
          <w:szCs w:val="24"/>
        </w:rPr>
        <w:t>, demonstrate</w:t>
      </w:r>
      <w:r w:rsidRPr="007648CD">
        <w:rPr>
          <w:rFonts w:ascii="Times New Roman" w:hAnsi="Times New Roman" w:cs="Times New Roman"/>
          <w:sz w:val="24"/>
          <w:szCs w:val="24"/>
        </w:rPr>
        <w:t xml:space="preserve"> superior financial performance. </w:t>
      </w:r>
    </w:p>
    <w:p w14:paraId="06E81379" w14:textId="71FB156E" w:rsidR="00875607"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The central research question</w:t>
      </w:r>
      <w:r w:rsidR="00931C84" w:rsidRPr="007648CD">
        <w:rPr>
          <w:rFonts w:ascii="Times New Roman" w:hAnsi="Times New Roman" w:cs="Times New Roman"/>
          <w:sz w:val="24"/>
          <w:szCs w:val="24"/>
        </w:rPr>
        <w:t xml:space="preserve"> is</w:t>
      </w:r>
      <w:r w:rsidR="00DB1783" w:rsidRPr="007648CD">
        <w:rPr>
          <w:rFonts w:ascii="Times New Roman" w:hAnsi="Times New Roman" w:cs="Times New Roman"/>
          <w:sz w:val="24"/>
          <w:szCs w:val="24"/>
        </w:rPr>
        <w:t xml:space="preserve">: </w:t>
      </w:r>
      <w:r w:rsidRPr="007648CD">
        <w:rPr>
          <w:rFonts w:ascii="Times New Roman" w:hAnsi="Times New Roman" w:cs="Times New Roman"/>
          <w:sz w:val="24"/>
          <w:szCs w:val="24"/>
        </w:rPr>
        <w:t xml:space="preserve">Is there a relationship between corporate ESG performance and financial performance in </w:t>
      </w:r>
      <w:r w:rsidRPr="007648CD">
        <w:rPr>
          <w:rFonts w:ascii="Times New Roman" w:eastAsia="Calibri" w:hAnsi="Times New Roman" w:cs="Times New Roman"/>
          <w:sz w:val="24"/>
          <w:szCs w:val="24"/>
        </w:rPr>
        <w:t xml:space="preserve">the Nordic </w:t>
      </w:r>
      <w:r w:rsidR="006776D4" w:rsidRPr="007648CD">
        <w:rPr>
          <w:rFonts w:ascii="Times New Roman" w:hAnsi="Times New Roman" w:cs="Times New Roman"/>
          <w:sz w:val="24"/>
          <w:szCs w:val="24"/>
        </w:rPr>
        <w:t>countries? -</w:t>
      </w:r>
      <w:r w:rsidR="00C82B69" w:rsidRPr="007648CD">
        <w:rPr>
          <w:rFonts w:ascii="Times New Roman" w:hAnsi="Times New Roman" w:cs="Times New Roman"/>
          <w:sz w:val="24"/>
          <w:szCs w:val="24"/>
        </w:rPr>
        <w:t xml:space="preserve"> </w:t>
      </w:r>
      <w:r w:rsidRPr="007648CD">
        <w:rPr>
          <w:rFonts w:ascii="Times New Roman" w:hAnsi="Times New Roman" w:cs="Times New Roman"/>
          <w:sz w:val="24"/>
          <w:szCs w:val="24"/>
        </w:rPr>
        <w:t xml:space="preserve">spurred various analyses including correlation, normality tests, and econometric examinations. </w:t>
      </w:r>
      <w:r w:rsidR="00931C84" w:rsidRPr="007648CD">
        <w:rPr>
          <w:rFonts w:ascii="Times New Roman" w:hAnsi="Times New Roman" w:cs="Times New Roman"/>
          <w:sz w:val="24"/>
          <w:szCs w:val="24"/>
        </w:rPr>
        <w:t xml:space="preserve">We </w:t>
      </w:r>
      <w:r w:rsidRPr="007648CD">
        <w:rPr>
          <w:rFonts w:ascii="Times New Roman" w:eastAsia="Calibri" w:hAnsi="Times New Roman" w:cs="Times New Roman"/>
          <w:sz w:val="24"/>
          <w:szCs w:val="24"/>
        </w:rPr>
        <w:t xml:space="preserve">also examine the association between corporate governance and firm profitability. </w:t>
      </w:r>
      <w:r w:rsidRPr="007648CD">
        <w:rPr>
          <w:rFonts w:ascii="Times New Roman" w:hAnsi="Times New Roman" w:cs="Times New Roman"/>
          <w:sz w:val="24"/>
          <w:szCs w:val="24"/>
        </w:rPr>
        <w:t xml:space="preserve">The inquiry </w:t>
      </w:r>
      <w:r w:rsidRPr="007648CD">
        <w:rPr>
          <w:rFonts w:ascii="Times New Roman" w:eastAsia="Calibri" w:hAnsi="Times New Roman" w:cs="Times New Roman"/>
          <w:sz w:val="24"/>
          <w:szCs w:val="24"/>
        </w:rPr>
        <w:t>was extended to both national and industry levels</w:t>
      </w:r>
      <w:r w:rsidRPr="007648CD">
        <w:rPr>
          <w:rFonts w:ascii="Times New Roman" w:hAnsi="Times New Roman" w:cs="Times New Roman"/>
          <w:sz w:val="24"/>
          <w:szCs w:val="24"/>
        </w:rPr>
        <w:t xml:space="preserve"> by evaluating the influence of ESG and corporate governance characteristics.</w:t>
      </w:r>
    </w:p>
    <w:p w14:paraId="77A2C633" w14:textId="0AE8711F" w:rsidR="00875607"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Our results yielded nuanced results: ESG plays a significant role in Return on Equity (ROE), Return on Assets (ROA), and Net Profit Margin (NPM)</w:t>
      </w:r>
      <w:r w:rsidR="006407D0" w:rsidRPr="007648CD">
        <w:rPr>
          <w:rFonts w:ascii="Times New Roman" w:hAnsi="Times New Roman" w:cs="Times New Roman"/>
          <w:sz w:val="24"/>
          <w:szCs w:val="24"/>
        </w:rPr>
        <w:t xml:space="preserve"> </w:t>
      </w:r>
      <w:r w:rsidRPr="007648CD">
        <w:rPr>
          <w:rFonts w:ascii="Times New Roman" w:hAnsi="Times New Roman" w:cs="Times New Roman"/>
          <w:sz w:val="24"/>
          <w:szCs w:val="24"/>
        </w:rPr>
        <w:t>with select</w:t>
      </w:r>
      <w:r w:rsidR="002C1A1F" w:rsidRPr="007648CD">
        <w:rPr>
          <w:rFonts w:ascii="Times New Roman" w:hAnsi="Times New Roman" w:cs="Times New Roman"/>
          <w:sz w:val="24"/>
          <w:szCs w:val="24"/>
        </w:rPr>
        <w:t xml:space="preserve">ed </w:t>
      </w:r>
      <w:r w:rsidRPr="007648CD">
        <w:rPr>
          <w:rFonts w:ascii="Times New Roman" w:hAnsi="Times New Roman" w:cs="Times New Roman"/>
          <w:sz w:val="24"/>
          <w:szCs w:val="24"/>
        </w:rPr>
        <w:t xml:space="preserve">board characteristics also </w:t>
      </w:r>
      <w:r w:rsidR="004835B6" w:rsidRPr="007648CD">
        <w:rPr>
          <w:rFonts w:ascii="Times New Roman" w:hAnsi="Times New Roman" w:cs="Times New Roman"/>
          <w:sz w:val="24"/>
          <w:szCs w:val="24"/>
        </w:rPr>
        <w:t>impacting</w:t>
      </w:r>
      <w:r w:rsidRPr="007648CD">
        <w:rPr>
          <w:rFonts w:ascii="Times New Roman" w:hAnsi="Times New Roman" w:cs="Times New Roman"/>
          <w:sz w:val="24"/>
          <w:szCs w:val="24"/>
        </w:rPr>
        <w:t xml:space="preserve"> profitability factors. While some connections </w:t>
      </w:r>
      <w:r w:rsidRPr="007648CD">
        <w:rPr>
          <w:rFonts w:ascii="Times New Roman" w:eastAsia="Calibri" w:hAnsi="Times New Roman" w:cs="Times New Roman"/>
          <w:sz w:val="24"/>
          <w:szCs w:val="24"/>
        </w:rPr>
        <w:t>have emerged, others remain</w:t>
      </w:r>
      <w:r w:rsidRPr="007648CD">
        <w:rPr>
          <w:rFonts w:ascii="Times New Roman" w:hAnsi="Times New Roman" w:cs="Times New Roman"/>
          <w:sz w:val="24"/>
          <w:szCs w:val="24"/>
        </w:rPr>
        <w:t xml:space="preserve"> elusive. </w:t>
      </w:r>
      <w:r w:rsidR="002C1A1F" w:rsidRPr="007648CD">
        <w:rPr>
          <w:rFonts w:ascii="Times New Roman" w:hAnsi="Times New Roman" w:cs="Times New Roman"/>
          <w:sz w:val="24"/>
          <w:szCs w:val="24"/>
        </w:rPr>
        <w:t>Regression</w:t>
      </w:r>
      <w:r w:rsidRPr="007648CD">
        <w:rPr>
          <w:rFonts w:ascii="Times New Roman" w:hAnsi="Times New Roman" w:cs="Times New Roman"/>
          <w:sz w:val="24"/>
          <w:szCs w:val="24"/>
        </w:rPr>
        <w:t xml:space="preserve"> analysis within industries indicated that future research should focus on industries rather than geographical locations. Interestingly, the </w:t>
      </w:r>
      <w:r w:rsidRPr="007648CD">
        <w:rPr>
          <w:rFonts w:ascii="Times New Roman" w:eastAsia="Calibri" w:hAnsi="Times New Roman" w:cs="Times New Roman"/>
          <w:sz w:val="24"/>
          <w:szCs w:val="24"/>
        </w:rPr>
        <w:t>selected variables</w:t>
      </w:r>
      <w:r w:rsidRPr="007648CD">
        <w:rPr>
          <w:rFonts w:ascii="Times New Roman" w:hAnsi="Times New Roman" w:cs="Times New Roman"/>
          <w:sz w:val="24"/>
          <w:szCs w:val="24"/>
        </w:rPr>
        <w:t xml:space="preserve"> did not exhibit a significant correlation with </w:t>
      </w:r>
      <w:r w:rsidRPr="007648CD">
        <w:rPr>
          <w:rFonts w:ascii="Times New Roman" w:eastAsia="Calibri" w:hAnsi="Times New Roman" w:cs="Times New Roman"/>
          <w:sz w:val="24"/>
          <w:szCs w:val="24"/>
        </w:rPr>
        <w:t>the ESG scores. This suggests that while the influence of sustainability on financial performance is increasingly being recognized, its exact dynamics remain intricate and multifaceted.</w:t>
      </w:r>
      <w:r w:rsidR="00824B76" w:rsidRPr="007648CD">
        <w:rPr>
          <w:rFonts w:ascii="Times New Roman" w:hAnsi="Times New Roman" w:cs="Times New Roman"/>
          <w:sz w:val="24"/>
          <w:szCs w:val="24"/>
        </w:rPr>
        <w:t xml:space="preserve"> This evidence will enlighten the top management of firms to understand influential corporate governance characteristics</w:t>
      </w:r>
      <w:r w:rsidRPr="007648CD">
        <w:rPr>
          <w:rFonts w:ascii="Times New Roman" w:eastAsia="Calibri" w:hAnsi="Times New Roman" w:cs="Times New Roman"/>
          <w:sz w:val="24"/>
          <w:szCs w:val="24"/>
        </w:rPr>
        <w:t>,</w:t>
      </w:r>
      <w:r w:rsidR="001015AF" w:rsidRPr="007648CD">
        <w:rPr>
          <w:rFonts w:ascii="Times New Roman" w:hAnsi="Times New Roman" w:cs="Times New Roman"/>
          <w:sz w:val="24"/>
          <w:szCs w:val="24"/>
        </w:rPr>
        <w:t xml:space="preserve"> </w:t>
      </w:r>
      <w:r w:rsidR="00824B76" w:rsidRPr="007648CD">
        <w:rPr>
          <w:rFonts w:ascii="Times New Roman" w:hAnsi="Times New Roman" w:cs="Times New Roman"/>
          <w:sz w:val="24"/>
          <w:szCs w:val="24"/>
        </w:rPr>
        <w:t xml:space="preserve">as well as </w:t>
      </w:r>
      <w:r w:rsidR="00A75B93" w:rsidRPr="007648CD">
        <w:rPr>
          <w:rFonts w:ascii="Times New Roman" w:hAnsi="Times New Roman" w:cs="Times New Roman"/>
          <w:sz w:val="24"/>
          <w:szCs w:val="24"/>
        </w:rPr>
        <w:t>to emphasize</w:t>
      </w:r>
      <w:r w:rsidR="00377DF5" w:rsidRPr="007648CD">
        <w:rPr>
          <w:rFonts w:ascii="Times New Roman" w:hAnsi="Times New Roman" w:cs="Times New Roman"/>
          <w:sz w:val="24"/>
          <w:szCs w:val="24"/>
        </w:rPr>
        <w:t xml:space="preserve"> </w:t>
      </w:r>
      <w:r w:rsidR="00824B76" w:rsidRPr="007648CD">
        <w:rPr>
          <w:rFonts w:ascii="Times New Roman" w:hAnsi="Times New Roman" w:cs="Times New Roman"/>
          <w:sz w:val="24"/>
          <w:szCs w:val="24"/>
        </w:rPr>
        <w:t>the non</w:t>
      </w:r>
      <w:r w:rsidRPr="007648CD">
        <w:rPr>
          <w:rFonts w:ascii="Times New Roman" w:eastAsia="Calibri" w:hAnsi="Times New Roman" w:cs="Times New Roman"/>
          <w:sz w:val="24"/>
          <w:szCs w:val="24"/>
        </w:rPr>
        <w:t>-performing elements</w:t>
      </w:r>
      <w:r w:rsidR="00A75B93" w:rsidRPr="007648CD">
        <w:rPr>
          <w:rFonts w:ascii="Times New Roman" w:hAnsi="Times New Roman" w:cs="Times New Roman"/>
          <w:sz w:val="24"/>
          <w:szCs w:val="24"/>
        </w:rPr>
        <w:t xml:space="preserve"> </w:t>
      </w:r>
      <w:r w:rsidR="001015AF" w:rsidRPr="007648CD">
        <w:rPr>
          <w:rFonts w:ascii="Times New Roman" w:hAnsi="Times New Roman" w:cs="Times New Roman"/>
          <w:sz w:val="24"/>
          <w:szCs w:val="24"/>
        </w:rPr>
        <w:t>(i.e</w:t>
      </w:r>
      <w:r w:rsidR="000F48F8" w:rsidRPr="007648CD">
        <w:rPr>
          <w:rFonts w:ascii="Times New Roman" w:hAnsi="Times New Roman" w:cs="Times New Roman"/>
          <w:sz w:val="24"/>
          <w:szCs w:val="24"/>
        </w:rPr>
        <w:t>.</w:t>
      </w:r>
      <w:r w:rsidRPr="007648CD">
        <w:rPr>
          <w:rFonts w:ascii="Times New Roman" w:eastAsia="Calibri" w:hAnsi="Times New Roman" w:cs="Times New Roman"/>
          <w:sz w:val="24"/>
          <w:szCs w:val="24"/>
        </w:rPr>
        <w:t>,</w:t>
      </w:r>
      <w:r w:rsidR="001015AF" w:rsidRPr="007648CD">
        <w:rPr>
          <w:rFonts w:ascii="Times New Roman" w:hAnsi="Times New Roman" w:cs="Times New Roman"/>
          <w:sz w:val="24"/>
          <w:szCs w:val="24"/>
        </w:rPr>
        <w:t xml:space="preserve"> female directors, board meeting</w:t>
      </w:r>
      <w:r w:rsidR="000F48F8" w:rsidRPr="007648CD">
        <w:rPr>
          <w:rFonts w:ascii="Times New Roman" w:hAnsi="Times New Roman" w:cs="Times New Roman"/>
          <w:sz w:val="24"/>
          <w:szCs w:val="24"/>
        </w:rPr>
        <w:t>s</w:t>
      </w:r>
      <w:r w:rsidR="001015AF" w:rsidRPr="007648CD">
        <w:rPr>
          <w:rFonts w:ascii="Times New Roman" w:hAnsi="Times New Roman" w:cs="Times New Roman"/>
          <w:sz w:val="24"/>
          <w:szCs w:val="24"/>
        </w:rPr>
        <w:t xml:space="preserve">) </w:t>
      </w:r>
      <w:r w:rsidR="00A75B93" w:rsidRPr="007648CD">
        <w:rPr>
          <w:rFonts w:ascii="Times New Roman" w:hAnsi="Times New Roman" w:cs="Times New Roman"/>
          <w:sz w:val="24"/>
          <w:szCs w:val="24"/>
        </w:rPr>
        <w:t>to secure corporate goals.</w:t>
      </w:r>
      <w:r w:rsidR="00A5773D" w:rsidRPr="007648CD">
        <w:rPr>
          <w:rFonts w:ascii="Times New Roman" w:hAnsi="Times New Roman" w:cs="Times New Roman"/>
          <w:sz w:val="24"/>
          <w:szCs w:val="24"/>
        </w:rPr>
        <w:t xml:space="preserve"> </w:t>
      </w:r>
      <w:r w:rsidR="00E57D0A" w:rsidRPr="007648CD">
        <w:rPr>
          <w:rFonts w:ascii="Times New Roman" w:hAnsi="Times New Roman" w:cs="Times New Roman"/>
          <w:sz w:val="24"/>
          <w:szCs w:val="24"/>
        </w:rPr>
        <w:t xml:space="preserve">Moreover, </w:t>
      </w:r>
      <w:r w:rsidR="00A5773D" w:rsidRPr="007648CD">
        <w:rPr>
          <w:rFonts w:ascii="Times New Roman" w:hAnsi="Times New Roman" w:cs="Times New Roman"/>
          <w:sz w:val="24"/>
          <w:szCs w:val="24"/>
        </w:rPr>
        <w:t xml:space="preserve">policymakers </w:t>
      </w:r>
      <w:r w:rsidR="00561A95" w:rsidRPr="007648CD">
        <w:rPr>
          <w:rFonts w:ascii="Times New Roman" w:hAnsi="Times New Roman" w:cs="Times New Roman"/>
          <w:sz w:val="24"/>
          <w:szCs w:val="24"/>
        </w:rPr>
        <w:t xml:space="preserve">may </w:t>
      </w:r>
      <w:r w:rsidR="00A5773D" w:rsidRPr="007648CD">
        <w:rPr>
          <w:rFonts w:ascii="Times New Roman" w:hAnsi="Times New Roman" w:cs="Times New Roman"/>
          <w:sz w:val="24"/>
          <w:szCs w:val="24"/>
        </w:rPr>
        <w:t xml:space="preserve">also pay attention to </w:t>
      </w:r>
      <w:r w:rsidR="000F48F8" w:rsidRPr="007648CD">
        <w:rPr>
          <w:rFonts w:ascii="Times New Roman" w:hAnsi="Times New Roman" w:cs="Times New Roman"/>
          <w:sz w:val="24"/>
          <w:szCs w:val="24"/>
        </w:rPr>
        <w:t xml:space="preserve">the </w:t>
      </w:r>
      <w:r w:rsidR="00561A95" w:rsidRPr="007648CD">
        <w:rPr>
          <w:rFonts w:ascii="Times New Roman" w:hAnsi="Times New Roman" w:cs="Times New Roman"/>
          <w:sz w:val="24"/>
          <w:szCs w:val="24"/>
        </w:rPr>
        <w:t xml:space="preserve">scrutiny </w:t>
      </w:r>
      <w:r w:rsidR="00F316A1" w:rsidRPr="007648CD">
        <w:rPr>
          <w:rFonts w:ascii="Times New Roman" w:hAnsi="Times New Roman" w:cs="Times New Roman"/>
          <w:sz w:val="24"/>
          <w:szCs w:val="24"/>
        </w:rPr>
        <w:t xml:space="preserve">of </w:t>
      </w:r>
      <w:r w:rsidR="00A5773D" w:rsidRPr="007648CD">
        <w:rPr>
          <w:rFonts w:ascii="Times New Roman" w:hAnsi="Times New Roman" w:cs="Times New Roman"/>
          <w:sz w:val="24"/>
          <w:szCs w:val="24"/>
        </w:rPr>
        <w:t xml:space="preserve">underperforming corporate governance factors and take </w:t>
      </w:r>
      <w:r w:rsidR="00F316A1" w:rsidRPr="007648CD">
        <w:rPr>
          <w:rFonts w:ascii="Times New Roman" w:hAnsi="Times New Roman" w:cs="Times New Roman"/>
          <w:sz w:val="24"/>
          <w:szCs w:val="24"/>
        </w:rPr>
        <w:t xml:space="preserve">the </w:t>
      </w:r>
      <w:r w:rsidR="00A5773D" w:rsidRPr="007648CD">
        <w:rPr>
          <w:rFonts w:ascii="Times New Roman" w:hAnsi="Times New Roman" w:cs="Times New Roman"/>
          <w:sz w:val="24"/>
          <w:szCs w:val="24"/>
        </w:rPr>
        <w:t xml:space="preserve">initiative to make them </w:t>
      </w:r>
      <w:r w:rsidR="00561A95" w:rsidRPr="007648CD">
        <w:rPr>
          <w:rFonts w:ascii="Times New Roman" w:hAnsi="Times New Roman" w:cs="Times New Roman"/>
          <w:sz w:val="24"/>
          <w:szCs w:val="24"/>
        </w:rPr>
        <w:t>effective</w:t>
      </w:r>
      <w:r w:rsidR="00A5773D" w:rsidRPr="007648CD">
        <w:rPr>
          <w:rFonts w:ascii="Times New Roman" w:hAnsi="Times New Roman" w:cs="Times New Roman"/>
          <w:sz w:val="24"/>
          <w:szCs w:val="24"/>
        </w:rPr>
        <w:t xml:space="preserve">. </w:t>
      </w:r>
      <w:r w:rsidR="000F48F8" w:rsidRPr="007648CD">
        <w:rPr>
          <w:rFonts w:ascii="Times New Roman" w:hAnsi="Times New Roman" w:cs="Times New Roman"/>
          <w:sz w:val="24"/>
          <w:szCs w:val="24"/>
        </w:rPr>
        <w:t>Even the concern</w:t>
      </w:r>
      <w:r w:rsidR="0039175D" w:rsidRPr="007648CD">
        <w:rPr>
          <w:rFonts w:ascii="Times New Roman" w:hAnsi="Times New Roman" w:cs="Times New Roman"/>
          <w:sz w:val="24"/>
          <w:szCs w:val="24"/>
        </w:rPr>
        <w:t>ed</w:t>
      </w:r>
      <w:r w:rsidR="000F48F8" w:rsidRPr="007648CD">
        <w:rPr>
          <w:rFonts w:ascii="Times New Roman" w:hAnsi="Times New Roman" w:cs="Times New Roman"/>
          <w:sz w:val="24"/>
          <w:szCs w:val="24"/>
        </w:rPr>
        <w:t xml:space="preserve"> authority of Nordic countries could focus on the reason behind c</w:t>
      </w:r>
      <w:r w:rsidR="0039175D" w:rsidRPr="007648CD">
        <w:rPr>
          <w:rFonts w:ascii="Times New Roman" w:hAnsi="Times New Roman" w:cs="Times New Roman"/>
          <w:sz w:val="24"/>
          <w:szCs w:val="24"/>
        </w:rPr>
        <w:t>ountry-to-country differences in</w:t>
      </w:r>
      <w:r w:rsidR="000F48F8" w:rsidRPr="007648CD">
        <w:rPr>
          <w:rFonts w:ascii="Times New Roman" w:hAnsi="Times New Roman" w:cs="Times New Roman"/>
          <w:sz w:val="24"/>
          <w:szCs w:val="24"/>
        </w:rPr>
        <w:t xml:space="preserve"> ESG </w:t>
      </w:r>
      <w:r w:rsidR="000F48F8" w:rsidRPr="007648CD">
        <w:rPr>
          <w:rFonts w:ascii="Times New Roman" w:hAnsi="Times New Roman" w:cs="Times New Roman"/>
          <w:sz w:val="24"/>
          <w:szCs w:val="24"/>
        </w:rPr>
        <w:lastRenderedPageBreak/>
        <w:t>initiatives</w:t>
      </w:r>
      <w:r w:rsidR="00D82D83" w:rsidRPr="007648CD">
        <w:rPr>
          <w:rFonts w:ascii="Times New Roman" w:hAnsi="Times New Roman" w:cs="Times New Roman"/>
          <w:sz w:val="24"/>
          <w:szCs w:val="24"/>
        </w:rPr>
        <w:t>.</w:t>
      </w:r>
      <w:r w:rsidR="00545735" w:rsidRPr="007648CD">
        <w:rPr>
          <w:rFonts w:ascii="Times New Roman" w:hAnsi="Times New Roman" w:cs="Times New Roman"/>
          <w:sz w:val="24"/>
          <w:szCs w:val="24"/>
        </w:rPr>
        <w:t xml:space="preserve"> As we find that ESG initia</w:t>
      </w:r>
      <w:r w:rsidR="0039175D" w:rsidRPr="007648CD">
        <w:rPr>
          <w:rFonts w:ascii="Times New Roman" w:hAnsi="Times New Roman" w:cs="Times New Roman"/>
          <w:sz w:val="24"/>
          <w:szCs w:val="24"/>
        </w:rPr>
        <w:t>t</w:t>
      </w:r>
      <w:r w:rsidR="00545735" w:rsidRPr="007648CD">
        <w:rPr>
          <w:rFonts w:ascii="Times New Roman" w:hAnsi="Times New Roman" w:cs="Times New Roman"/>
          <w:sz w:val="24"/>
          <w:szCs w:val="24"/>
        </w:rPr>
        <w:t>i</w:t>
      </w:r>
      <w:r w:rsidR="0039175D" w:rsidRPr="007648CD">
        <w:rPr>
          <w:rFonts w:ascii="Times New Roman" w:hAnsi="Times New Roman" w:cs="Times New Roman"/>
          <w:sz w:val="24"/>
          <w:szCs w:val="24"/>
        </w:rPr>
        <w:t>ve</w:t>
      </w:r>
      <w:r w:rsidR="00545735" w:rsidRPr="007648CD">
        <w:rPr>
          <w:rFonts w:ascii="Times New Roman" w:hAnsi="Times New Roman" w:cs="Times New Roman"/>
          <w:sz w:val="24"/>
          <w:szCs w:val="24"/>
        </w:rPr>
        <w:t>s differ from industry</w:t>
      </w:r>
      <w:r w:rsidR="0039175D" w:rsidRPr="007648CD">
        <w:rPr>
          <w:rFonts w:ascii="Times New Roman" w:hAnsi="Times New Roman" w:cs="Times New Roman"/>
          <w:sz w:val="24"/>
          <w:szCs w:val="24"/>
        </w:rPr>
        <w:t xml:space="preserve"> to ind</w:t>
      </w:r>
      <w:r w:rsidR="00545735" w:rsidRPr="007648CD">
        <w:rPr>
          <w:rFonts w:ascii="Times New Roman" w:hAnsi="Times New Roman" w:cs="Times New Roman"/>
          <w:sz w:val="24"/>
          <w:szCs w:val="24"/>
        </w:rPr>
        <w:t>ustry, policymakers and con</w:t>
      </w:r>
      <w:r w:rsidR="0039175D" w:rsidRPr="007648CD">
        <w:rPr>
          <w:rFonts w:ascii="Times New Roman" w:hAnsi="Times New Roman" w:cs="Times New Roman"/>
          <w:sz w:val="24"/>
          <w:szCs w:val="24"/>
        </w:rPr>
        <w:t>cern</w:t>
      </w:r>
      <w:r w:rsidR="00545735" w:rsidRPr="007648CD">
        <w:rPr>
          <w:rFonts w:ascii="Times New Roman" w:hAnsi="Times New Roman" w:cs="Times New Roman"/>
          <w:sz w:val="24"/>
          <w:szCs w:val="24"/>
        </w:rPr>
        <w:t>ed</w:t>
      </w:r>
      <w:r w:rsidR="0039175D" w:rsidRPr="007648CD">
        <w:rPr>
          <w:rFonts w:ascii="Times New Roman" w:hAnsi="Times New Roman" w:cs="Times New Roman"/>
          <w:sz w:val="24"/>
          <w:szCs w:val="24"/>
        </w:rPr>
        <w:t xml:space="preserve"> authorities may take necessa</w:t>
      </w:r>
      <w:r w:rsidR="00545735" w:rsidRPr="007648CD">
        <w:rPr>
          <w:rFonts w:ascii="Times New Roman" w:hAnsi="Times New Roman" w:cs="Times New Roman"/>
          <w:sz w:val="24"/>
          <w:szCs w:val="24"/>
        </w:rPr>
        <w:t>ry steps to mitigate</w:t>
      </w:r>
      <w:r w:rsidR="00AB6C11" w:rsidRPr="007648CD">
        <w:rPr>
          <w:rFonts w:ascii="Times New Roman" w:hAnsi="Times New Roman" w:cs="Times New Roman"/>
          <w:sz w:val="24"/>
          <w:szCs w:val="24"/>
        </w:rPr>
        <w:t xml:space="preserve"> the</w:t>
      </w:r>
      <w:r w:rsidRPr="007648CD">
        <w:rPr>
          <w:rFonts w:ascii="Times New Roman" w:eastAsia="Calibri" w:hAnsi="Times New Roman" w:cs="Times New Roman"/>
          <w:sz w:val="24"/>
          <w:szCs w:val="24"/>
        </w:rPr>
        <w:t>ir</w:t>
      </w:r>
      <w:r w:rsidR="00545735" w:rsidRPr="007648CD">
        <w:rPr>
          <w:rFonts w:ascii="Times New Roman" w:hAnsi="Times New Roman" w:cs="Times New Roman"/>
          <w:sz w:val="24"/>
          <w:szCs w:val="24"/>
        </w:rPr>
        <w:t xml:space="preserve"> weaknesses and attenuate the</w:t>
      </w:r>
      <w:r w:rsidRPr="007648CD">
        <w:rPr>
          <w:rFonts w:ascii="Times New Roman" w:eastAsia="Calibri" w:hAnsi="Times New Roman" w:cs="Times New Roman"/>
          <w:sz w:val="24"/>
          <w:szCs w:val="24"/>
        </w:rPr>
        <w:t>ir strengths</w:t>
      </w:r>
      <w:r w:rsidR="00AB6C11" w:rsidRPr="007648CD">
        <w:rPr>
          <w:rFonts w:ascii="Times New Roman" w:hAnsi="Times New Roman" w:cs="Times New Roman"/>
          <w:sz w:val="24"/>
          <w:szCs w:val="24"/>
        </w:rPr>
        <w:t xml:space="preserve"> (</w:t>
      </w:r>
      <w:r w:rsidR="005A62B0" w:rsidRPr="007648CD">
        <w:rPr>
          <w:rFonts w:ascii="Times New Roman" w:hAnsi="Times New Roman" w:cs="Times New Roman"/>
          <w:sz w:val="24"/>
          <w:szCs w:val="24"/>
        </w:rPr>
        <w:t>Fatemi et al., 2018</w:t>
      </w:r>
      <w:r w:rsidR="00AB6C11" w:rsidRPr="007648CD">
        <w:rPr>
          <w:rFonts w:ascii="Times New Roman" w:hAnsi="Times New Roman" w:cs="Times New Roman"/>
          <w:sz w:val="24"/>
          <w:szCs w:val="24"/>
        </w:rPr>
        <w:t>)</w:t>
      </w:r>
      <w:r w:rsidR="005A62B0" w:rsidRPr="007648CD">
        <w:rPr>
          <w:rFonts w:ascii="Times New Roman" w:hAnsi="Times New Roman" w:cs="Times New Roman"/>
          <w:sz w:val="24"/>
          <w:szCs w:val="24"/>
        </w:rPr>
        <w:t>.</w:t>
      </w:r>
    </w:p>
    <w:p w14:paraId="05F684BD" w14:textId="5C4A0F02" w:rsidR="00875607"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Given the burgeoning societal emphasis on sustainability, companies, particularly in the Nordic context, are compelled to adopt non-financial annual reporting encompassing corporate social responsibility. This transparency and heightened environmental awareness could yield benefits</w:t>
      </w:r>
      <w:r w:rsidRPr="007648CD">
        <w:rPr>
          <w:rFonts w:ascii="Times New Roman" w:eastAsia="Calibri" w:hAnsi="Times New Roman" w:cs="Times New Roman"/>
          <w:sz w:val="24"/>
          <w:szCs w:val="24"/>
        </w:rPr>
        <w:t xml:space="preserve">; however, </w:t>
      </w:r>
      <w:r w:rsidRPr="007648CD">
        <w:rPr>
          <w:rFonts w:ascii="Times New Roman" w:hAnsi="Times New Roman" w:cs="Times New Roman"/>
          <w:sz w:val="24"/>
          <w:szCs w:val="24"/>
        </w:rPr>
        <w:t>definitive proof remains elusive. Additional studies focusing on customer perception</w:t>
      </w:r>
      <w:r w:rsidRPr="007648CD">
        <w:rPr>
          <w:rFonts w:ascii="Times New Roman" w:eastAsia="Calibri" w:hAnsi="Times New Roman" w:cs="Times New Roman"/>
          <w:sz w:val="24"/>
          <w:szCs w:val="24"/>
        </w:rPr>
        <w:t>s of sustainability issues</w:t>
      </w:r>
      <w:r w:rsidRPr="007648CD">
        <w:rPr>
          <w:rFonts w:ascii="Times New Roman" w:hAnsi="Times New Roman" w:cs="Times New Roman"/>
          <w:sz w:val="24"/>
          <w:szCs w:val="24"/>
        </w:rPr>
        <w:t xml:space="preserve"> are necessary. As society, governments, and shareholders increasingly demand sustainability integration, they will become integral to business strategies, operations, and reporting. Consequently, a broader spectrum of companies warrants investigation of the interplay between </w:t>
      </w:r>
      <w:r w:rsidRPr="007648CD">
        <w:rPr>
          <w:rFonts w:ascii="Times New Roman" w:eastAsia="Calibri" w:hAnsi="Times New Roman" w:cs="Times New Roman"/>
          <w:sz w:val="24"/>
          <w:szCs w:val="24"/>
        </w:rPr>
        <w:t>CSR and financial performance.</w:t>
      </w:r>
    </w:p>
    <w:p w14:paraId="28B6F28E" w14:textId="2162D2D8" w:rsidR="00FD67F8" w:rsidRPr="007648CD" w:rsidRDefault="00D02FC5" w:rsidP="001D6835">
      <w:pPr>
        <w:spacing w:line="240" w:lineRule="auto"/>
        <w:jc w:val="both"/>
        <w:rPr>
          <w:rFonts w:ascii="Times New Roman" w:hAnsi="Times New Roman" w:cs="Times New Roman"/>
          <w:sz w:val="24"/>
          <w:szCs w:val="24"/>
        </w:rPr>
      </w:pPr>
      <w:r w:rsidRPr="007648CD">
        <w:rPr>
          <w:rFonts w:ascii="Times New Roman" w:hAnsi="Times New Roman" w:cs="Times New Roman"/>
          <w:sz w:val="24"/>
          <w:szCs w:val="24"/>
        </w:rPr>
        <w:t xml:space="preserve">While this study contributes to </w:t>
      </w:r>
      <w:r w:rsidRPr="007648CD">
        <w:rPr>
          <w:rFonts w:ascii="Times New Roman" w:eastAsia="Calibri" w:hAnsi="Times New Roman" w:cs="Times New Roman"/>
          <w:sz w:val="24"/>
          <w:szCs w:val="24"/>
        </w:rPr>
        <w:t xml:space="preserve">the understanding of the </w:t>
      </w:r>
      <w:r w:rsidR="00931C84" w:rsidRPr="007648CD">
        <w:rPr>
          <w:rFonts w:ascii="Times New Roman" w:hAnsi="Times New Roman" w:cs="Times New Roman"/>
          <w:sz w:val="24"/>
          <w:szCs w:val="24"/>
        </w:rPr>
        <w:t>ESG-finance</w:t>
      </w:r>
      <w:r w:rsidRPr="007648CD">
        <w:rPr>
          <w:rFonts w:ascii="Times New Roman" w:hAnsi="Times New Roman" w:cs="Times New Roman"/>
          <w:sz w:val="24"/>
          <w:szCs w:val="24"/>
        </w:rPr>
        <w:t xml:space="preserve"> nexus, its purview is limited to the Nordic region, and observations are circumscribed by the availability of ESG scores. </w:t>
      </w:r>
      <w:r w:rsidR="00A85942" w:rsidRPr="007648CD">
        <w:rPr>
          <w:rFonts w:ascii="Times New Roman" w:hAnsi="Times New Roman" w:cs="Times New Roman"/>
          <w:sz w:val="24"/>
          <w:szCs w:val="24"/>
        </w:rPr>
        <w:t xml:space="preserve">Further analysis may be </w:t>
      </w:r>
      <w:r w:rsidR="00790E24" w:rsidRPr="007648CD">
        <w:rPr>
          <w:rFonts w:ascii="Times New Roman" w:hAnsi="Times New Roman" w:cs="Times New Roman"/>
          <w:sz w:val="24"/>
          <w:szCs w:val="24"/>
        </w:rPr>
        <w:t>embrace</w:t>
      </w:r>
      <w:r w:rsidRPr="007648CD">
        <w:rPr>
          <w:rFonts w:ascii="Times New Roman" w:eastAsia="Calibri" w:hAnsi="Times New Roman" w:cs="Times New Roman"/>
          <w:sz w:val="24"/>
          <w:szCs w:val="24"/>
        </w:rPr>
        <w:t xml:space="preserve">d </w:t>
      </w:r>
      <w:r w:rsidR="00A85942" w:rsidRPr="007648CD">
        <w:rPr>
          <w:rFonts w:ascii="Times New Roman" w:hAnsi="Times New Roman" w:cs="Times New Roman"/>
          <w:sz w:val="24"/>
          <w:szCs w:val="24"/>
        </w:rPr>
        <w:t xml:space="preserve">with the </w:t>
      </w:r>
      <w:r w:rsidR="00790E24" w:rsidRPr="007648CD">
        <w:rPr>
          <w:rFonts w:ascii="Times New Roman" w:hAnsi="Times New Roman" w:cs="Times New Roman"/>
          <w:sz w:val="24"/>
          <w:szCs w:val="24"/>
        </w:rPr>
        <w:t xml:space="preserve">intensive </w:t>
      </w:r>
      <w:r w:rsidR="00A85942" w:rsidRPr="007648CD">
        <w:rPr>
          <w:rFonts w:ascii="Times New Roman" w:hAnsi="Times New Roman" w:cs="Times New Roman"/>
          <w:sz w:val="24"/>
          <w:szCs w:val="24"/>
        </w:rPr>
        <w:t xml:space="preserve">focus on exploring whether a higher level of firms’ profitability may in turn </w:t>
      </w:r>
      <w:r w:rsidR="00A13203" w:rsidRPr="007648CD">
        <w:rPr>
          <w:rFonts w:ascii="Times New Roman" w:hAnsi="Times New Roman" w:cs="Times New Roman"/>
          <w:sz w:val="24"/>
          <w:szCs w:val="24"/>
        </w:rPr>
        <w:t>accelerate</w:t>
      </w:r>
      <w:r w:rsidR="00A85942" w:rsidRPr="007648CD">
        <w:rPr>
          <w:rFonts w:ascii="Times New Roman" w:hAnsi="Times New Roman" w:cs="Times New Roman"/>
          <w:sz w:val="24"/>
          <w:szCs w:val="24"/>
        </w:rPr>
        <w:t xml:space="preserve"> ESG initiative</w:t>
      </w:r>
      <w:r w:rsidRPr="007648CD">
        <w:rPr>
          <w:rFonts w:ascii="Times New Roman" w:eastAsia="Calibri" w:hAnsi="Times New Roman" w:cs="Times New Roman"/>
          <w:sz w:val="24"/>
          <w:szCs w:val="24"/>
        </w:rPr>
        <w:t>s.</w:t>
      </w:r>
      <w:r w:rsidR="00EE7D2D" w:rsidRPr="007648CD">
        <w:rPr>
          <w:rFonts w:ascii="Times New Roman" w:hAnsi="Times New Roman" w:cs="Times New Roman"/>
          <w:sz w:val="24"/>
          <w:szCs w:val="24"/>
        </w:rPr>
        <w:t xml:space="preserve"> </w:t>
      </w:r>
      <w:r w:rsidR="00790E24" w:rsidRPr="007648CD">
        <w:rPr>
          <w:rFonts w:ascii="Times New Roman" w:hAnsi="Times New Roman" w:cs="Times New Roman"/>
          <w:sz w:val="24"/>
          <w:szCs w:val="24"/>
        </w:rPr>
        <w:t>From a theoretical perspective, given that our sample is composed</w:t>
      </w:r>
      <w:r w:rsidRPr="007648CD">
        <w:rPr>
          <w:rFonts w:ascii="Times New Roman" w:eastAsia="Calibri" w:hAnsi="Times New Roman" w:cs="Times New Roman"/>
          <w:sz w:val="24"/>
          <w:szCs w:val="24"/>
        </w:rPr>
        <w:t xml:space="preserve"> only of Nordic firms, differences arising from cross-country sample construction are incomprehensible to us and draw general conclusions for many legal systems around the world. Therefore</w:t>
      </w:r>
      <w:r w:rsidR="00EE7D2D" w:rsidRPr="007648CD">
        <w:rPr>
          <w:rFonts w:ascii="Times New Roman" w:hAnsi="Times New Roman" w:cs="Times New Roman"/>
          <w:sz w:val="24"/>
          <w:szCs w:val="24"/>
        </w:rPr>
        <w:t>,</w:t>
      </w:r>
      <w:r w:rsidR="00790E24" w:rsidRPr="007648CD">
        <w:rPr>
          <w:rFonts w:ascii="Times New Roman" w:hAnsi="Times New Roman" w:cs="Times New Roman"/>
          <w:sz w:val="24"/>
          <w:szCs w:val="24"/>
        </w:rPr>
        <w:t xml:space="preserve"> </w:t>
      </w:r>
      <w:r w:rsidRPr="007648CD">
        <w:rPr>
          <w:rFonts w:ascii="Times New Roman" w:eastAsia="Calibri" w:hAnsi="Times New Roman" w:cs="Times New Roman"/>
          <w:sz w:val="24"/>
          <w:szCs w:val="24"/>
        </w:rPr>
        <w:t xml:space="preserve">the </w:t>
      </w:r>
      <w:r w:rsidR="00790E24" w:rsidRPr="007648CD">
        <w:rPr>
          <w:rFonts w:ascii="Times New Roman" w:hAnsi="Times New Roman" w:cs="Times New Roman"/>
          <w:sz w:val="24"/>
          <w:szCs w:val="24"/>
        </w:rPr>
        <w:t xml:space="preserve">research can run </w:t>
      </w:r>
      <w:r w:rsidRPr="007648CD">
        <w:rPr>
          <w:rFonts w:ascii="Times New Roman" w:hAnsi="Times New Roman" w:cs="Times New Roman"/>
          <w:sz w:val="24"/>
          <w:szCs w:val="24"/>
        </w:rPr>
        <w:t>cross-country data across diverse industries. Companies with significant environmental footprints, driven by societal and governmental pressure</w:t>
      </w:r>
      <w:r w:rsidRPr="007648CD">
        <w:rPr>
          <w:rFonts w:ascii="Times New Roman" w:eastAsia="Calibri" w:hAnsi="Times New Roman" w:cs="Times New Roman"/>
          <w:sz w:val="24"/>
          <w:szCs w:val="24"/>
        </w:rPr>
        <w:t xml:space="preserve">s, are compelled to adopt transparent sustainability practices and invest in environmental mitigation. Future studies </w:t>
      </w:r>
      <w:r w:rsidRPr="007648CD">
        <w:rPr>
          <w:rFonts w:ascii="Times New Roman" w:hAnsi="Times New Roman" w:cs="Times New Roman"/>
          <w:sz w:val="24"/>
          <w:szCs w:val="24"/>
        </w:rPr>
        <w:t>could dissect specific company groups, expand the industry scope, and incorporate other financial indicators</w:t>
      </w:r>
      <w:r w:rsidRPr="007648CD">
        <w:rPr>
          <w:rFonts w:ascii="Times New Roman" w:eastAsia="Calibri" w:hAnsi="Times New Roman" w:cs="Times New Roman"/>
          <w:sz w:val="24"/>
          <w:szCs w:val="24"/>
        </w:rPr>
        <w:t xml:space="preserve">, such as dividends, free cash flow, net sales, and market capitalization. This multifaceted approach </w:t>
      </w:r>
      <w:r w:rsidRPr="007648CD">
        <w:rPr>
          <w:rFonts w:ascii="Times New Roman" w:hAnsi="Times New Roman" w:cs="Times New Roman"/>
          <w:sz w:val="24"/>
          <w:szCs w:val="24"/>
        </w:rPr>
        <w:t>offer</w:t>
      </w:r>
      <w:r w:rsidRPr="007648CD">
        <w:rPr>
          <w:rFonts w:ascii="Times New Roman" w:eastAsia="Calibri" w:hAnsi="Times New Roman" w:cs="Times New Roman"/>
          <w:sz w:val="24"/>
          <w:szCs w:val="24"/>
        </w:rPr>
        <w:t>s a more comprehensive view of the intricate interplay between corporate sustainability and financial performance.</w:t>
      </w:r>
      <w:r w:rsidR="00615439" w:rsidRPr="007648CD">
        <w:rPr>
          <w:rFonts w:ascii="Times New Roman" w:hAnsi="Times New Roman" w:cs="Times New Roman"/>
          <w:sz w:val="24"/>
          <w:szCs w:val="24"/>
        </w:rPr>
        <w:t xml:space="preserve"> </w:t>
      </w:r>
    </w:p>
    <w:p w14:paraId="77A68B1D" w14:textId="5F8F3312" w:rsidR="00082ED1" w:rsidRPr="007648CD" w:rsidRDefault="00082ED1" w:rsidP="001D6835">
      <w:pPr>
        <w:spacing w:line="240" w:lineRule="auto"/>
        <w:rPr>
          <w:rFonts w:ascii="Times New Roman" w:eastAsia="Times New Roman" w:hAnsi="Times New Roman" w:cs="Times New Roman"/>
          <w:b/>
          <w:bCs/>
          <w:sz w:val="24"/>
          <w:szCs w:val="24"/>
        </w:rPr>
      </w:pPr>
      <w:bookmarkStart w:id="33" w:name="_Toc60614113"/>
    </w:p>
    <w:p w14:paraId="0C88E6D0" w14:textId="33E1C746" w:rsidR="007D4E91" w:rsidRPr="007648CD" w:rsidRDefault="00D02FC5" w:rsidP="001D6835">
      <w:pPr>
        <w:pStyle w:val="Heading2"/>
        <w:jc w:val="both"/>
        <w:rPr>
          <w:sz w:val="24"/>
          <w:szCs w:val="24"/>
        </w:rPr>
      </w:pPr>
      <w:r w:rsidRPr="007648CD">
        <w:rPr>
          <w:sz w:val="24"/>
          <w:szCs w:val="24"/>
        </w:rPr>
        <w:t>REFERENCES</w:t>
      </w:r>
      <w:bookmarkEnd w:id="32"/>
      <w:bookmarkEnd w:id="33"/>
    </w:p>
    <w:p w14:paraId="3916ACA8" w14:textId="48C92D06" w:rsidR="00E1379D" w:rsidRPr="00AA03C0" w:rsidRDefault="00D02FC5" w:rsidP="00AA03C0">
      <w:pPr>
        <w:spacing w:after="0" w:line="240" w:lineRule="auto"/>
        <w:ind w:left="284" w:hanging="284"/>
        <w:jc w:val="both"/>
        <w:rPr>
          <w:rFonts w:cstheme="minorHAnsi"/>
        </w:rPr>
      </w:pPr>
      <w:r w:rsidRPr="00AA03C0">
        <w:rPr>
          <w:rFonts w:cstheme="minorHAnsi"/>
        </w:rPr>
        <w:t xml:space="preserve">Abdi, Y., Li, X., &amp; </w:t>
      </w:r>
      <w:proofErr w:type="spellStart"/>
      <w:r w:rsidRPr="00AA03C0">
        <w:rPr>
          <w:rFonts w:cstheme="minorHAnsi"/>
        </w:rPr>
        <w:t>Càmara</w:t>
      </w:r>
      <w:proofErr w:type="spellEnd"/>
      <w:r w:rsidRPr="00AA03C0">
        <w:rPr>
          <w:rFonts w:cstheme="minorHAnsi"/>
        </w:rPr>
        <w:t xml:space="preserve">-Turull, X. (2022). Exploring the impact of sustainability (ESG) disclosure on firm value and financial performance (FP) in airline industry: The moderating role of size and age. </w:t>
      </w:r>
      <w:r w:rsidRPr="00AA03C0">
        <w:rPr>
          <w:rFonts w:cstheme="minorHAnsi"/>
          <w:i/>
        </w:rPr>
        <w:t>Environment, Development and Sustainability, 24</w:t>
      </w:r>
      <w:r w:rsidRPr="00AA03C0">
        <w:rPr>
          <w:rFonts w:cstheme="minorHAnsi"/>
        </w:rPr>
        <w:t>(4), 5052–16.</w:t>
      </w:r>
    </w:p>
    <w:p w14:paraId="0049A641" w14:textId="0EF3C69A" w:rsidR="004835B6" w:rsidRPr="00AA03C0" w:rsidRDefault="00D02FC5" w:rsidP="00AA03C0">
      <w:pPr>
        <w:spacing w:after="0" w:line="240" w:lineRule="auto"/>
        <w:ind w:left="284" w:hanging="284"/>
        <w:jc w:val="both"/>
        <w:rPr>
          <w:rFonts w:cstheme="minorHAnsi"/>
        </w:rPr>
      </w:pPr>
      <w:r w:rsidRPr="00AA03C0">
        <w:rPr>
          <w:rFonts w:cstheme="minorHAnsi"/>
        </w:rPr>
        <w:t xml:space="preserve">Ahmad, N., </w:t>
      </w:r>
      <w:proofErr w:type="spellStart"/>
      <w:r w:rsidRPr="00AA03C0">
        <w:rPr>
          <w:rFonts w:cstheme="minorHAnsi"/>
        </w:rPr>
        <w:t>Mobarek</w:t>
      </w:r>
      <w:proofErr w:type="spellEnd"/>
      <w:r w:rsidRPr="00AA03C0">
        <w:rPr>
          <w:rFonts w:cstheme="minorHAnsi"/>
        </w:rPr>
        <w:t xml:space="preserve">, A., Roni, N. N., &amp; Tan, A. W. K. (2021). </w:t>
      </w:r>
      <w:r w:rsidRPr="00AA03C0">
        <w:rPr>
          <w:rFonts w:cstheme="minorHAnsi"/>
          <w:i/>
          <w:iCs/>
        </w:rPr>
        <w:t>Revisiting the impact of ESG on financial performance of FTSE350 UK firms: Static and dynamic panel data analysis.</w:t>
      </w:r>
      <w:r w:rsidRPr="00AA03C0">
        <w:rPr>
          <w:rFonts w:cstheme="minorHAnsi"/>
        </w:rPr>
        <w:t xml:space="preserve"> Cogent Business &amp; Management, 8, 1.</w:t>
      </w:r>
    </w:p>
    <w:p w14:paraId="247BAD42" w14:textId="5E5E4F77" w:rsidR="004835B6"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 xml:space="preserve">Al </w:t>
      </w:r>
      <w:proofErr w:type="spellStart"/>
      <w:r w:rsidRPr="00AA03C0">
        <w:rPr>
          <w:rFonts w:cstheme="minorHAnsi"/>
          <w:shd w:val="clear" w:color="auto" w:fill="FFFFFF"/>
        </w:rPr>
        <w:t>Amosh</w:t>
      </w:r>
      <w:proofErr w:type="spellEnd"/>
      <w:r w:rsidRPr="00AA03C0">
        <w:rPr>
          <w:rFonts w:cstheme="minorHAnsi"/>
          <w:shd w:val="clear" w:color="auto" w:fill="FFFFFF"/>
        </w:rPr>
        <w:t>, H., &amp; Khatib, S. F. (2021). Corporate governance and voluntary disclosure of sustainability performance: The case of Jordan. </w:t>
      </w:r>
      <w:r w:rsidRPr="00AA03C0">
        <w:rPr>
          <w:rFonts w:cstheme="minorHAnsi"/>
          <w:i/>
          <w:iCs/>
          <w:shd w:val="clear" w:color="auto" w:fill="FFFFFF"/>
        </w:rPr>
        <w:t>SN Business &amp; Economics</w:t>
      </w:r>
      <w:r w:rsidRPr="00AA03C0">
        <w:rPr>
          <w:rFonts w:cstheme="minorHAnsi"/>
          <w:shd w:val="clear" w:color="auto" w:fill="FFFFFF"/>
        </w:rPr>
        <w:t>, </w:t>
      </w:r>
      <w:r w:rsidRPr="00AA03C0">
        <w:rPr>
          <w:rFonts w:cstheme="minorHAnsi"/>
          <w:i/>
          <w:iCs/>
          <w:shd w:val="clear" w:color="auto" w:fill="FFFFFF"/>
        </w:rPr>
        <w:t>1</w:t>
      </w:r>
      <w:r w:rsidRPr="00AA03C0">
        <w:rPr>
          <w:rFonts w:cstheme="minorHAnsi"/>
          <w:shd w:val="clear" w:color="auto" w:fill="FFFFFF"/>
        </w:rPr>
        <w:t>(12), 1-22.</w:t>
      </w:r>
      <w:r w:rsidR="000E52E9" w:rsidRPr="00AA03C0">
        <w:rPr>
          <w:rFonts w:cstheme="minorHAnsi"/>
          <w:shd w:val="clear" w:color="auto" w:fill="FFFFFF"/>
        </w:rPr>
        <w:t xml:space="preserve"> </w:t>
      </w:r>
    </w:p>
    <w:p w14:paraId="631B7F5D" w14:textId="5DE9AE45" w:rsidR="00362249" w:rsidRPr="00AA03C0" w:rsidRDefault="00D02FC5" w:rsidP="00AA03C0">
      <w:pPr>
        <w:widowControl w:val="0"/>
        <w:autoSpaceDE w:val="0"/>
        <w:autoSpaceDN w:val="0"/>
        <w:adjustRightInd w:val="0"/>
        <w:spacing w:after="0" w:line="240" w:lineRule="auto"/>
        <w:ind w:left="284" w:hanging="284"/>
        <w:jc w:val="both"/>
        <w:rPr>
          <w:rFonts w:cstheme="minorHAnsi"/>
          <w:noProof/>
          <w:lang w:val="en-GB"/>
        </w:rPr>
      </w:pPr>
      <w:r w:rsidRPr="00AA03C0">
        <w:rPr>
          <w:rFonts w:cstheme="minorHAnsi"/>
          <w:noProof/>
          <w:lang w:val="en-GB"/>
        </w:rPr>
        <w:t xml:space="preserve">Alsaifi, K., Elnahass, M., </w:t>
      </w:r>
      <w:r w:rsidRPr="00AA03C0">
        <w:rPr>
          <w:rFonts w:cstheme="minorHAnsi"/>
          <w:lang w:val="en-GB"/>
        </w:rPr>
        <w:t>&amp;</w:t>
      </w:r>
      <w:r w:rsidRPr="00AA03C0">
        <w:rPr>
          <w:rFonts w:cstheme="minorHAnsi"/>
          <w:noProof/>
          <w:lang w:val="en-GB"/>
        </w:rPr>
        <w:t xml:space="preserve"> Salama, A. (2019). Carbon disclosure and financial performance: UK environmental policy. </w:t>
      </w:r>
      <w:r w:rsidRPr="00AA03C0">
        <w:rPr>
          <w:rFonts w:cstheme="minorHAnsi"/>
          <w:i/>
          <w:iCs/>
          <w:noProof/>
          <w:lang w:val="en-GB"/>
        </w:rPr>
        <w:t>Business Strategy and the Environment</w:t>
      </w:r>
      <w:r w:rsidRPr="00AA03C0">
        <w:rPr>
          <w:rFonts w:cstheme="minorHAnsi"/>
          <w:noProof/>
          <w:lang w:val="en-GB"/>
        </w:rPr>
        <w:t xml:space="preserve">, </w:t>
      </w:r>
      <w:r w:rsidRPr="00AA03C0">
        <w:rPr>
          <w:rFonts w:cstheme="minorHAnsi"/>
          <w:i/>
          <w:iCs/>
          <w:noProof/>
          <w:lang w:val="en-GB"/>
        </w:rPr>
        <w:t>29</w:t>
      </w:r>
      <w:r w:rsidRPr="00AA03C0">
        <w:rPr>
          <w:rFonts w:cstheme="minorHAnsi"/>
          <w:noProof/>
          <w:lang w:val="en-GB"/>
        </w:rPr>
        <w:t>(2), 711–726.</w:t>
      </w:r>
    </w:p>
    <w:p w14:paraId="72DC22CC" w14:textId="322B2FBA" w:rsidR="000E52E9" w:rsidRPr="00AA03C0" w:rsidRDefault="00D02FC5" w:rsidP="00AA03C0">
      <w:pPr>
        <w:spacing w:after="0" w:line="240" w:lineRule="auto"/>
        <w:ind w:left="284" w:hanging="284"/>
        <w:jc w:val="both"/>
        <w:rPr>
          <w:rFonts w:cstheme="minorHAnsi"/>
        </w:rPr>
      </w:pPr>
      <w:r w:rsidRPr="00AA03C0">
        <w:rPr>
          <w:rFonts w:cstheme="minorHAnsi"/>
        </w:rPr>
        <w:t xml:space="preserve">Atan, R., Alam, M. M., Said, J., &amp; Zamri, M. (2018). The impacts of environmental, social, and governance factors on firm performance: Panel study of Malaysian companies. </w:t>
      </w:r>
      <w:r w:rsidRPr="00AA03C0">
        <w:rPr>
          <w:rFonts w:cstheme="minorHAnsi"/>
          <w:i/>
        </w:rPr>
        <w:t>Management of Environmental Quality: An International Journal, 29</w:t>
      </w:r>
      <w:r w:rsidRPr="00AA03C0">
        <w:rPr>
          <w:rFonts w:cstheme="minorHAnsi"/>
        </w:rPr>
        <w:t>(2), 182-194.</w:t>
      </w:r>
    </w:p>
    <w:p w14:paraId="37B285CF" w14:textId="23483795" w:rsidR="004835B6"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Aydoğmuş, M., GÜLAY, G., &amp; ERGUN, K. (2022). Impact of ESG performance on firm value and profitability. </w:t>
      </w:r>
      <w:r w:rsidRPr="00AA03C0">
        <w:rPr>
          <w:rFonts w:cstheme="minorHAnsi"/>
          <w:i/>
          <w:iCs/>
          <w:shd w:val="clear" w:color="auto" w:fill="FFFFFF"/>
        </w:rPr>
        <w:t>Borsa Istanbul Review,22</w:t>
      </w:r>
      <w:r w:rsidRPr="00AA03C0">
        <w:rPr>
          <w:rFonts w:cstheme="minorHAnsi"/>
          <w:shd w:val="clear" w:color="auto" w:fill="FFFFFF"/>
        </w:rPr>
        <w:t>, S119-S127.</w:t>
      </w:r>
    </w:p>
    <w:p w14:paraId="24891B55" w14:textId="02D5027C" w:rsidR="00621CED" w:rsidRPr="00AA03C0" w:rsidRDefault="00D02FC5" w:rsidP="00AA03C0">
      <w:pPr>
        <w:spacing w:after="0" w:line="240" w:lineRule="auto"/>
        <w:ind w:left="284" w:hanging="284"/>
        <w:jc w:val="both"/>
        <w:rPr>
          <w:rFonts w:cstheme="minorHAnsi"/>
          <w:lang w:val="en-GB"/>
        </w:rPr>
      </w:pPr>
      <w:r w:rsidRPr="00AA03C0">
        <w:rPr>
          <w:rFonts w:cstheme="minorHAnsi"/>
          <w:lang w:val="en-GB"/>
        </w:rPr>
        <w:t xml:space="preserve">Barnea, A., &amp; Rubin, A. (2010). Corporate social responsibility as a conflict between shareholders. </w:t>
      </w:r>
      <w:r w:rsidRPr="00AA03C0">
        <w:rPr>
          <w:rFonts w:cstheme="minorHAnsi"/>
          <w:i/>
          <w:lang w:val="en-GB"/>
        </w:rPr>
        <w:t>Journal of Business Ethics, 97</w:t>
      </w:r>
      <w:r w:rsidRPr="00AA03C0">
        <w:rPr>
          <w:rFonts w:cstheme="minorHAnsi"/>
          <w:lang w:val="en-GB"/>
        </w:rPr>
        <w:t>(1), 71–86.</w:t>
      </w:r>
    </w:p>
    <w:p w14:paraId="56C42D57"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Barnett, M. L. (2007). Stakeholder influence capacity and the variability of financial returns to corporate social responsibility. </w:t>
      </w:r>
      <w:r w:rsidRPr="00AA03C0">
        <w:rPr>
          <w:rFonts w:cstheme="minorHAnsi"/>
          <w:i/>
          <w:iCs/>
        </w:rPr>
        <w:t>Academy of Management Review</w:t>
      </w:r>
      <w:r w:rsidRPr="00AA03C0">
        <w:rPr>
          <w:rFonts w:cstheme="minorHAnsi"/>
        </w:rPr>
        <w:t>, 32, 794–816.</w:t>
      </w:r>
    </w:p>
    <w:p w14:paraId="3F0C45F6" w14:textId="77777777" w:rsidR="004835B6" w:rsidRPr="00AA03C0" w:rsidRDefault="00D02FC5" w:rsidP="00AA03C0">
      <w:pPr>
        <w:spacing w:after="0" w:line="240" w:lineRule="auto"/>
        <w:ind w:left="284" w:hanging="284"/>
        <w:jc w:val="both"/>
        <w:rPr>
          <w:rFonts w:cstheme="minorHAnsi"/>
        </w:rPr>
      </w:pPr>
      <w:r w:rsidRPr="00AA03C0">
        <w:rPr>
          <w:rFonts w:cstheme="minorHAnsi"/>
        </w:rPr>
        <w:lastRenderedPageBreak/>
        <w:t xml:space="preserve">Bhaskaran, R. K., Ting, I. W. K., Sukumaran, S. K., &amp; </w:t>
      </w:r>
      <w:proofErr w:type="spellStart"/>
      <w:r w:rsidRPr="00AA03C0">
        <w:rPr>
          <w:rFonts w:cstheme="minorHAnsi"/>
        </w:rPr>
        <w:t>Sumod</w:t>
      </w:r>
      <w:proofErr w:type="spellEnd"/>
      <w:r w:rsidRPr="00AA03C0">
        <w:rPr>
          <w:rFonts w:cstheme="minorHAnsi"/>
        </w:rPr>
        <w:t xml:space="preserve">, S. D. (2020). Environmental, social and governance initiatives and wealth creation for firms: An empirical examination. </w:t>
      </w:r>
      <w:r w:rsidRPr="00AA03C0">
        <w:rPr>
          <w:rFonts w:cstheme="minorHAnsi"/>
          <w:i/>
          <w:iCs/>
        </w:rPr>
        <w:t>Managerial and Decision Economics, 41</w:t>
      </w:r>
      <w:r w:rsidRPr="00AA03C0">
        <w:rPr>
          <w:rFonts w:cstheme="minorHAnsi"/>
        </w:rPr>
        <w:t>(5), 710–729.</w:t>
      </w:r>
    </w:p>
    <w:p w14:paraId="54E4C2A9" w14:textId="1EC7CA60" w:rsidR="004835B6" w:rsidRPr="00AA03C0" w:rsidRDefault="00D02FC5" w:rsidP="00AA03C0">
      <w:pPr>
        <w:spacing w:after="0" w:line="240" w:lineRule="auto"/>
        <w:ind w:left="284" w:hanging="284"/>
        <w:jc w:val="both"/>
        <w:rPr>
          <w:rFonts w:cstheme="minorHAnsi"/>
        </w:rPr>
      </w:pPr>
      <w:proofErr w:type="spellStart"/>
      <w:r w:rsidRPr="00AA03C0">
        <w:rPr>
          <w:rFonts w:cstheme="minorHAnsi"/>
        </w:rPr>
        <w:t>Bjørnåli</w:t>
      </w:r>
      <w:proofErr w:type="spellEnd"/>
      <w:r w:rsidRPr="00AA03C0">
        <w:rPr>
          <w:rFonts w:cstheme="minorHAnsi"/>
        </w:rPr>
        <w:t>, E., &amp; Sannes, R. (2020). The Nordic model of corporate social responsibility. In Handbook of Research on Corporate Social Responsibility and Sustainability in Contemporary Capitalism (pp. 272-290). IGI Global.</w:t>
      </w:r>
    </w:p>
    <w:p w14:paraId="71AB980B" w14:textId="384A24DE" w:rsidR="006233AA" w:rsidRPr="00AA03C0" w:rsidRDefault="00D02FC5" w:rsidP="00AA03C0">
      <w:pPr>
        <w:spacing w:after="0" w:line="240" w:lineRule="auto"/>
        <w:ind w:left="284" w:hanging="284"/>
        <w:jc w:val="both"/>
        <w:rPr>
          <w:rFonts w:cstheme="minorHAnsi"/>
          <w:lang w:val="en-GB"/>
        </w:rPr>
      </w:pPr>
      <w:r w:rsidRPr="00AA03C0">
        <w:rPr>
          <w:rFonts w:cstheme="minorHAnsi"/>
          <w:lang w:val="en-GB"/>
        </w:rPr>
        <w:t xml:space="preserve">Braam, G., &amp; Peeters, R. (2018). Corporate sustainability performance and assurance on sustainability reports: Diffusion of accounting practices in the realm of sustainable development. </w:t>
      </w:r>
      <w:r w:rsidRPr="00AA03C0">
        <w:rPr>
          <w:rFonts w:cstheme="minorHAnsi"/>
          <w:i/>
          <w:iCs/>
          <w:lang w:val="en-GB"/>
        </w:rPr>
        <w:t>Corporate Social Responsibility and Environmental Management</w:t>
      </w:r>
      <w:r w:rsidRPr="00AA03C0">
        <w:rPr>
          <w:rFonts w:cstheme="minorHAnsi"/>
          <w:lang w:val="en-GB"/>
        </w:rPr>
        <w:t xml:space="preserve">, </w:t>
      </w:r>
      <w:r w:rsidRPr="00AA03C0">
        <w:rPr>
          <w:rFonts w:cstheme="minorHAnsi"/>
          <w:i/>
          <w:iCs/>
          <w:lang w:val="en-GB"/>
        </w:rPr>
        <w:t>25</w:t>
      </w:r>
      <w:r w:rsidRPr="00AA03C0">
        <w:rPr>
          <w:rFonts w:cstheme="minorHAnsi"/>
          <w:lang w:val="en-GB"/>
        </w:rPr>
        <w:t>(2), 164–181.</w:t>
      </w:r>
    </w:p>
    <w:p w14:paraId="670CB47E" w14:textId="053DEE30" w:rsidR="004835B6" w:rsidRPr="00AA03C0" w:rsidRDefault="00D02FC5" w:rsidP="00AA03C0">
      <w:pPr>
        <w:spacing w:after="0" w:line="240" w:lineRule="auto"/>
        <w:ind w:left="284" w:hanging="284"/>
        <w:jc w:val="both"/>
        <w:rPr>
          <w:rFonts w:cstheme="minorHAnsi"/>
        </w:rPr>
      </w:pPr>
      <w:r w:rsidRPr="00AA03C0">
        <w:rPr>
          <w:rFonts w:cstheme="minorHAnsi"/>
        </w:rPr>
        <w:t xml:space="preserve">Brammer, S., Brooks, C., &amp; </w:t>
      </w:r>
      <w:proofErr w:type="spellStart"/>
      <w:r w:rsidRPr="00AA03C0">
        <w:rPr>
          <w:rFonts w:cstheme="minorHAnsi"/>
        </w:rPr>
        <w:t>Pavelin</w:t>
      </w:r>
      <w:proofErr w:type="spellEnd"/>
      <w:r w:rsidRPr="00AA03C0">
        <w:rPr>
          <w:rFonts w:cstheme="minorHAnsi"/>
        </w:rPr>
        <w:t xml:space="preserve">, S. (2006). Corporate social performance and stock returns: U.K. Evidence from disaggregate measures. </w:t>
      </w:r>
      <w:r w:rsidRPr="00AA03C0">
        <w:rPr>
          <w:rFonts w:cstheme="minorHAnsi"/>
          <w:i/>
          <w:iCs/>
        </w:rPr>
        <w:t>Financial Management, 35</w:t>
      </w:r>
      <w:r w:rsidRPr="00AA03C0">
        <w:rPr>
          <w:rFonts w:cstheme="minorHAnsi"/>
        </w:rPr>
        <w:t>, 97–116.</w:t>
      </w:r>
    </w:p>
    <w:p w14:paraId="33E74DBA" w14:textId="527EE8BD" w:rsidR="00B520C5" w:rsidRPr="00AA03C0" w:rsidRDefault="00D02FC5" w:rsidP="00AA03C0">
      <w:pPr>
        <w:spacing w:after="0" w:line="240" w:lineRule="auto"/>
        <w:ind w:left="284" w:hanging="284"/>
        <w:jc w:val="both"/>
        <w:rPr>
          <w:rFonts w:cstheme="minorHAnsi"/>
        </w:rPr>
      </w:pPr>
      <w:proofErr w:type="spellStart"/>
      <w:r w:rsidRPr="00AA03C0">
        <w:rPr>
          <w:rFonts w:cstheme="minorHAnsi"/>
        </w:rPr>
        <w:t>Brogi</w:t>
      </w:r>
      <w:proofErr w:type="spellEnd"/>
      <w:r w:rsidRPr="00AA03C0">
        <w:rPr>
          <w:rFonts w:cstheme="minorHAnsi"/>
        </w:rPr>
        <w:t xml:space="preserve">, M., &amp; </w:t>
      </w:r>
      <w:proofErr w:type="spellStart"/>
      <w:r w:rsidRPr="00AA03C0">
        <w:rPr>
          <w:rFonts w:cstheme="minorHAnsi"/>
        </w:rPr>
        <w:t>Lagasio</w:t>
      </w:r>
      <w:proofErr w:type="spellEnd"/>
      <w:r w:rsidRPr="00AA03C0">
        <w:rPr>
          <w:rFonts w:cstheme="minorHAnsi"/>
        </w:rPr>
        <w:t xml:space="preserve">, V. (2019). Environmental, social, and governance and company profitability: Are financial intermediaries different?. </w:t>
      </w:r>
      <w:r w:rsidRPr="00AA03C0">
        <w:rPr>
          <w:rFonts w:cstheme="minorHAnsi"/>
          <w:i/>
        </w:rPr>
        <w:t>Corporate Social Responsibility and Environmental Management, 26</w:t>
      </w:r>
      <w:r w:rsidRPr="00AA03C0">
        <w:rPr>
          <w:rFonts w:cstheme="minorHAnsi"/>
        </w:rPr>
        <w:t>(3), 576-587.</w:t>
      </w:r>
    </w:p>
    <w:p w14:paraId="69B3873B" w14:textId="1ADE6F52" w:rsidR="002126B7" w:rsidRPr="00AA03C0" w:rsidRDefault="00D02FC5" w:rsidP="00AA03C0">
      <w:pPr>
        <w:spacing w:after="0" w:line="240" w:lineRule="auto"/>
        <w:ind w:left="284" w:hanging="284"/>
        <w:jc w:val="both"/>
        <w:rPr>
          <w:rFonts w:cstheme="minorHAnsi"/>
        </w:rPr>
      </w:pPr>
      <w:r w:rsidRPr="00AA03C0">
        <w:rPr>
          <w:rFonts w:cstheme="minorHAnsi"/>
        </w:rPr>
        <w:t xml:space="preserve">Brooks, C., &amp; Oikonomou, I. (2018). The effects of environmental, social and governance disclosures and performance on firm value: A review of the literature in accounting and finance. </w:t>
      </w:r>
      <w:r w:rsidRPr="00AA03C0">
        <w:rPr>
          <w:rFonts w:cstheme="minorHAnsi"/>
          <w:i/>
        </w:rPr>
        <w:t>The British Accounting Review, 50</w:t>
      </w:r>
      <w:r w:rsidRPr="00AA03C0">
        <w:rPr>
          <w:rFonts w:cstheme="minorHAnsi"/>
        </w:rPr>
        <w:t>(1), 1-15.</w:t>
      </w:r>
    </w:p>
    <w:p w14:paraId="62614E9D" w14:textId="27974446" w:rsidR="003D2448" w:rsidRPr="00AA03C0" w:rsidRDefault="00D02FC5" w:rsidP="00AA03C0">
      <w:pPr>
        <w:spacing w:after="0" w:line="240" w:lineRule="auto"/>
        <w:ind w:left="284" w:hanging="284"/>
        <w:jc w:val="both"/>
        <w:rPr>
          <w:rFonts w:cstheme="minorHAnsi"/>
        </w:rPr>
      </w:pPr>
      <w:proofErr w:type="spellStart"/>
      <w:r w:rsidRPr="00AA03C0">
        <w:rPr>
          <w:rFonts w:cstheme="minorHAnsi"/>
        </w:rPr>
        <w:t>Crifo</w:t>
      </w:r>
      <w:proofErr w:type="spellEnd"/>
      <w:r w:rsidRPr="00AA03C0">
        <w:rPr>
          <w:rFonts w:cstheme="minorHAnsi"/>
        </w:rPr>
        <w:t>, P., Forget, V. D., &amp; Teyssier, S. (2015). The price of environmental, social and governance practice disclosure: An experiment with professional private equity investors. </w:t>
      </w:r>
      <w:r w:rsidRPr="00AA03C0">
        <w:rPr>
          <w:rFonts w:cstheme="minorHAnsi"/>
          <w:i/>
          <w:iCs/>
        </w:rPr>
        <w:t>Journal of Corporate Finance</w:t>
      </w:r>
      <w:r w:rsidRPr="00AA03C0">
        <w:rPr>
          <w:rFonts w:cstheme="minorHAnsi"/>
        </w:rPr>
        <w:t>, </w:t>
      </w:r>
      <w:r w:rsidRPr="00AA03C0">
        <w:rPr>
          <w:rFonts w:cstheme="minorHAnsi"/>
          <w:i/>
          <w:iCs/>
        </w:rPr>
        <w:t>30</w:t>
      </w:r>
      <w:r w:rsidRPr="00AA03C0">
        <w:rPr>
          <w:rFonts w:cstheme="minorHAnsi"/>
        </w:rPr>
        <w:t>, 168-194.</w:t>
      </w:r>
    </w:p>
    <w:p w14:paraId="71230C18" w14:textId="2D3F5F85" w:rsidR="003C70CD" w:rsidRPr="00AA03C0" w:rsidRDefault="00D02FC5" w:rsidP="00AA03C0">
      <w:pPr>
        <w:spacing w:after="0" w:line="240" w:lineRule="auto"/>
        <w:ind w:left="284" w:hanging="284"/>
        <w:jc w:val="both"/>
        <w:rPr>
          <w:rFonts w:cstheme="minorHAnsi"/>
        </w:rPr>
      </w:pPr>
      <w:r w:rsidRPr="00AA03C0">
        <w:rPr>
          <w:rFonts w:cstheme="minorHAnsi"/>
        </w:rPr>
        <w:t xml:space="preserve">De </w:t>
      </w:r>
      <w:proofErr w:type="spellStart"/>
      <w:r w:rsidRPr="00AA03C0">
        <w:rPr>
          <w:rFonts w:cstheme="minorHAnsi"/>
        </w:rPr>
        <w:t>Grosbois</w:t>
      </w:r>
      <w:proofErr w:type="spellEnd"/>
      <w:r w:rsidRPr="00AA03C0">
        <w:rPr>
          <w:rFonts w:cstheme="minorHAnsi"/>
        </w:rPr>
        <w:t xml:space="preserve">, D. (2012). Corporate social responsibility reporting by the global hotel industry: Commitment, initiatives and performance. </w:t>
      </w:r>
      <w:r w:rsidRPr="00AA03C0">
        <w:rPr>
          <w:rFonts w:cstheme="minorHAnsi"/>
          <w:i/>
        </w:rPr>
        <w:t>International Journal of Hospitality Management, 31</w:t>
      </w:r>
      <w:r w:rsidRPr="00AA03C0">
        <w:rPr>
          <w:rFonts w:cstheme="minorHAnsi"/>
        </w:rPr>
        <w:t>(3), 896–905.</w:t>
      </w:r>
    </w:p>
    <w:p w14:paraId="6D754393" w14:textId="018A5F18" w:rsidR="004835B6"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De Lucia, C., Pazienza, P., &amp; Bartlett, M. (2020). Does good ESG lead to better financial performances by firms? Machine learning and logistic regression models of public enterprises in Europe. </w:t>
      </w:r>
      <w:r w:rsidRPr="00AA03C0">
        <w:rPr>
          <w:rFonts w:cstheme="minorHAnsi"/>
          <w:i/>
          <w:iCs/>
          <w:shd w:val="clear" w:color="auto" w:fill="FFFFFF"/>
        </w:rPr>
        <w:t>Sustainability</w:t>
      </w:r>
      <w:r w:rsidRPr="00AA03C0">
        <w:rPr>
          <w:rFonts w:cstheme="minorHAnsi"/>
          <w:shd w:val="clear" w:color="auto" w:fill="FFFFFF"/>
        </w:rPr>
        <w:t>, </w:t>
      </w:r>
      <w:r w:rsidRPr="00AA03C0">
        <w:rPr>
          <w:rFonts w:cstheme="minorHAnsi"/>
          <w:i/>
          <w:iCs/>
          <w:shd w:val="clear" w:color="auto" w:fill="FFFFFF"/>
        </w:rPr>
        <w:t>12</w:t>
      </w:r>
      <w:r w:rsidRPr="00AA03C0">
        <w:rPr>
          <w:rFonts w:cstheme="minorHAnsi"/>
          <w:shd w:val="clear" w:color="auto" w:fill="FFFFFF"/>
        </w:rPr>
        <w:t>(13), 5317.</w:t>
      </w:r>
    </w:p>
    <w:p w14:paraId="346EC7C7" w14:textId="6E14AB2A" w:rsidR="00AF68CE"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Diez-</w:t>
      </w:r>
      <w:proofErr w:type="spellStart"/>
      <w:r w:rsidRPr="00AA03C0">
        <w:rPr>
          <w:rFonts w:cstheme="minorHAnsi"/>
          <w:shd w:val="clear" w:color="auto" w:fill="FFFFFF"/>
        </w:rPr>
        <w:t>Cañamero</w:t>
      </w:r>
      <w:proofErr w:type="spellEnd"/>
      <w:r w:rsidRPr="00AA03C0">
        <w:rPr>
          <w:rFonts w:cstheme="minorHAnsi"/>
          <w:shd w:val="clear" w:color="auto" w:fill="FFFFFF"/>
        </w:rPr>
        <w:t xml:space="preserve">, B., Bishara, T., </w:t>
      </w:r>
      <w:proofErr w:type="spellStart"/>
      <w:r w:rsidRPr="00AA03C0">
        <w:rPr>
          <w:rFonts w:cstheme="minorHAnsi"/>
          <w:shd w:val="clear" w:color="auto" w:fill="FFFFFF"/>
        </w:rPr>
        <w:t>Otegi</w:t>
      </w:r>
      <w:proofErr w:type="spellEnd"/>
      <w:r w:rsidRPr="00AA03C0">
        <w:rPr>
          <w:rFonts w:cstheme="minorHAnsi"/>
          <w:shd w:val="clear" w:color="auto" w:fill="FFFFFF"/>
        </w:rPr>
        <w:t xml:space="preserve">-Olaso, J. R., Minguez, R., &amp; Fernández, J. M. (2020). Measurement of corporate social responsibility: A review of corporate sustainability indexes, rankings and ratings. </w:t>
      </w:r>
      <w:r w:rsidRPr="00AA03C0">
        <w:rPr>
          <w:rFonts w:cstheme="minorHAnsi"/>
          <w:i/>
          <w:shd w:val="clear" w:color="auto" w:fill="FFFFFF"/>
        </w:rPr>
        <w:t>Sustainability, 12</w:t>
      </w:r>
      <w:r w:rsidRPr="00AA03C0">
        <w:rPr>
          <w:rFonts w:cstheme="minorHAnsi"/>
          <w:shd w:val="clear" w:color="auto" w:fill="FFFFFF"/>
        </w:rPr>
        <w:t>(5), 21–53.</w:t>
      </w:r>
    </w:p>
    <w:p w14:paraId="56E564C8" w14:textId="673F21B9" w:rsidR="00D92140" w:rsidRPr="00AA03C0" w:rsidRDefault="00D02FC5" w:rsidP="00AA03C0">
      <w:pPr>
        <w:spacing w:after="0" w:line="240" w:lineRule="auto"/>
        <w:ind w:left="284" w:hanging="284"/>
        <w:jc w:val="both"/>
        <w:rPr>
          <w:rFonts w:cstheme="minorHAnsi"/>
          <w:shd w:val="clear" w:color="auto" w:fill="FFFFFF"/>
        </w:rPr>
      </w:pPr>
      <w:r w:rsidRPr="00AA03C0">
        <w:rPr>
          <w:rFonts w:cstheme="minorHAnsi"/>
        </w:rPr>
        <w:t>European</w:t>
      </w:r>
      <w:r w:rsidRPr="00AA03C0">
        <w:rPr>
          <w:rFonts w:cstheme="minorHAnsi"/>
          <w:shd w:val="clear" w:color="auto" w:fill="FFFFFF"/>
        </w:rPr>
        <w:t xml:space="preserve"> Commission. (2018). </w:t>
      </w:r>
      <w:r w:rsidRPr="00AA03C0">
        <w:rPr>
          <w:rFonts w:cstheme="minorHAnsi"/>
          <w:i/>
          <w:shd w:val="clear" w:color="auto" w:fill="FFFFFF"/>
        </w:rPr>
        <w:t>Communication from the Commission to the European Parliament, the European Council, the Council, the European Central Bank, the European Economic and Social Committee and the Committee of the Regions—Action Plan: Financing Sustainable Growth. Brussels, 8.3. 2018</w:t>
      </w:r>
      <w:r w:rsidRPr="00AA03C0">
        <w:rPr>
          <w:rFonts w:cstheme="minorHAnsi"/>
          <w:shd w:val="clear" w:color="auto" w:fill="FFFFFF"/>
        </w:rPr>
        <w:t>. COM/2018/097 final.</w:t>
      </w:r>
    </w:p>
    <w:p w14:paraId="46AE5DA1"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European Commission. (2018). A renewed EU strategy 2011-14 for corporate social responsibility. Retrieved from </w:t>
      </w:r>
      <w:hyperlink r:id="rId17" w:history="1">
        <w:r w:rsidRPr="00AA03C0">
          <w:rPr>
            <w:rStyle w:val="Hyperlink"/>
            <w:rFonts w:cstheme="minorHAnsi"/>
            <w:color w:val="auto"/>
          </w:rPr>
          <w:t>https://ec.europa.eu/info/publications/renewed-eu-strategy-2011-14-corporate-social-responsibility_en</w:t>
        </w:r>
      </w:hyperlink>
      <w:r w:rsidRPr="00AA03C0">
        <w:rPr>
          <w:rFonts w:cstheme="minorHAnsi"/>
        </w:rPr>
        <w:t xml:space="preserve"> </w:t>
      </w:r>
    </w:p>
    <w:p w14:paraId="2A4AD3D0"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European Commission. (2021). Corporate social responsibility. Retrieved from </w:t>
      </w:r>
      <w:hyperlink r:id="rId18" w:history="1">
        <w:r w:rsidRPr="00AA03C0">
          <w:rPr>
            <w:rStyle w:val="Hyperlink"/>
            <w:rFonts w:cstheme="minorHAnsi"/>
            <w:color w:val="auto"/>
          </w:rPr>
          <w:t>https://ec.europa.eu/info/business-economy-euro/growth-and-investment/corporate-social-responsibility_en</w:t>
        </w:r>
      </w:hyperlink>
      <w:r w:rsidRPr="00AA03C0">
        <w:rPr>
          <w:rFonts w:cstheme="minorHAnsi"/>
        </w:rPr>
        <w:t xml:space="preserve"> </w:t>
      </w:r>
    </w:p>
    <w:p w14:paraId="13ACA2BD" w14:textId="20CD858D" w:rsidR="004835B6" w:rsidRPr="00AA03C0" w:rsidRDefault="00D02FC5" w:rsidP="00AA03C0">
      <w:pPr>
        <w:spacing w:after="0" w:line="240" w:lineRule="auto"/>
        <w:ind w:left="284" w:hanging="284"/>
        <w:jc w:val="both"/>
        <w:rPr>
          <w:rFonts w:cstheme="minorHAnsi"/>
        </w:rPr>
      </w:pPr>
      <w:r w:rsidRPr="00AA03C0">
        <w:rPr>
          <w:rFonts w:cstheme="minorHAnsi"/>
        </w:rPr>
        <w:t xml:space="preserve">Fariha, R., Hossain, M. M., &amp; Ghosh, R. (2022). Board characteristics, audit committee attributes and firm performance: empirical evidence from emerging economy. </w:t>
      </w:r>
      <w:r w:rsidRPr="00AA03C0">
        <w:rPr>
          <w:rFonts w:cstheme="minorHAnsi"/>
          <w:i/>
        </w:rPr>
        <w:t>Asian Journal of Accounting Research, 7</w:t>
      </w:r>
      <w:r w:rsidRPr="00AA03C0">
        <w:rPr>
          <w:rFonts w:cstheme="minorHAnsi"/>
        </w:rPr>
        <w:t>(1), 84-96.</w:t>
      </w:r>
    </w:p>
    <w:p w14:paraId="078924E1" w14:textId="09076644" w:rsidR="00733E5D" w:rsidRPr="00AA03C0" w:rsidRDefault="00D02FC5" w:rsidP="00AA03C0">
      <w:pPr>
        <w:spacing w:after="0" w:line="240" w:lineRule="auto"/>
        <w:ind w:left="284" w:hanging="284"/>
        <w:jc w:val="both"/>
        <w:rPr>
          <w:rFonts w:cstheme="minorHAnsi"/>
        </w:rPr>
      </w:pPr>
      <w:r w:rsidRPr="00AA03C0">
        <w:rPr>
          <w:rFonts w:cstheme="minorHAnsi"/>
        </w:rPr>
        <w:t>Fatemi, A., Glaum, M., &amp; Kaiser, S. (2018). ESG performance and firm value: The moderating role of disclosure. </w:t>
      </w:r>
      <w:r w:rsidRPr="00AA03C0">
        <w:rPr>
          <w:rFonts w:cstheme="minorHAnsi"/>
          <w:i/>
          <w:iCs/>
        </w:rPr>
        <w:t>Global finance journal</w:t>
      </w:r>
      <w:r w:rsidRPr="00AA03C0">
        <w:rPr>
          <w:rFonts w:cstheme="minorHAnsi"/>
        </w:rPr>
        <w:t>, </w:t>
      </w:r>
      <w:r w:rsidRPr="00AA03C0">
        <w:rPr>
          <w:rFonts w:cstheme="minorHAnsi"/>
          <w:i/>
          <w:iCs/>
        </w:rPr>
        <w:t>38</w:t>
      </w:r>
      <w:r w:rsidRPr="00AA03C0">
        <w:rPr>
          <w:rFonts w:cstheme="minorHAnsi"/>
        </w:rPr>
        <w:t>, 45-64.</w:t>
      </w:r>
    </w:p>
    <w:p w14:paraId="60EBEDC5" w14:textId="6C884143" w:rsidR="004835B6" w:rsidRPr="00AA03C0" w:rsidRDefault="00D02FC5" w:rsidP="00AA03C0">
      <w:pPr>
        <w:spacing w:after="0" w:line="240" w:lineRule="auto"/>
        <w:ind w:left="284" w:hanging="284"/>
        <w:rPr>
          <w:rFonts w:cstheme="minorHAnsi"/>
        </w:rPr>
      </w:pPr>
      <w:r w:rsidRPr="00AA03C0">
        <w:rPr>
          <w:rFonts w:cstheme="minorHAnsi"/>
        </w:rPr>
        <w:t xml:space="preserve">Folger-Laronde, Z., </w:t>
      </w:r>
      <w:proofErr w:type="spellStart"/>
      <w:r w:rsidRPr="00AA03C0">
        <w:rPr>
          <w:rFonts w:cstheme="minorHAnsi"/>
        </w:rPr>
        <w:t>Pashang</w:t>
      </w:r>
      <w:proofErr w:type="spellEnd"/>
      <w:r w:rsidRPr="00AA03C0">
        <w:rPr>
          <w:rFonts w:cstheme="minorHAnsi"/>
        </w:rPr>
        <w:t xml:space="preserve">, S., </w:t>
      </w:r>
      <w:proofErr w:type="spellStart"/>
      <w:r w:rsidRPr="00AA03C0">
        <w:rPr>
          <w:rFonts w:cstheme="minorHAnsi"/>
        </w:rPr>
        <w:t>Feor</w:t>
      </w:r>
      <w:proofErr w:type="spellEnd"/>
      <w:r w:rsidRPr="00AA03C0">
        <w:rPr>
          <w:rFonts w:cstheme="minorHAnsi"/>
        </w:rPr>
        <w:t xml:space="preserve">, L., &amp; </w:t>
      </w:r>
      <w:proofErr w:type="spellStart"/>
      <w:r w:rsidRPr="00AA03C0">
        <w:rPr>
          <w:rFonts w:cstheme="minorHAnsi"/>
        </w:rPr>
        <w:t>ElAlfy</w:t>
      </w:r>
      <w:proofErr w:type="spellEnd"/>
      <w:r w:rsidRPr="00AA03C0">
        <w:rPr>
          <w:rFonts w:cstheme="minorHAnsi"/>
        </w:rPr>
        <w:t xml:space="preserve">, A. (2020). ESG ratings and financial performance of exchange-traded funds during the COVID-19 pandemic. </w:t>
      </w:r>
      <w:r w:rsidRPr="00AA03C0">
        <w:rPr>
          <w:rFonts w:cstheme="minorHAnsi"/>
          <w:i/>
          <w:iCs/>
        </w:rPr>
        <w:t>Journal of Sustainable Finance &amp; Investment, 12</w:t>
      </w:r>
      <w:r w:rsidRPr="00AA03C0">
        <w:rPr>
          <w:rFonts w:cstheme="minorHAnsi"/>
        </w:rPr>
        <w:t>, 490–496.</w:t>
      </w:r>
    </w:p>
    <w:p w14:paraId="423C8E37" w14:textId="346B77A6" w:rsidR="004E50A7" w:rsidRPr="00AA03C0" w:rsidRDefault="00D02FC5" w:rsidP="00AA03C0">
      <w:pPr>
        <w:spacing w:after="0" w:line="240" w:lineRule="auto"/>
        <w:ind w:left="284" w:hanging="284"/>
        <w:jc w:val="both"/>
        <w:rPr>
          <w:rFonts w:cstheme="minorHAnsi"/>
        </w:rPr>
      </w:pPr>
      <w:proofErr w:type="spellStart"/>
      <w:r w:rsidRPr="00AA03C0">
        <w:rPr>
          <w:rFonts w:cstheme="minorHAnsi"/>
        </w:rPr>
        <w:t>Forcadell</w:t>
      </w:r>
      <w:proofErr w:type="spellEnd"/>
      <w:r w:rsidRPr="00AA03C0">
        <w:rPr>
          <w:rFonts w:cstheme="minorHAnsi"/>
        </w:rPr>
        <w:t xml:space="preserve">, F. J., &amp; </w:t>
      </w:r>
      <w:proofErr w:type="spellStart"/>
      <w:r w:rsidRPr="00AA03C0">
        <w:rPr>
          <w:rFonts w:cstheme="minorHAnsi"/>
        </w:rPr>
        <w:t>Aracil</w:t>
      </w:r>
      <w:proofErr w:type="spellEnd"/>
      <w:r w:rsidRPr="00AA03C0">
        <w:rPr>
          <w:rFonts w:cstheme="minorHAnsi"/>
        </w:rPr>
        <w:t xml:space="preserve">, E. (2017). European banks’ reputation for corporate social responsibility. </w:t>
      </w:r>
      <w:r w:rsidRPr="00AA03C0">
        <w:rPr>
          <w:rFonts w:cstheme="minorHAnsi"/>
          <w:i/>
        </w:rPr>
        <w:t>Corporate Social Responsibility and Environmental Management, 24</w:t>
      </w:r>
      <w:r w:rsidRPr="00AA03C0">
        <w:rPr>
          <w:rFonts w:cstheme="minorHAnsi"/>
        </w:rPr>
        <w:t>(1), 1–14.</w:t>
      </w:r>
    </w:p>
    <w:p w14:paraId="560D98D9" w14:textId="77777777" w:rsidR="004835B6" w:rsidRPr="00AA03C0" w:rsidRDefault="00D02FC5" w:rsidP="00AA03C0">
      <w:pPr>
        <w:spacing w:after="0" w:line="240" w:lineRule="auto"/>
        <w:ind w:left="284" w:hanging="284"/>
        <w:rPr>
          <w:rFonts w:cstheme="minorHAnsi"/>
        </w:rPr>
      </w:pPr>
      <w:r w:rsidRPr="00AA03C0">
        <w:rPr>
          <w:rFonts w:cstheme="minorHAnsi"/>
        </w:rPr>
        <w:t>Freeman, R. E. (1984). Strategic management: A stakeholder approach. Cambridge CB2 8RU, UK: Cambridge University Press. The Edinburgh Building.</w:t>
      </w:r>
    </w:p>
    <w:p w14:paraId="62ADA774" w14:textId="77777777" w:rsidR="004835B6" w:rsidRPr="00AA03C0" w:rsidRDefault="00D02FC5" w:rsidP="00AA03C0">
      <w:pPr>
        <w:spacing w:after="0" w:line="240" w:lineRule="auto"/>
        <w:ind w:left="284" w:hanging="284"/>
        <w:jc w:val="both"/>
        <w:rPr>
          <w:rFonts w:cstheme="minorHAnsi"/>
          <w:lang w:val="en-GB"/>
        </w:rPr>
      </w:pPr>
      <w:r w:rsidRPr="00AA03C0">
        <w:rPr>
          <w:rFonts w:cstheme="minorHAnsi"/>
          <w:lang w:val="en-GB"/>
        </w:rPr>
        <w:lastRenderedPageBreak/>
        <w:t xml:space="preserve">Frias-Aceituno, J. V., Rodriguez-Ariza, L., &amp; Garcia-Sanchez, I. M. (2013). The Role of the Board in the Dissemination of Integrated Corporate Social Reporting. </w:t>
      </w:r>
      <w:r w:rsidRPr="00AA03C0">
        <w:rPr>
          <w:rFonts w:cstheme="minorHAnsi"/>
          <w:i/>
          <w:lang w:val="en-GB"/>
        </w:rPr>
        <w:t>Corporate Social Responsibility and Environmental Management</w:t>
      </w:r>
      <w:r w:rsidRPr="00AA03C0">
        <w:rPr>
          <w:rFonts w:cstheme="minorHAnsi"/>
          <w:lang w:val="en-GB"/>
        </w:rPr>
        <w:t xml:space="preserve">, </w:t>
      </w:r>
      <w:r w:rsidRPr="00AA03C0">
        <w:rPr>
          <w:rFonts w:cstheme="minorHAnsi"/>
          <w:i/>
          <w:iCs/>
          <w:lang w:val="en-GB"/>
        </w:rPr>
        <w:t>20</w:t>
      </w:r>
      <w:r w:rsidRPr="00AA03C0">
        <w:rPr>
          <w:rFonts w:cstheme="minorHAnsi"/>
          <w:lang w:val="en-GB"/>
        </w:rPr>
        <w:t>(4), 219–233.</w:t>
      </w:r>
    </w:p>
    <w:p w14:paraId="3AFDF930" w14:textId="77777777" w:rsidR="004835B6"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lang w:val="en-GB"/>
        </w:rPr>
        <w:t xml:space="preserve">Friede G., Busch T., Bassen A. (2015). </w:t>
      </w:r>
      <w:r w:rsidRPr="00AA03C0">
        <w:rPr>
          <w:rStyle w:val="Hyperlink"/>
          <w:rFonts w:cstheme="minorHAnsi"/>
          <w:color w:val="auto"/>
          <w:u w:val="none"/>
        </w:rPr>
        <w:t>ESG and financial performance: aggregated evidence from more than 2000 empirical studies</w:t>
      </w:r>
      <w:r w:rsidRPr="00AA03C0">
        <w:rPr>
          <w:rStyle w:val="Hyperlink"/>
          <w:rFonts w:cstheme="minorHAnsi"/>
          <w:i/>
          <w:iCs/>
          <w:color w:val="auto"/>
          <w:u w:val="none"/>
        </w:rPr>
        <w:t>.</w:t>
      </w:r>
      <w:r w:rsidRPr="00AA03C0">
        <w:rPr>
          <w:rStyle w:val="Hyperlink"/>
          <w:rFonts w:cstheme="minorHAnsi"/>
          <w:color w:val="auto"/>
          <w:u w:val="none"/>
        </w:rPr>
        <w:t xml:space="preserve"> </w:t>
      </w:r>
      <w:r w:rsidRPr="00AA03C0">
        <w:rPr>
          <w:rStyle w:val="Hyperlink"/>
          <w:rFonts w:cstheme="minorHAnsi"/>
          <w:i/>
          <w:iCs/>
          <w:color w:val="auto"/>
          <w:u w:val="none"/>
        </w:rPr>
        <w:t>Journal of Sustainable Finance &amp; Investment, 5</w:t>
      </w:r>
      <w:r w:rsidRPr="00AA03C0">
        <w:rPr>
          <w:rStyle w:val="Hyperlink"/>
          <w:rFonts w:cstheme="minorHAnsi"/>
          <w:color w:val="auto"/>
          <w:u w:val="none"/>
        </w:rPr>
        <w:t>, 210-233.</w:t>
      </w:r>
    </w:p>
    <w:p w14:paraId="3C4D7D6E" w14:textId="77777777" w:rsidR="004835B6" w:rsidRPr="00AA03C0" w:rsidRDefault="00D02FC5" w:rsidP="00AA03C0">
      <w:pPr>
        <w:spacing w:after="0" w:line="240" w:lineRule="auto"/>
        <w:ind w:left="284" w:hanging="284"/>
        <w:jc w:val="both"/>
        <w:rPr>
          <w:rFonts w:cstheme="minorHAnsi"/>
          <w:i/>
          <w:iCs/>
        </w:rPr>
      </w:pPr>
      <w:r w:rsidRPr="00AA03C0">
        <w:rPr>
          <w:rFonts w:cstheme="minorHAnsi"/>
        </w:rPr>
        <w:t xml:space="preserve">Gangi F., </w:t>
      </w:r>
      <w:proofErr w:type="spellStart"/>
      <w:r w:rsidRPr="00AA03C0">
        <w:rPr>
          <w:rFonts w:cstheme="minorHAnsi"/>
        </w:rPr>
        <w:t>Mustilli</w:t>
      </w:r>
      <w:proofErr w:type="spellEnd"/>
      <w:r w:rsidRPr="00AA03C0">
        <w:rPr>
          <w:rFonts w:cstheme="minorHAnsi"/>
        </w:rPr>
        <w:t xml:space="preserve"> M., Varrone N. (2018). </w:t>
      </w:r>
      <w:r w:rsidRPr="00AA03C0">
        <w:rPr>
          <w:rFonts w:cstheme="minorHAnsi"/>
          <w:i/>
          <w:iCs/>
        </w:rPr>
        <w:t>The impact of corporate social responsibility (CSR) Knowledge on corporate financial performance: evidence from the European banking industry.</w:t>
      </w:r>
      <w:r w:rsidRPr="00AA03C0">
        <w:rPr>
          <w:rFonts w:cstheme="minorHAnsi"/>
        </w:rPr>
        <w:t xml:space="preserve"> </w:t>
      </w:r>
      <w:r w:rsidRPr="00AA03C0">
        <w:rPr>
          <w:rFonts w:cstheme="minorHAnsi"/>
          <w:i/>
          <w:iCs/>
        </w:rPr>
        <w:t>Journal of knowledge management, 23</w:t>
      </w:r>
      <w:r w:rsidRPr="00AA03C0">
        <w:rPr>
          <w:rFonts w:cstheme="minorHAnsi"/>
        </w:rPr>
        <w:t>, 110-134.</w:t>
      </w:r>
    </w:p>
    <w:p w14:paraId="03D1BA62" w14:textId="6F9F94FD" w:rsidR="004835B6" w:rsidRPr="00AA03C0" w:rsidRDefault="00D02FC5" w:rsidP="00AA03C0">
      <w:pPr>
        <w:spacing w:after="0" w:line="240" w:lineRule="auto"/>
        <w:ind w:left="284" w:hanging="284"/>
        <w:jc w:val="both"/>
        <w:rPr>
          <w:rFonts w:cstheme="minorHAnsi"/>
        </w:rPr>
      </w:pPr>
      <w:r w:rsidRPr="00AA03C0">
        <w:rPr>
          <w:rFonts w:cstheme="minorHAnsi"/>
        </w:rPr>
        <w:t xml:space="preserve">Garcia, A. S., &amp; Orsato, R. J. (2020). Testing the institutional difference hypothesis: A study about environmental, social, governance, and financial performance. </w:t>
      </w:r>
      <w:r w:rsidRPr="00AA03C0">
        <w:rPr>
          <w:rFonts w:cstheme="minorHAnsi"/>
          <w:i/>
          <w:iCs/>
        </w:rPr>
        <w:t>Business Strategy and the Environment, 29</w:t>
      </w:r>
      <w:r w:rsidRPr="00AA03C0">
        <w:rPr>
          <w:rFonts w:cstheme="minorHAnsi"/>
        </w:rPr>
        <w:t>, 3261–3272.</w:t>
      </w:r>
    </w:p>
    <w:p w14:paraId="5823A6B2" w14:textId="1ACFA72D" w:rsidR="00E65286" w:rsidRPr="00AA03C0" w:rsidRDefault="00D02FC5" w:rsidP="00AA03C0">
      <w:pPr>
        <w:spacing w:after="0" w:line="240" w:lineRule="auto"/>
        <w:ind w:left="284" w:hanging="284"/>
        <w:jc w:val="both"/>
        <w:rPr>
          <w:rFonts w:cstheme="minorHAnsi"/>
        </w:rPr>
      </w:pPr>
      <w:r w:rsidRPr="00AA03C0">
        <w:rPr>
          <w:rFonts w:cstheme="minorHAnsi"/>
        </w:rPr>
        <w:t xml:space="preserve">Gillan, S. L., Koch, A., &amp; Starks, L. T. (2021). Firms and social responsibility: A review of ESG and CSR research in corporate finance. </w:t>
      </w:r>
      <w:r w:rsidRPr="00AA03C0">
        <w:rPr>
          <w:rFonts w:cstheme="minorHAnsi"/>
          <w:i/>
        </w:rPr>
        <w:t>Journal of Corporate Finance, 66</w:t>
      </w:r>
      <w:r w:rsidRPr="00AA03C0">
        <w:rPr>
          <w:rFonts w:cstheme="minorHAnsi"/>
        </w:rPr>
        <w:t>, 1089.</w:t>
      </w:r>
    </w:p>
    <w:p w14:paraId="0AD9C8D5" w14:textId="781B3486" w:rsidR="00D91FBA" w:rsidRPr="00AA03C0" w:rsidRDefault="00D02FC5" w:rsidP="00AA03C0">
      <w:pPr>
        <w:spacing w:after="0" w:line="240" w:lineRule="auto"/>
        <w:ind w:left="284" w:hanging="284"/>
        <w:jc w:val="both"/>
        <w:rPr>
          <w:rFonts w:cstheme="minorHAnsi"/>
        </w:rPr>
      </w:pPr>
      <w:r w:rsidRPr="00AA03C0">
        <w:rPr>
          <w:rFonts w:cstheme="minorHAnsi"/>
        </w:rPr>
        <w:t xml:space="preserve">Groening, C., &amp; Kanuri, V. K. (2013). Investor reaction to positive and negative corporate social events. </w:t>
      </w:r>
      <w:r w:rsidRPr="00AA03C0">
        <w:rPr>
          <w:rFonts w:cstheme="minorHAnsi"/>
          <w:i/>
        </w:rPr>
        <w:t>Journal of Business Research, 66</w:t>
      </w:r>
      <w:r w:rsidRPr="00AA03C0">
        <w:rPr>
          <w:rFonts w:cstheme="minorHAnsi"/>
        </w:rPr>
        <w:t>(10), 1852–1860.</w:t>
      </w:r>
    </w:p>
    <w:p w14:paraId="46BAF3A3" w14:textId="36009789" w:rsidR="00362249" w:rsidRPr="00AA03C0" w:rsidRDefault="00D02FC5" w:rsidP="00AA03C0">
      <w:pPr>
        <w:widowControl w:val="0"/>
        <w:autoSpaceDE w:val="0"/>
        <w:autoSpaceDN w:val="0"/>
        <w:adjustRightInd w:val="0"/>
        <w:spacing w:after="0" w:line="240" w:lineRule="auto"/>
        <w:ind w:left="284" w:hanging="284"/>
        <w:jc w:val="both"/>
        <w:rPr>
          <w:rFonts w:cstheme="minorHAnsi"/>
          <w:noProof/>
          <w:lang w:val="en-GB"/>
        </w:rPr>
      </w:pPr>
      <w:r w:rsidRPr="00AA03C0">
        <w:rPr>
          <w:rFonts w:cstheme="minorHAnsi"/>
          <w:noProof/>
          <w:lang w:val="en-GB"/>
        </w:rPr>
        <w:t xml:space="preserve">Helfaya, A., Whittington, M. </w:t>
      </w:r>
      <w:r w:rsidRPr="00AA03C0">
        <w:rPr>
          <w:rFonts w:cstheme="minorHAnsi"/>
          <w:lang w:val="en-GB"/>
        </w:rPr>
        <w:t xml:space="preserve">&amp; </w:t>
      </w:r>
      <w:r w:rsidRPr="00AA03C0">
        <w:rPr>
          <w:rFonts w:cstheme="minorHAnsi"/>
          <w:noProof/>
          <w:lang w:val="en-GB"/>
        </w:rPr>
        <w:t xml:space="preserve">Alawattage, C. (2019). Exploring the quality of corporate environmental reporting: Surveying preparers' and users' perceptions. </w:t>
      </w:r>
      <w:r w:rsidRPr="00AA03C0">
        <w:rPr>
          <w:rFonts w:cstheme="minorHAnsi"/>
          <w:i/>
          <w:iCs/>
          <w:noProof/>
          <w:lang w:val="en-GB"/>
        </w:rPr>
        <w:t>Accounting, Auditing and Accountability Journal</w:t>
      </w:r>
      <w:r w:rsidRPr="00AA03C0">
        <w:rPr>
          <w:rFonts w:cstheme="minorHAnsi"/>
          <w:noProof/>
          <w:lang w:val="en-GB"/>
        </w:rPr>
        <w:t xml:space="preserve">, </w:t>
      </w:r>
      <w:r w:rsidRPr="00AA03C0">
        <w:rPr>
          <w:rFonts w:cstheme="minorHAnsi"/>
          <w:i/>
          <w:iCs/>
          <w:noProof/>
          <w:lang w:val="en-GB"/>
        </w:rPr>
        <w:t>32</w:t>
      </w:r>
      <w:r w:rsidRPr="00AA03C0">
        <w:rPr>
          <w:rFonts w:cstheme="minorHAnsi"/>
          <w:noProof/>
          <w:lang w:val="en-GB"/>
        </w:rPr>
        <w:t>(1), 163–193.</w:t>
      </w:r>
    </w:p>
    <w:p w14:paraId="1FE7F7C7"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Han, J. J., Kim, H. J., &amp; Yu, J. (2016). Empirical study on relationship between corporate social responsibility and financial performance in Korea. </w:t>
      </w:r>
      <w:r w:rsidRPr="00AA03C0">
        <w:rPr>
          <w:rFonts w:cstheme="minorHAnsi"/>
          <w:i/>
          <w:iCs/>
        </w:rPr>
        <w:t>Asian Journal of Sustainability and Social Responsibility, 1</w:t>
      </w:r>
      <w:r w:rsidRPr="00AA03C0">
        <w:rPr>
          <w:rFonts w:cstheme="minorHAnsi"/>
        </w:rPr>
        <w:t xml:space="preserve">, 61–76. </w:t>
      </w:r>
    </w:p>
    <w:p w14:paraId="21194D49" w14:textId="1F09BE44" w:rsidR="004835B6" w:rsidRPr="00AA03C0" w:rsidRDefault="00D02FC5" w:rsidP="00AA03C0">
      <w:pPr>
        <w:spacing w:after="0" w:line="240" w:lineRule="auto"/>
        <w:ind w:left="284" w:hanging="284"/>
        <w:jc w:val="both"/>
        <w:rPr>
          <w:rFonts w:cstheme="minorHAnsi"/>
          <w:lang w:val="en-GB"/>
        </w:rPr>
      </w:pPr>
      <w:r w:rsidRPr="00AA03C0">
        <w:rPr>
          <w:rFonts w:cstheme="minorHAnsi"/>
          <w:lang w:val="en-GB"/>
        </w:rPr>
        <w:t>Haque, F. (2017). The effects of board characteristics and sustainable compensation policy on carbon performance of UK firms.</w:t>
      </w:r>
      <w:r w:rsidRPr="00AA03C0">
        <w:rPr>
          <w:rFonts w:cstheme="minorHAnsi"/>
          <w:i/>
          <w:iCs/>
          <w:lang w:val="en-GB"/>
        </w:rPr>
        <w:t xml:space="preserve"> The British Accounting Review</w:t>
      </w:r>
      <w:r w:rsidRPr="00AA03C0">
        <w:rPr>
          <w:rFonts w:cstheme="minorHAnsi"/>
          <w:lang w:val="en-GB"/>
        </w:rPr>
        <w:t xml:space="preserve">, </w:t>
      </w:r>
      <w:r w:rsidRPr="00AA03C0">
        <w:rPr>
          <w:rFonts w:cstheme="minorHAnsi"/>
          <w:i/>
          <w:iCs/>
          <w:lang w:val="en-GB"/>
        </w:rPr>
        <w:t>49</w:t>
      </w:r>
      <w:r w:rsidRPr="00AA03C0">
        <w:rPr>
          <w:rFonts w:cstheme="minorHAnsi"/>
          <w:lang w:val="en-GB"/>
        </w:rPr>
        <w:t>(3), 347–364.</w:t>
      </w:r>
    </w:p>
    <w:p w14:paraId="53D5006F" w14:textId="7AC8C444" w:rsidR="00D0486E" w:rsidRPr="00AA03C0" w:rsidRDefault="00D02FC5" w:rsidP="00AA03C0">
      <w:pPr>
        <w:spacing w:after="0" w:line="240" w:lineRule="auto"/>
        <w:ind w:left="284" w:hanging="284"/>
        <w:jc w:val="both"/>
        <w:rPr>
          <w:rFonts w:cstheme="minorHAnsi"/>
          <w:lang w:val="en-GB"/>
        </w:rPr>
      </w:pPr>
      <w:r w:rsidRPr="00AA03C0">
        <w:rPr>
          <w:rFonts w:cstheme="minorHAnsi"/>
        </w:rPr>
        <w:t>Howard-Grenville, J. (2021). ESG impact is hard to measure-but it's not impossible.</w:t>
      </w:r>
    </w:p>
    <w:p w14:paraId="62B6A1A4"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Javed, A. Y., Javed, Z., &amp; Khan, A. U. (2016). A review on the relationship between CSR and financial performance: An empirical analysis of the Indian context. </w:t>
      </w:r>
      <w:r w:rsidRPr="00AA03C0">
        <w:rPr>
          <w:rFonts w:cstheme="minorHAnsi"/>
          <w:i/>
          <w:iCs/>
        </w:rPr>
        <w:t>Corporate Social Responsibility and Environmental Management, 23</w:t>
      </w:r>
      <w:r w:rsidRPr="00AA03C0">
        <w:rPr>
          <w:rFonts w:cstheme="minorHAnsi"/>
        </w:rPr>
        <w:t>(2), 101-112.</w:t>
      </w:r>
    </w:p>
    <w:p w14:paraId="1363EC4B" w14:textId="77777777" w:rsidR="004835B6" w:rsidRPr="00AA03C0" w:rsidRDefault="00D02FC5" w:rsidP="00AA03C0">
      <w:pPr>
        <w:spacing w:after="0" w:line="240" w:lineRule="auto"/>
        <w:ind w:left="284" w:hanging="284"/>
        <w:rPr>
          <w:rFonts w:cstheme="minorHAnsi"/>
        </w:rPr>
      </w:pPr>
      <w:r w:rsidRPr="00AA03C0">
        <w:rPr>
          <w:rFonts w:cstheme="minorHAnsi"/>
        </w:rPr>
        <w:t>Kay, I., Brindisi, C., &amp; Martin, B. (2020). The stakeholder model and ESG, Harvard Law School Forum on Corporate Governance.</w:t>
      </w:r>
    </w:p>
    <w:p w14:paraId="7B6CB94E" w14:textId="77777777" w:rsidR="004835B6" w:rsidRPr="00AA03C0" w:rsidRDefault="00D02FC5" w:rsidP="00AA03C0">
      <w:pPr>
        <w:autoSpaceDE w:val="0"/>
        <w:autoSpaceDN w:val="0"/>
        <w:adjustRightInd w:val="0"/>
        <w:spacing w:after="0" w:line="240" w:lineRule="auto"/>
        <w:ind w:left="284" w:hanging="284"/>
        <w:jc w:val="both"/>
        <w:rPr>
          <w:rFonts w:cstheme="minorHAnsi"/>
          <w:lang w:val="en-GB"/>
        </w:rPr>
      </w:pPr>
      <w:r w:rsidRPr="00AA03C0">
        <w:rPr>
          <w:rFonts w:cstheme="minorHAnsi"/>
          <w:lang w:val="en-GB"/>
        </w:rPr>
        <w:t xml:space="preserve">Khan, A., </w:t>
      </w:r>
      <w:proofErr w:type="spellStart"/>
      <w:r w:rsidRPr="00AA03C0">
        <w:rPr>
          <w:rFonts w:cstheme="minorHAnsi"/>
          <w:lang w:val="en-GB"/>
        </w:rPr>
        <w:t>Muttakin</w:t>
      </w:r>
      <w:proofErr w:type="spellEnd"/>
      <w:r w:rsidRPr="00AA03C0">
        <w:rPr>
          <w:rFonts w:cstheme="minorHAnsi"/>
          <w:lang w:val="en-GB"/>
        </w:rPr>
        <w:t xml:space="preserve">, M. B., &amp; Siddiqui, J. (2013). Corporate governance and corporate social responsibility disclosures: evidence from an emerging economy. </w:t>
      </w:r>
      <w:r w:rsidRPr="00AA03C0">
        <w:rPr>
          <w:rFonts w:cstheme="minorHAnsi"/>
          <w:i/>
          <w:iCs/>
          <w:lang w:val="en-GB"/>
        </w:rPr>
        <w:t>Journal of Business Ethics</w:t>
      </w:r>
      <w:r w:rsidRPr="00AA03C0">
        <w:rPr>
          <w:rFonts w:cstheme="minorHAnsi"/>
          <w:lang w:val="en-GB"/>
        </w:rPr>
        <w:t xml:space="preserve">, </w:t>
      </w:r>
      <w:r w:rsidRPr="00AA03C0">
        <w:rPr>
          <w:rFonts w:cstheme="minorHAnsi"/>
          <w:i/>
          <w:iCs/>
          <w:lang w:val="en-GB"/>
        </w:rPr>
        <w:t>114</w:t>
      </w:r>
      <w:r w:rsidRPr="00AA03C0">
        <w:rPr>
          <w:rFonts w:cstheme="minorHAnsi"/>
          <w:lang w:val="en-GB"/>
        </w:rPr>
        <w:t>(2), 207-223.</w:t>
      </w:r>
    </w:p>
    <w:p w14:paraId="150DF128" w14:textId="3CBE74A0" w:rsidR="004835B6"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Khan, M. (2019). Corporate governance, ESG, and stock returns around the world. </w:t>
      </w:r>
      <w:r w:rsidRPr="00AA03C0">
        <w:rPr>
          <w:rFonts w:cstheme="minorHAnsi"/>
          <w:i/>
          <w:iCs/>
          <w:shd w:val="clear" w:color="auto" w:fill="FFFFFF"/>
        </w:rPr>
        <w:t>Financial Analysts Journal</w:t>
      </w:r>
      <w:r w:rsidRPr="00AA03C0">
        <w:rPr>
          <w:rFonts w:cstheme="minorHAnsi"/>
          <w:shd w:val="clear" w:color="auto" w:fill="FFFFFF"/>
        </w:rPr>
        <w:t>, </w:t>
      </w:r>
      <w:r w:rsidRPr="00AA03C0">
        <w:rPr>
          <w:rFonts w:cstheme="minorHAnsi"/>
          <w:i/>
          <w:iCs/>
          <w:shd w:val="clear" w:color="auto" w:fill="FFFFFF"/>
        </w:rPr>
        <w:t>75</w:t>
      </w:r>
      <w:r w:rsidRPr="00AA03C0">
        <w:rPr>
          <w:rFonts w:cstheme="minorHAnsi"/>
          <w:shd w:val="clear" w:color="auto" w:fill="FFFFFF"/>
        </w:rPr>
        <w:t>(4), 103-123.</w:t>
      </w:r>
    </w:p>
    <w:p w14:paraId="718CED2C" w14:textId="130C0DC0" w:rsidR="00076675" w:rsidRPr="00AA03C0" w:rsidRDefault="00D02FC5" w:rsidP="00AA03C0">
      <w:pPr>
        <w:spacing w:after="0" w:line="240" w:lineRule="auto"/>
        <w:ind w:left="284" w:hanging="284"/>
        <w:jc w:val="both"/>
        <w:rPr>
          <w:rFonts w:cstheme="minorHAnsi"/>
          <w:shd w:val="clear" w:color="auto" w:fill="FFFFFF"/>
        </w:rPr>
      </w:pPr>
      <w:r w:rsidRPr="00AA03C0">
        <w:rPr>
          <w:rFonts w:cstheme="minorHAnsi"/>
          <w:shd w:val="clear" w:color="auto" w:fill="FFFFFF"/>
        </w:rPr>
        <w:t xml:space="preserve">Khan, M. A. (2022). ESG disclosure and Firm performance: A bibliometric and </w:t>
      </w:r>
      <w:proofErr w:type="spellStart"/>
      <w:r w:rsidRPr="00AA03C0">
        <w:rPr>
          <w:rFonts w:cstheme="minorHAnsi"/>
          <w:shd w:val="clear" w:color="auto" w:fill="FFFFFF"/>
        </w:rPr>
        <w:t>meta analysis</w:t>
      </w:r>
      <w:proofErr w:type="spellEnd"/>
      <w:r w:rsidRPr="00AA03C0">
        <w:rPr>
          <w:rFonts w:cstheme="minorHAnsi"/>
          <w:shd w:val="clear" w:color="auto" w:fill="FFFFFF"/>
        </w:rPr>
        <w:t xml:space="preserve">. </w:t>
      </w:r>
      <w:r w:rsidRPr="00AA03C0">
        <w:rPr>
          <w:rFonts w:cstheme="minorHAnsi"/>
          <w:i/>
          <w:shd w:val="clear" w:color="auto" w:fill="FFFFFF"/>
        </w:rPr>
        <w:t>Research in International Business and Finance, 61</w:t>
      </w:r>
      <w:r w:rsidRPr="00AA03C0">
        <w:rPr>
          <w:rFonts w:cstheme="minorHAnsi"/>
          <w:shd w:val="clear" w:color="auto" w:fill="FFFFFF"/>
        </w:rPr>
        <w:t>, 101668.</w:t>
      </w:r>
    </w:p>
    <w:p w14:paraId="52E93CE8"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Kolk, A. (2016). The social responsibility of international business: From ethics and the environment to CSR and sustainable development. </w:t>
      </w:r>
      <w:r w:rsidRPr="00AA03C0">
        <w:rPr>
          <w:rFonts w:cstheme="minorHAnsi"/>
          <w:i/>
          <w:iCs/>
        </w:rPr>
        <w:t>Journal of World Business, 51</w:t>
      </w:r>
      <w:r w:rsidRPr="00AA03C0">
        <w:rPr>
          <w:rFonts w:cstheme="minorHAnsi"/>
        </w:rPr>
        <w:t>(1), 23-34.</w:t>
      </w:r>
    </w:p>
    <w:p w14:paraId="58D28505" w14:textId="77777777" w:rsidR="004835B6" w:rsidRPr="00AA03C0" w:rsidRDefault="00D02FC5" w:rsidP="00AA03C0">
      <w:pPr>
        <w:spacing w:after="0" w:line="240" w:lineRule="auto"/>
        <w:ind w:left="284" w:hanging="284"/>
        <w:jc w:val="both"/>
        <w:rPr>
          <w:rFonts w:cstheme="minorHAnsi"/>
        </w:rPr>
      </w:pPr>
      <w:r w:rsidRPr="00AA03C0">
        <w:rPr>
          <w:rFonts w:cstheme="minorHAnsi"/>
        </w:rPr>
        <w:t>Kristensen, M. (2021). The relationship between corporate social responsibility and financial performance in the Nordic countries (Master's thesis). University of Southern Denmark.</w:t>
      </w:r>
    </w:p>
    <w:p w14:paraId="1F45EA82" w14:textId="422B60AD" w:rsidR="004835B6"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rPr>
        <w:t xml:space="preserve">Landi J., </w:t>
      </w:r>
      <w:proofErr w:type="spellStart"/>
      <w:r w:rsidRPr="00AA03C0">
        <w:rPr>
          <w:rStyle w:val="Hyperlink"/>
          <w:rFonts w:cstheme="minorHAnsi"/>
          <w:color w:val="auto"/>
          <w:u w:val="none"/>
        </w:rPr>
        <w:t>Sciarell</w:t>
      </w:r>
      <w:proofErr w:type="spellEnd"/>
      <w:r w:rsidRPr="00AA03C0">
        <w:rPr>
          <w:rStyle w:val="Hyperlink"/>
          <w:rFonts w:cstheme="minorHAnsi"/>
          <w:color w:val="auto"/>
          <w:u w:val="none"/>
        </w:rPr>
        <w:t xml:space="preserve"> M. (2019). Towards a more ethical market: the impact of ESG rating on corporate financial performance. </w:t>
      </w:r>
      <w:r w:rsidRPr="00AA03C0">
        <w:rPr>
          <w:rStyle w:val="Hyperlink"/>
          <w:rFonts w:cstheme="minorHAnsi"/>
          <w:i/>
          <w:iCs/>
          <w:color w:val="auto"/>
          <w:u w:val="none"/>
        </w:rPr>
        <w:t>Social Responsibility Journal, 5</w:t>
      </w:r>
      <w:r w:rsidRPr="00AA03C0">
        <w:rPr>
          <w:rStyle w:val="Hyperlink"/>
          <w:rFonts w:cstheme="minorHAnsi"/>
          <w:color w:val="auto"/>
          <w:u w:val="none"/>
        </w:rPr>
        <w:t>, 11-27.</w:t>
      </w:r>
    </w:p>
    <w:p w14:paraId="1528B3E1" w14:textId="7B3B007E" w:rsidR="00162D54"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rPr>
        <w:t xml:space="preserve">Lee, S., Seo, K., &amp; Sharma, A. (2013). Corporate social responsibility and firm performance in the airline industry: The moderating role of oil prices. </w:t>
      </w:r>
      <w:r w:rsidRPr="00AA03C0">
        <w:rPr>
          <w:rStyle w:val="Hyperlink"/>
          <w:rFonts w:cstheme="minorHAnsi"/>
          <w:i/>
          <w:color w:val="auto"/>
          <w:u w:val="none"/>
        </w:rPr>
        <w:t>Tourism Management</w:t>
      </w:r>
      <w:r w:rsidRPr="00AA03C0">
        <w:rPr>
          <w:rStyle w:val="Hyperlink"/>
          <w:rFonts w:cstheme="minorHAnsi"/>
          <w:color w:val="auto"/>
          <w:u w:val="none"/>
        </w:rPr>
        <w:t>, 38, 20–30.</w:t>
      </w:r>
    </w:p>
    <w:p w14:paraId="584240F6"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Li, Y., Gong, M., Zhang, X., &amp; Koh, L. (2018). The impact of environmental, social, and governance disclosure on firm value: The role of CEO power, </w:t>
      </w:r>
      <w:r w:rsidRPr="00AA03C0">
        <w:rPr>
          <w:rFonts w:cstheme="minorHAnsi"/>
          <w:i/>
          <w:iCs/>
        </w:rPr>
        <w:t>The British Accounting Review, 50</w:t>
      </w:r>
      <w:r w:rsidRPr="00AA03C0">
        <w:rPr>
          <w:rFonts w:cstheme="minorHAnsi"/>
        </w:rPr>
        <w:t>(1), 60–75.</w:t>
      </w:r>
    </w:p>
    <w:p w14:paraId="00C2FF01"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Lopez-de-Silanes, F., </w:t>
      </w:r>
      <w:proofErr w:type="spellStart"/>
      <w:r w:rsidRPr="00AA03C0">
        <w:rPr>
          <w:rFonts w:cstheme="minorHAnsi"/>
        </w:rPr>
        <w:t>McCahery</w:t>
      </w:r>
      <w:proofErr w:type="spellEnd"/>
      <w:r w:rsidRPr="00AA03C0">
        <w:rPr>
          <w:rFonts w:cstheme="minorHAnsi"/>
        </w:rPr>
        <w:t xml:space="preserve">, J. A., &amp; </w:t>
      </w:r>
      <w:proofErr w:type="spellStart"/>
      <w:r w:rsidRPr="00AA03C0">
        <w:rPr>
          <w:rFonts w:cstheme="minorHAnsi"/>
        </w:rPr>
        <w:t>Pudschedl</w:t>
      </w:r>
      <w:proofErr w:type="spellEnd"/>
      <w:r w:rsidRPr="00AA03C0">
        <w:rPr>
          <w:rFonts w:cstheme="minorHAnsi"/>
        </w:rPr>
        <w:t xml:space="preserve">, P. C. (2020). ESG performance and disclosure: A cross-country analysis. </w:t>
      </w:r>
      <w:r w:rsidRPr="00AA03C0">
        <w:rPr>
          <w:rFonts w:cstheme="minorHAnsi"/>
          <w:i/>
          <w:iCs/>
        </w:rPr>
        <w:t>Singapore Journal of Legal Studies</w:t>
      </w:r>
      <w:r w:rsidRPr="00AA03C0">
        <w:rPr>
          <w:rFonts w:cstheme="minorHAnsi"/>
        </w:rPr>
        <w:t>, 217.</w:t>
      </w:r>
    </w:p>
    <w:p w14:paraId="53BD707A"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Lu, J., </w:t>
      </w:r>
      <w:r w:rsidRPr="00AA03C0">
        <w:rPr>
          <w:rFonts w:cstheme="minorHAnsi"/>
          <w:lang w:val="en-GB"/>
        </w:rPr>
        <w:t xml:space="preserve">&amp; </w:t>
      </w:r>
      <w:proofErr w:type="spellStart"/>
      <w:r w:rsidRPr="00AA03C0">
        <w:rPr>
          <w:rFonts w:cstheme="minorHAnsi"/>
        </w:rPr>
        <w:t>Herremans</w:t>
      </w:r>
      <w:proofErr w:type="spellEnd"/>
      <w:r w:rsidRPr="00AA03C0">
        <w:rPr>
          <w:rFonts w:cstheme="minorHAnsi"/>
        </w:rPr>
        <w:t xml:space="preserve">, I., M. (2019). Board gender diversity and environmental performance: An industries perspective. </w:t>
      </w:r>
      <w:r w:rsidRPr="00AA03C0">
        <w:rPr>
          <w:rFonts w:cstheme="minorHAnsi"/>
          <w:i/>
          <w:iCs/>
        </w:rPr>
        <w:t>Business Strategy and the Environment</w:t>
      </w:r>
      <w:r w:rsidRPr="00AA03C0">
        <w:rPr>
          <w:rFonts w:cstheme="minorHAnsi"/>
          <w:noProof/>
          <w:lang w:val="en-GB"/>
        </w:rPr>
        <w:t>,</w:t>
      </w:r>
      <w:r w:rsidRPr="00AA03C0">
        <w:rPr>
          <w:rFonts w:cstheme="minorHAnsi"/>
        </w:rPr>
        <w:t xml:space="preserve"> </w:t>
      </w:r>
      <w:r w:rsidRPr="00AA03C0">
        <w:rPr>
          <w:rFonts w:cstheme="minorHAnsi"/>
          <w:i/>
          <w:iCs/>
        </w:rPr>
        <w:t>28</w:t>
      </w:r>
      <w:r w:rsidRPr="00AA03C0">
        <w:rPr>
          <w:rFonts w:cstheme="minorHAnsi"/>
        </w:rPr>
        <w:t xml:space="preserve">(7), 1449–1464. </w:t>
      </w:r>
    </w:p>
    <w:p w14:paraId="2590CB1F" w14:textId="77777777" w:rsidR="004835B6" w:rsidRPr="00AA03C0" w:rsidRDefault="00D02FC5" w:rsidP="00AA03C0">
      <w:pPr>
        <w:spacing w:after="0" w:line="240" w:lineRule="auto"/>
        <w:ind w:left="284" w:hanging="284"/>
        <w:jc w:val="both"/>
        <w:rPr>
          <w:rFonts w:cstheme="minorHAnsi"/>
          <w:i/>
          <w:iCs/>
        </w:rPr>
      </w:pPr>
      <w:r w:rsidRPr="00F34398">
        <w:rPr>
          <w:rFonts w:cstheme="minorHAnsi"/>
          <w:lang w:val="de-DE"/>
        </w:rPr>
        <w:lastRenderedPageBreak/>
        <w:t xml:space="preserve">Lu,W., Chau, K.W.,Wang, H., Pan,W. (2014). </w:t>
      </w:r>
      <w:r w:rsidRPr="00AA03C0">
        <w:rPr>
          <w:rFonts w:cstheme="minorHAnsi"/>
        </w:rPr>
        <w:t xml:space="preserve">A decade’s debate on the nexus between corporate social and corporate financial performance: a critical review of empirical studies 2002-2011. </w:t>
      </w:r>
      <w:r w:rsidRPr="00AA03C0">
        <w:rPr>
          <w:rFonts w:cstheme="minorHAnsi"/>
          <w:i/>
          <w:iCs/>
        </w:rPr>
        <w:t>Journal of Cleaner Production, 79</w:t>
      </w:r>
      <w:r w:rsidRPr="00AA03C0">
        <w:rPr>
          <w:rFonts w:cstheme="minorHAnsi"/>
        </w:rPr>
        <w:t>, 195-206.</w:t>
      </w:r>
    </w:p>
    <w:p w14:paraId="3ECD1830" w14:textId="77777777" w:rsidR="004835B6" w:rsidRPr="00AA03C0" w:rsidRDefault="00D02FC5" w:rsidP="00AA03C0">
      <w:pPr>
        <w:spacing w:after="0" w:line="240" w:lineRule="auto"/>
        <w:ind w:left="284" w:hanging="284"/>
        <w:jc w:val="both"/>
        <w:rPr>
          <w:rStyle w:val="Hyperlink"/>
          <w:rFonts w:cstheme="minorHAnsi"/>
          <w:i/>
          <w:color w:val="auto"/>
          <w:u w:val="none"/>
        </w:rPr>
      </w:pPr>
      <w:proofErr w:type="spellStart"/>
      <w:r w:rsidRPr="00AA03C0">
        <w:rPr>
          <w:rStyle w:val="Hyperlink"/>
          <w:rFonts w:cstheme="minorHAnsi"/>
          <w:iCs/>
          <w:color w:val="auto"/>
          <w:u w:val="none"/>
        </w:rPr>
        <w:t>Makni</w:t>
      </w:r>
      <w:proofErr w:type="spellEnd"/>
      <w:r w:rsidRPr="00AA03C0">
        <w:rPr>
          <w:rStyle w:val="Hyperlink"/>
          <w:rFonts w:cstheme="minorHAnsi"/>
          <w:iCs/>
          <w:color w:val="auto"/>
          <w:u w:val="none"/>
        </w:rPr>
        <w:t xml:space="preserve"> R., Francoeur C., Bellavance F. (2008). Causality between Corporate Social Performance and Financial Performance: Evidence from Canadian Firms</w:t>
      </w:r>
      <w:r w:rsidRPr="00AA03C0">
        <w:rPr>
          <w:rStyle w:val="Hyperlink"/>
          <w:rFonts w:cstheme="minorHAnsi"/>
          <w:i/>
          <w:color w:val="auto"/>
          <w:u w:val="none"/>
        </w:rPr>
        <w:t>. Journal of Business Ethics, 89</w:t>
      </w:r>
      <w:r w:rsidRPr="00AA03C0">
        <w:rPr>
          <w:rStyle w:val="Hyperlink"/>
          <w:rFonts w:cstheme="minorHAnsi"/>
          <w:iCs/>
          <w:color w:val="auto"/>
          <w:u w:val="none"/>
        </w:rPr>
        <w:t>, 409-422.</w:t>
      </w:r>
      <w:r w:rsidRPr="00AA03C0">
        <w:rPr>
          <w:rStyle w:val="Hyperlink"/>
          <w:rFonts w:cstheme="minorHAnsi"/>
          <w:i/>
          <w:color w:val="auto"/>
          <w:u w:val="none"/>
        </w:rPr>
        <w:t xml:space="preserve"> </w:t>
      </w:r>
    </w:p>
    <w:p w14:paraId="5D25BE8E" w14:textId="5D361D4C" w:rsidR="004835B6"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McWilliams A., Siegel D. (2001). Corporate social responsibility: A theory of the firm perspective.</w:t>
      </w:r>
      <w:r w:rsidRPr="00AA03C0">
        <w:rPr>
          <w:rStyle w:val="Hyperlink"/>
          <w:rFonts w:cstheme="minorHAnsi"/>
          <w:i/>
          <w:color w:val="auto"/>
          <w:u w:val="none"/>
        </w:rPr>
        <w:t xml:space="preserve"> Academy of Management Review, 26</w:t>
      </w:r>
      <w:r w:rsidRPr="00AA03C0">
        <w:rPr>
          <w:rStyle w:val="Hyperlink"/>
          <w:rFonts w:cstheme="minorHAnsi"/>
          <w:iCs/>
          <w:color w:val="auto"/>
          <w:u w:val="none"/>
        </w:rPr>
        <w:t>, 117–127.</w:t>
      </w:r>
    </w:p>
    <w:p w14:paraId="000EC6AD" w14:textId="564FD557" w:rsidR="004A6E9F"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 xml:space="preserve">Miralles Quirós, J. L., Miralles Quirós, M. M., &amp; Nogueira, J. M. (2019). Diversification benefits of using exchange traded funds in compliance to the sustainable development goals. </w:t>
      </w:r>
      <w:r w:rsidRPr="00AA03C0">
        <w:rPr>
          <w:rStyle w:val="Hyperlink"/>
          <w:rFonts w:cstheme="minorHAnsi"/>
          <w:i/>
          <w:iCs/>
          <w:color w:val="auto"/>
          <w:u w:val="none"/>
        </w:rPr>
        <w:t>Business Strategy and the Environment, 28</w:t>
      </w:r>
      <w:r w:rsidRPr="00AA03C0">
        <w:rPr>
          <w:rStyle w:val="Hyperlink"/>
          <w:rFonts w:cstheme="minorHAnsi"/>
          <w:iCs/>
          <w:color w:val="auto"/>
          <w:u w:val="none"/>
        </w:rPr>
        <w:t>(1), 244–255.</w:t>
      </w:r>
    </w:p>
    <w:p w14:paraId="0C0C349E"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Naeem, M., Ullah, H., Shahid, J., &amp; Kakakhel, S. J. (2022). The impact of ESG practices on firm performance: Evidence from emerging countries. </w:t>
      </w:r>
      <w:r w:rsidRPr="00AA03C0">
        <w:rPr>
          <w:rFonts w:cstheme="minorHAnsi"/>
          <w:i/>
          <w:iCs/>
        </w:rPr>
        <w:t>Indian Journal of Economics and Business</w:t>
      </w:r>
      <w:r w:rsidRPr="00AA03C0">
        <w:rPr>
          <w:rFonts w:cstheme="minorHAnsi"/>
          <w:i/>
        </w:rPr>
        <w:t>, 20</w:t>
      </w:r>
      <w:r w:rsidRPr="00AA03C0">
        <w:rPr>
          <w:rFonts w:cstheme="minorHAnsi"/>
        </w:rPr>
        <w:t>, 1.</w:t>
      </w:r>
    </w:p>
    <w:p w14:paraId="4B4B3B82" w14:textId="77777777" w:rsidR="004835B6" w:rsidRPr="00AA03C0" w:rsidRDefault="00D02FC5" w:rsidP="00AA03C0">
      <w:pPr>
        <w:spacing w:after="0" w:line="240" w:lineRule="auto"/>
        <w:ind w:left="284" w:hanging="284"/>
        <w:jc w:val="both"/>
        <w:rPr>
          <w:rStyle w:val="Hyperlink"/>
          <w:rFonts w:cstheme="minorHAnsi"/>
          <w:color w:val="auto"/>
          <w:u w:val="none"/>
        </w:rPr>
      </w:pPr>
      <w:r w:rsidRPr="00AA03C0">
        <w:rPr>
          <w:rFonts w:cstheme="minorHAnsi"/>
        </w:rPr>
        <w:t xml:space="preserve">Nasdaq. (2020). </w:t>
      </w:r>
      <w:r w:rsidRPr="00AA03C0">
        <w:rPr>
          <w:rFonts w:cstheme="minorHAnsi"/>
          <w:i/>
          <w:iCs/>
        </w:rPr>
        <w:t xml:space="preserve">Companies listed on Nasdaq Stockholm. </w:t>
      </w:r>
      <w:r w:rsidRPr="00AA03C0">
        <w:rPr>
          <w:rFonts w:cstheme="minorHAnsi"/>
        </w:rPr>
        <w:t xml:space="preserve">Retrieved from </w:t>
      </w:r>
      <w:hyperlink r:id="rId19" w:history="1">
        <w:r w:rsidRPr="00AA03C0">
          <w:rPr>
            <w:rStyle w:val="Hyperlink"/>
            <w:rFonts w:cstheme="minorHAnsi"/>
            <w:iCs/>
            <w:color w:val="auto"/>
          </w:rPr>
          <w:t>http://www.nasdaqomxnordic.com/shares/listed-companies/stockholm</w:t>
        </w:r>
      </w:hyperlink>
      <w:r w:rsidRPr="00AA03C0">
        <w:rPr>
          <w:rStyle w:val="Hyperlink"/>
          <w:rFonts w:cstheme="minorHAnsi"/>
          <w:iCs/>
          <w:color w:val="auto"/>
          <w:u w:val="none"/>
        </w:rPr>
        <w:t>, 15 November 2020.</w:t>
      </w:r>
    </w:p>
    <w:p w14:paraId="2036C737" w14:textId="77777777" w:rsidR="004835B6" w:rsidRPr="00AA03C0" w:rsidRDefault="00D02FC5" w:rsidP="00AA03C0">
      <w:pPr>
        <w:spacing w:after="0" w:line="240" w:lineRule="auto"/>
        <w:ind w:left="284" w:hanging="284"/>
        <w:jc w:val="both"/>
        <w:rPr>
          <w:rStyle w:val="Hyperlink"/>
          <w:rFonts w:cstheme="minorHAnsi"/>
          <w:color w:val="auto"/>
          <w:u w:val="none"/>
        </w:rPr>
      </w:pPr>
      <w:proofErr w:type="spellStart"/>
      <w:r w:rsidRPr="00AA03C0">
        <w:rPr>
          <w:rStyle w:val="Hyperlink"/>
          <w:rFonts w:cstheme="minorHAnsi"/>
          <w:color w:val="auto"/>
          <w:u w:val="none"/>
        </w:rPr>
        <w:t>Niesten</w:t>
      </w:r>
      <w:proofErr w:type="spellEnd"/>
      <w:r w:rsidRPr="00AA03C0">
        <w:rPr>
          <w:rStyle w:val="Hyperlink"/>
          <w:rFonts w:cstheme="minorHAnsi"/>
          <w:color w:val="auto"/>
          <w:u w:val="none"/>
        </w:rPr>
        <w:t xml:space="preserve"> E., </w:t>
      </w:r>
      <w:proofErr w:type="spellStart"/>
      <w:r w:rsidRPr="00AA03C0">
        <w:rPr>
          <w:rStyle w:val="Hyperlink"/>
          <w:rFonts w:cstheme="minorHAnsi"/>
          <w:color w:val="auto"/>
          <w:u w:val="none"/>
        </w:rPr>
        <w:t>Jolink</w:t>
      </w:r>
      <w:proofErr w:type="spellEnd"/>
      <w:r w:rsidRPr="00AA03C0">
        <w:rPr>
          <w:rStyle w:val="Hyperlink"/>
          <w:rFonts w:cstheme="minorHAnsi"/>
          <w:color w:val="auto"/>
          <w:u w:val="none"/>
        </w:rPr>
        <w:t xml:space="preserve"> A., de Sousa Jabbour, A.B.L., </w:t>
      </w:r>
      <w:proofErr w:type="spellStart"/>
      <w:r w:rsidRPr="00AA03C0">
        <w:rPr>
          <w:rStyle w:val="Hyperlink"/>
          <w:rFonts w:cstheme="minorHAnsi"/>
          <w:color w:val="auto"/>
          <w:u w:val="none"/>
        </w:rPr>
        <w:t>Chappin</w:t>
      </w:r>
      <w:proofErr w:type="spellEnd"/>
      <w:r w:rsidRPr="00AA03C0">
        <w:rPr>
          <w:rStyle w:val="Hyperlink"/>
          <w:rFonts w:cstheme="minorHAnsi"/>
          <w:color w:val="auto"/>
          <w:u w:val="none"/>
        </w:rPr>
        <w:t xml:space="preserve"> M., Lozano R. (2017</w:t>
      </w:r>
      <w:r w:rsidRPr="00AA03C0">
        <w:rPr>
          <w:rStyle w:val="Hyperlink"/>
          <w:rFonts w:cstheme="minorHAnsi"/>
          <w:i/>
          <w:iCs/>
          <w:color w:val="auto"/>
          <w:u w:val="none"/>
        </w:rPr>
        <w:t>). Sustainable collaboration: The impact of governance and institutions on sustainable performance. Journal of Cleaner Production, 155</w:t>
      </w:r>
      <w:r w:rsidRPr="00AA03C0">
        <w:rPr>
          <w:rStyle w:val="Hyperlink"/>
          <w:rFonts w:cstheme="minorHAnsi"/>
          <w:color w:val="auto"/>
          <w:u w:val="none"/>
        </w:rPr>
        <w:t>, 1–6.</w:t>
      </w:r>
    </w:p>
    <w:p w14:paraId="70854C6A" w14:textId="77777777" w:rsidR="004835B6" w:rsidRPr="00AA03C0" w:rsidRDefault="00D02FC5" w:rsidP="00AA03C0">
      <w:pPr>
        <w:spacing w:after="0" w:line="240" w:lineRule="auto"/>
        <w:ind w:left="284" w:hanging="284"/>
        <w:jc w:val="both"/>
        <w:rPr>
          <w:rFonts w:cstheme="minorHAnsi"/>
          <w:noProof/>
          <w:lang w:val="en-GB"/>
        </w:rPr>
      </w:pPr>
      <w:r w:rsidRPr="00AA03C0">
        <w:rPr>
          <w:rFonts w:cstheme="minorHAnsi"/>
          <w:noProof/>
          <w:lang w:val="en-GB"/>
        </w:rPr>
        <w:t xml:space="preserve">Ntim, C. G., Lindop, S., </w:t>
      </w:r>
      <w:r w:rsidRPr="00AA03C0">
        <w:rPr>
          <w:rFonts w:cstheme="minorHAnsi"/>
          <w:lang w:val="en-GB"/>
        </w:rPr>
        <w:t>&amp;</w:t>
      </w:r>
      <w:r w:rsidRPr="00AA03C0">
        <w:rPr>
          <w:rFonts w:cstheme="minorHAnsi"/>
          <w:noProof/>
          <w:lang w:val="en-GB"/>
        </w:rPr>
        <w:t xml:space="preserve"> Thomas, D. A. (2013). Corporate governance and risk reporting in South Africa: A study of corporate risk disclosures in the pre- and post-2007/2008 global financial crisis periods. </w:t>
      </w:r>
      <w:r w:rsidRPr="00AA03C0">
        <w:rPr>
          <w:rFonts w:cstheme="minorHAnsi"/>
          <w:i/>
          <w:iCs/>
          <w:noProof/>
          <w:lang w:val="en-GB"/>
        </w:rPr>
        <w:t>International Review of Financial Analysis</w:t>
      </w:r>
      <w:r w:rsidRPr="00AA03C0">
        <w:rPr>
          <w:rFonts w:cstheme="minorHAnsi"/>
          <w:noProof/>
          <w:lang w:val="en-GB"/>
        </w:rPr>
        <w:t xml:space="preserve">, </w:t>
      </w:r>
      <w:r w:rsidRPr="00AA03C0">
        <w:rPr>
          <w:rFonts w:cstheme="minorHAnsi"/>
          <w:i/>
          <w:iCs/>
          <w:noProof/>
          <w:lang w:val="en-GB"/>
        </w:rPr>
        <w:t>30</w:t>
      </w:r>
      <w:r w:rsidRPr="00AA03C0">
        <w:rPr>
          <w:rFonts w:cstheme="minorHAnsi"/>
          <w:noProof/>
          <w:lang w:val="en-GB"/>
        </w:rPr>
        <w:t>, 363–383.</w:t>
      </w:r>
    </w:p>
    <w:p w14:paraId="44D16AA1" w14:textId="7B3F1A4C" w:rsidR="004835B6" w:rsidRPr="00AA03C0" w:rsidRDefault="00D02FC5" w:rsidP="00AA03C0">
      <w:pPr>
        <w:spacing w:after="0" w:line="240" w:lineRule="auto"/>
        <w:ind w:left="284" w:hanging="284"/>
        <w:rPr>
          <w:rFonts w:cstheme="minorHAnsi"/>
          <w:shd w:val="clear" w:color="auto" w:fill="FFFFFF"/>
        </w:rPr>
      </w:pPr>
      <w:r w:rsidRPr="00AA03C0">
        <w:rPr>
          <w:rFonts w:cstheme="minorHAnsi"/>
          <w:shd w:val="clear" w:color="auto" w:fill="FFFFFF"/>
        </w:rPr>
        <w:t xml:space="preserve">Oikonomou, I., Brooks, C., &amp; </w:t>
      </w:r>
      <w:proofErr w:type="spellStart"/>
      <w:r w:rsidRPr="00AA03C0">
        <w:rPr>
          <w:rFonts w:cstheme="minorHAnsi"/>
          <w:shd w:val="clear" w:color="auto" w:fill="FFFFFF"/>
        </w:rPr>
        <w:t>Pavelin</w:t>
      </w:r>
      <w:proofErr w:type="spellEnd"/>
      <w:r w:rsidRPr="00AA03C0">
        <w:rPr>
          <w:rFonts w:cstheme="minorHAnsi"/>
          <w:shd w:val="clear" w:color="auto" w:fill="FFFFFF"/>
        </w:rPr>
        <w:t>, S. (2014). The financial effects of uniform and mixed corporate social performance. </w:t>
      </w:r>
      <w:r w:rsidRPr="00AA03C0">
        <w:rPr>
          <w:rFonts w:cstheme="minorHAnsi"/>
          <w:i/>
          <w:iCs/>
          <w:shd w:val="clear" w:color="auto" w:fill="FFFFFF"/>
        </w:rPr>
        <w:t>Journal of Management Studies</w:t>
      </w:r>
      <w:r w:rsidRPr="00AA03C0">
        <w:rPr>
          <w:rFonts w:cstheme="minorHAnsi"/>
          <w:shd w:val="clear" w:color="auto" w:fill="FFFFFF"/>
        </w:rPr>
        <w:t>, </w:t>
      </w:r>
      <w:r w:rsidRPr="00AA03C0">
        <w:rPr>
          <w:rFonts w:cstheme="minorHAnsi"/>
          <w:i/>
          <w:iCs/>
          <w:shd w:val="clear" w:color="auto" w:fill="FFFFFF"/>
        </w:rPr>
        <w:t>51</w:t>
      </w:r>
      <w:r w:rsidRPr="00AA03C0">
        <w:rPr>
          <w:rFonts w:cstheme="minorHAnsi"/>
          <w:shd w:val="clear" w:color="auto" w:fill="FFFFFF"/>
        </w:rPr>
        <w:t>(6), 898-925.</w:t>
      </w:r>
    </w:p>
    <w:p w14:paraId="3EE0C6FA" w14:textId="4753BC4D" w:rsidR="002B74B0" w:rsidRPr="00AA03C0" w:rsidRDefault="00D02FC5" w:rsidP="00AA03C0">
      <w:pPr>
        <w:spacing w:after="0" w:line="240" w:lineRule="auto"/>
        <w:ind w:left="284" w:hanging="284"/>
        <w:jc w:val="both"/>
        <w:rPr>
          <w:rFonts w:cstheme="minorHAnsi"/>
        </w:rPr>
      </w:pPr>
      <w:r w:rsidRPr="00AA03C0">
        <w:rPr>
          <w:rFonts w:cstheme="minorHAnsi"/>
        </w:rPr>
        <w:t xml:space="preserve">Okafor, A., Adeleye, B. N., &amp; Adusei, M. (2021a). Corporate social responsibility and financial performance: Evidence from U.S tech firms. </w:t>
      </w:r>
      <w:r w:rsidRPr="00AA03C0">
        <w:rPr>
          <w:rFonts w:cstheme="minorHAnsi"/>
          <w:i/>
        </w:rPr>
        <w:t>Journal of Cleaner Production, 292</w:t>
      </w:r>
      <w:r w:rsidRPr="00AA03C0">
        <w:rPr>
          <w:rFonts w:cstheme="minorHAnsi"/>
        </w:rPr>
        <w:t>(2), 1–48.</w:t>
      </w:r>
    </w:p>
    <w:p w14:paraId="30F48086"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Olsen, B. C., Offei, K. A., &amp; </w:t>
      </w:r>
      <w:proofErr w:type="spellStart"/>
      <w:r w:rsidRPr="00AA03C0">
        <w:rPr>
          <w:rFonts w:cstheme="minorHAnsi"/>
        </w:rPr>
        <w:t>Bumblauskas</w:t>
      </w:r>
      <w:proofErr w:type="spellEnd"/>
      <w:r w:rsidRPr="00AA03C0">
        <w:rPr>
          <w:rFonts w:cstheme="minorHAnsi"/>
        </w:rPr>
        <w:t xml:space="preserve">, D. (2021). Setting materiality thresholds for ESG disclosures: A case study of U. S. mine safety disclosures, Vol 70, Article 101914. </w:t>
      </w:r>
    </w:p>
    <w:p w14:paraId="2EF36CF2" w14:textId="77777777" w:rsidR="004835B6"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 xml:space="preserve">Oslo </w:t>
      </w:r>
      <w:proofErr w:type="spellStart"/>
      <w:r w:rsidRPr="00AA03C0">
        <w:rPr>
          <w:rStyle w:val="Hyperlink"/>
          <w:rFonts w:cstheme="minorHAnsi"/>
          <w:iCs/>
          <w:color w:val="auto"/>
          <w:u w:val="none"/>
        </w:rPr>
        <w:t>Børs</w:t>
      </w:r>
      <w:proofErr w:type="spellEnd"/>
      <w:r w:rsidRPr="00AA03C0">
        <w:rPr>
          <w:rStyle w:val="Hyperlink"/>
          <w:rFonts w:cstheme="minorHAnsi"/>
          <w:iCs/>
          <w:color w:val="auto"/>
          <w:u w:val="none"/>
        </w:rPr>
        <w:t xml:space="preserve">. (2020). </w:t>
      </w:r>
      <w:r w:rsidRPr="00AA03C0">
        <w:rPr>
          <w:rStyle w:val="Hyperlink"/>
          <w:rFonts w:cstheme="minorHAnsi"/>
          <w:i/>
          <w:color w:val="auto"/>
          <w:u w:val="none"/>
        </w:rPr>
        <w:t>Listed companies' home state.</w:t>
      </w:r>
      <w:r w:rsidRPr="00AA03C0">
        <w:rPr>
          <w:rStyle w:val="Hyperlink"/>
          <w:rFonts w:cstheme="minorHAnsi"/>
          <w:iCs/>
          <w:color w:val="auto"/>
          <w:u w:val="none"/>
        </w:rPr>
        <w:t xml:space="preserve"> </w:t>
      </w:r>
      <w:r w:rsidRPr="00AA03C0">
        <w:rPr>
          <w:rFonts w:cstheme="minorHAnsi"/>
        </w:rPr>
        <w:t xml:space="preserve">Retrieved from </w:t>
      </w:r>
      <w:hyperlink r:id="rId20" w:history="1">
        <w:r w:rsidRPr="00AA03C0">
          <w:rPr>
            <w:rStyle w:val="Hyperlink"/>
            <w:rFonts w:cstheme="minorHAnsi"/>
            <w:iCs/>
            <w:color w:val="auto"/>
          </w:rPr>
          <w:t>https://www.oslobors.no/ob_eng/Oslo-Boers/Listing/Shares-equity-certificates-and-rights-to-shares/Oslo-Boers-and-Oslo-Axess/Listed-companies-home-state</w:t>
        </w:r>
      </w:hyperlink>
      <w:r w:rsidRPr="00AA03C0">
        <w:rPr>
          <w:rStyle w:val="Hyperlink"/>
          <w:rFonts w:cstheme="minorHAnsi"/>
          <w:iCs/>
          <w:color w:val="auto"/>
          <w:u w:val="none"/>
        </w:rPr>
        <w:t>, 15 November 2020.</w:t>
      </w:r>
    </w:p>
    <w:p w14:paraId="4BA758B4" w14:textId="205B7C79" w:rsidR="004835B6"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Pandey, N., Kumar, S., Post, C., Goodell, J. W., &amp; García-Ramos, R. (2022). Board gender diversity and firm performance: A complexity theory perspective. Asia Pacific Journal of Management, 1-32.</w:t>
      </w:r>
    </w:p>
    <w:p w14:paraId="70C2EAB9" w14:textId="32B27919" w:rsidR="00162D54"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 xml:space="preserve">Park, S., song, S., &amp; Lee, S. (2017). Corporate social responsibility and systematic risk of restaurant firms: The moderating role of geographical diversification. </w:t>
      </w:r>
      <w:r w:rsidRPr="00AA03C0">
        <w:rPr>
          <w:rStyle w:val="Hyperlink"/>
          <w:rFonts w:cstheme="minorHAnsi"/>
          <w:i/>
          <w:iCs/>
          <w:color w:val="auto"/>
          <w:u w:val="none"/>
        </w:rPr>
        <w:t>Tourism Management</w:t>
      </w:r>
      <w:r w:rsidRPr="00AA03C0">
        <w:rPr>
          <w:rStyle w:val="Hyperlink"/>
          <w:rFonts w:cstheme="minorHAnsi"/>
          <w:iCs/>
          <w:color w:val="auto"/>
          <w:u w:val="none"/>
        </w:rPr>
        <w:t>, 59, 610–620.</w:t>
      </w:r>
    </w:p>
    <w:p w14:paraId="6E02D498" w14:textId="77777777" w:rsidR="004835B6"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 xml:space="preserve">REFINITIV. (2020). </w:t>
      </w:r>
      <w:r w:rsidRPr="00AA03C0">
        <w:rPr>
          <w:rStyle w:val="Hyperlink"/>
          <w:rFonts w:cstheme="minorHAnsi"/>
          <w:i/>
          <w:color w:val="auto"/>
          <w:u w:val="none"/>
        </w:rPr>
        <w:t>ESG versus financial performance of large CAP firms: the case of EU, U.S., Australia and South-East Asia.</w:t>
      </w:r>
      <w:r w:rsidRPr="00AA03C0">
        <w:rPr>
          <w:rStyle w:val="Hyperlink"/>
          <w:rFonts w:cstheme="minorHAnsi"/>
          <w:iCs/>
          <w:color w:val="auto"/>
          <w:u w:val="none"/>
        </w:rPr>
        <w:t xml:space="preserve"> </w:t>
      </w:r>
      <w:r w:rsidRPr="00AA03C0">
        <w:rPr>
          <w:rFonts w:cstheme="minorHAnsi"/>
        </w:rPr>
        <w:t xml:space="preserve">Retrieved from </w:t>
      </w:r>
      <w:r w:rsidRPr="00AA03C0">
        <w:rPr>
          <w:rStyle w:val="Hyperlink"/>
          <w:rFonts w:cstheme="minorHAnsi"/>
          <w:iCs/>
          <w:color w:val="auto"/>
        </w:rPr>
        <w:t>https://www.refinitiv.com/content/dam/marketing/en_us/documents/gated/white-papers/esg-vs-financial-performance-of-large-cap-firms.pdf</w:t>
      </w:r>
      <w:r w:rsidRPr="00AA03C0">
        <w:rPr>
          <w:rStyle w:val="Hyperlink"/>
          <w:rFonts w:cstheme="minorHAnsi"/>
          <w:iCs/>
          <w:color w:val="auto"/>
          <w:u w:val="none"/>
        </w:rPr>
        <w:t>, 20 November 2020.</w:t>
      </w:r>
    </w:p>
    <w:p w14:paraId="7DA2B7F0" w14:textId="77777777" w:rsidR="004835B6"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rPr>
        <w:t xml:space="preserve">Saha, A. K. (2019). Relationship between corporate social responsibility performance and disclosures: commercial banks of Bangladesh. </w:t>
      </w:r>
      <w:r w:rsidRPr="00AA03C0">
        <w:rPr>
          <w:rStyle w:val="Hyperlink"/>
          <w:rFonts w:cstheme="minorHAnsi"/>
          <w:i/>
          <w:iCs/>
          <w:color w:val="auto"/>
          <w:u w:val="none"/>
        </w:rPr>
        <w:t>Social Responsibility Journal, 15</w:t>
      </w:r>
      <w:r w:rsidRPr="00AA03C0">
        <w:rPr>
          <w:rStyle w:val="Hyperlink"/>
          <w:rFonts w:cstheme="minorHAnsi"/>
          <w:color w:val="auto"/>
          <w:u w:val="none"/>
        </w:rPr>
        <w:t>(4), 451-468.</w:t>
      </w:r>
    </w:p>
    <w:p w14:paraId="6677619B" w14:textId="77777777" w:rsidR="004835B6"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rPr>
        <w:t xml:space="preserve">Siew R., Balatbat M., Carmichael D. (2013). The relationship between sustainability practices and financial performance of construction companies. </w:t>
      </w:r>
      <w:r w:rsidRPr="00AA03C0">
        <w:rPr>
          <w:rStyle w:val="Hyperlink"/>
          <w:rFonts w:cstheme="minorHAnsi"/>
          <w:i/>
          <w:iCs/>
          <w:color w:val="auto"/>
          <w:u w:val="none"/>
        </w:rPr>
        <w:t>Smart and Sustainable Built Environment, 2</w:t>
      </w:r>
      <w:r w:rsidRPr="00AA03C0">
        <w:rPr>
          <w:rStyle w:val="Hyperlink"/>
          <w:rFonts w:cstheme="minorHAnsi"/>
          <w:color w:val="auto"/>
          <w:u w:val="none"/>
        </w:rPr>
        <w:t>, 6-27.</w:t>
      </w:r>
    </w:p>
    <w:p w14:paraId="0CE8550C" w14:textId="371871E6" w:rsidR="004835B6" w:rsidRPr="00AA03C0" w:rsidRDefault="00D02FC5" w:rsidP="00AA03C0">
      <w:pPr>
        <w:spacing w:after="0" w:line="240" w:lineRule="auto"/>
        <w:ind w:left="284" w:hanging="284"/>
        <w:jc w:val="both"/>
        <w:rPr>
          <w:rFonts w:cstheme="minorHAnsi"/>
        </w:rPr>
      </w:pPr>
      <w:proofErr w:type="spellStart"/>
      <w:r w:rsidRPr="00AA03C0">
        <w:rPr>
          <w:rFonts w:cstheme="minorHAnsi"/>
        </w:rPr>
        <w:t>SolAbility</w:t>
      </w:r>
      <w:proofErr w:type="spellEnd"/>
      <w:r w:rsidRPr="00AA03C0">
        <w:rPr>
          <w:rFonts w:cstheme="minorHAnsi"/>
        </w:rPr>
        <w:t>. (2022)</w:t>
      </w:r>
      <w:r w:rsidR="000B22A3" w:rsidRPr="00AA03C0">
        <w:rPr>
          <w:rFonts w:cstheme="minorHAnsi"/>
        </w:rPr>
        <w:t>.</w:t>
      </w:r>
      <w:r w:rsidRPr="00AA03C0">
        <w:rPr>
          <w:rFonts w:cstheme="minorHAnsi"/>
          <w:i/>
          <w:iCs/>
        </w:rPr>
        <w:t xml:space="preserve"> Global Sustainable Competitiveness Index (GSCI). </w:t>
      </w:r>
      <w:r w:rsidRPr="00AA03C0">
        <w:rPr>
          <w:rFonts w:cstheme="minorHAnsi"/>
        </w:rPr>
        <w:t xml:space="preserve">Retrieved from </w:t>
      </w:r>
      <w:hyperlink r:id="rId21">
        <w:r w:rsidRPr="00AA03C0">
          <w:rPr>
            <w:rStyle w:val="Hyperlink"/>
            <w:rFonts w:cstheme="minorHAnsi"/>
            <w:color w:val="auto"/>
          </w:rPr>
          <w:t>http://solability.com/category/global-sustainable-competitiveness-index</w:t>
        </w:r>
      </w:hyperlink>
      <w:r w:rsidRPr="00AA03C0">
        <w:rPr>
          <w:rFonts w:cstheme="minorHAnsi"/>
        </w:rPr>
        <w:t xml:space="preserve">, </w:t>
      </w:r>
      <w:r w:rsidR="00E21A2A" w:rsidRPr="00AA03C0">
        <w:rPr>
          <w:rFonts w:cstheme="minorHAnsi"/>
        </w:rPr>
        <w:t>(</w:t>
      </w:r>
      <w:r w:rsidR="00E21A2A" w:rsidRPr="00AA03C0">
        <w:rPr>
          <w:rStyle w:val="Hyperlink"/>
          <w:rFonts w:cstheme="minorHAnsi"/>
          <w:color w:val="auto"/>
          <w:u w:val="none"/>
        </w:rPr>
        <w:t xml:space="preserve">accessed </w:t>
      </w:r>
      <w:r w:rsidRPr="00AA03C0">
        <w:rPr>
          <w:rFonts w:cstheme="minorHAnsi"/>
        </w:rPr>
        <w:t>2 July 2023</w:t>
      </w:r>
      <w:r w:rsidR="00E21A2A" w:rsidRPr="00AA03C0">
        <w:rPr>
          <w:rFonts w:cstheme="minorHAnsi"/>
        </w:rPr>
        <w:t>)</w:t>
      </w:r>
      <w:r w:rsidRPr="00AA03C0">
        <w:rPr>
          <w:rFonts w:cstheme="minorHAnsi"/>
        </w:rPr>
        <w:t>.</w:t>
      </w:r>
    </w:p>
    <w:p w14:paraId="3E45E30F" w14:textId="3F565356" w:rsidR="550950B1" w:rsidRPr="00AA03C0" w:rsidRDefault="00D02FC5" w:rsidP="00AA03C0">
      <w:pPr>
        <w:spacing w:after="0" w:line="240" w:lineRule="auto"/>
        <w:ind w:left="284" w:hanging="284"/>
        <w:jc w:val="both"/>
        <w:rPr>
          <w:rFonts w:cstheme="minorHAnsi"/>
        </w:rPr>
      </w:pPr>
      <w:r w:rsidRPr="00AA03C0">
        <w:rPr>
          <w:rFonts w:cstheme="minorHAnsi"/>
        </w:rPr>
        <w:t>Tahmid, T., Hoque, M. N., Said, J., Saona, P., &amp; Azad, M. A. K. (2022). Does ESG initiatives yield greater firm value and performance? New evidence from European firms. Cogent Business &amp; Management, 9(1), 2144098.</w:t>
      </w:r>
    </w:p>
    <w:p w14:paraId="15136ADE" w14:textId="3A8834ED" w:rsidR="00E21A2A" w:rsidRPr="00AA03C0" w:rsidRDefault="00D02FC5" w:rsidP="00AA03C0">
      <w:pPr>
        <w:spacing w:after="0" w:line="240" w:lineRule="auto"/>
        <w:ind w:left="284" w:hanging="284"/>
        <w:jc w:val="both"/>
        <w:rPr>
          <w:rStyle w:val="Hyperlink"/>
          <w:rFonts w:cstheme="minorHAnsi"/>
          <w:iCs/>
          <w:color w:val="auto"/>
          <w:u w:val="none"/>
        </w:rPr>
      </w:pPr>
      <w:r w:rsidRPr="00AA03C0">
        <w:rPr>
          <w:rStyle w:val="Hyperlink"/>
          <w:rFonts w:cstheme="minorHAnsi"/>
          <w:iCs/>
          <w:color w:val="auto"/>
          <w:u w:val="none"/>
        </w:rPr>
        <w:t xml:space="preserve">UN. (2019). </w:t>
      </w:r>
      <w:r w:rsidRPr="00AA03C0">
        <w:rPr>
          <w:rStyle w:val="Hyperlink"/>
          <w:rFonts w:cstheme="minorHAnsi"/>
          <w:i/>
          <w:iCs/>
          <w:color w:val="auto"/>
          <w:u w:val="none"/>
        </w:rPr>
        <w:t>Global Compact Progress Report</w:t>
      </w:r>
      <w:r w:rsidRPr="00AA03C0">
        <w:rPr>
          <w:rStyle w:val="Hyperlink"/>
          <w:rFonts w:cstheme="minorHAnsi"/>
          <w:iCs/>
          <w:color w:val="auto"/>
          <w:u w:val="none"/>
        </w:rPr>
        <w:t>. https://unglobalcompact.org/library/5716, (accessed 15 November 2023).</w:t>
      </w:r>
    </w:p>
    <w:p w14:paraId="481369C0" w14:textId="77777777" w:rsidR="004835B6" w:rsidRPr="00AA03C0" w:rsidRDefault="00D02FC5" w:rsidP="00AA03C0">
      <w:pPr>
        <w:spacing w:after="0" w:line="240" w:lineRule="auto"/>
        <w:ind w:left="284" w:hanging="284"/>
        <w:jc w:val="both"/>
        <w:rPr>
          <w:rStyle w:val="Hyperlink"/>
          <w:rFonts w:cstheme="minorHAnsi"/>
          <w:color w:val="auto"/>
          <w:u w:val="none"/>
        </w:rPr>
      </w:pPr>
      <w:r w:rsidRPr="00AA03C0">
        <w:rPr>
          <w:rStyle w:val="Hyperlink"/>
          <w:rFonts w:cstheme="minorHAnsi"/>
          <w:color w:val="auto"/>
          <w:u w:val="none"/>
        </w:rPr>
        <w:t>Velte P. (2017). Does ESG performance have an impact on financial performance? Evidence from Germany</w:t>
      </w:r>
      <w:r w:rsidRPr="00AA03C0">
        <w:rPr>
          <w:rStyle w:val="Hyperlink"/>
          <w:rFonts w:cstheme="minorHAnsi"/>
          <w:i/>
          <w:iCs/>
          <w:color w:val="auto"/>
          <w:u w:val="none"/>
        </w:rPr>
        <w:t>.</w:t>
      </w:r>
      <w:r w:rsidRPr="00AA03C0">
        <w:rPr>
          <w:rStyle w:val="Hyperlink"/>
          <w:rFonts w:cstheme="minorHAnsi"/>
          <w:color w:val="auto"/>
          <w:u w:val="none"/>
        </w:rPr>
        <w:t xml:space="preserve"> </w:t>
      </w:r>
      <w:r w:rsidRPr="00AA03C0">
        <w:rPr>
          <w:rStyle w:val="Hyperlink"/>
          <w:rFonts w:cstheme="minorHAnsi"/>
          <w:i/>
          <w:iCs/>
          <w:color w:val="auto"/>
          <w:u w:val="none"/>
        </w:rPr>
        <w:t>Journal of Global Responsibility, 8</w:t>
      </w:r>
      <w:r w:rsidRPr="00AA03C0">
        <w:rPr>
          <w:rStyle w:val="Hyperlink"/>
          <w:rFonts w:cstheme="minorHAnsi"/>
          <w:color w:val="auto"/>
          <w:u w:val="none"/>
        </w:rPr>
        <w:t>, 169-177.</w:t>
      </w:r>
    </w:p>
    <w:p w14:paraId="2BCCD407" w14:textId="77777777" w:rsidR="004835B6" w:rsidRPr="00AA03C0" w:rsidRDefault="00D02FC5" w:rsidP="00AA03C0">
      <w:pPr>
        <w:spacing w:after="0" w:line="240" w:lineRule="auto"/>
        <w:ind w:left="284" w:hanging="284"/>
        <w:jc w:val="both"/>
        <w:rPr>
          <w:rFonts w:cstheme="minorHAnsi"/>
        </w:rPr>
      </w:pPr>
      <w:r w:rsidRPr="00AA03C0">
        <w:rPr>
          <w:rFonts w:cstheme="minorHAnsi"/>
        </w:rPr>
        <w:lastRenderedPageBreak/>
        <w:t>Wang Z., Sarkis J. (2017). Corporate social responsibility governance, outcomes, and financial performance</w:t>
      </w:r>
      <w:r w:rsidRPr="00AA03C0">
        <w:rPr>
          <w:rFonts w:cstheme="minorHAnsi"/>
          <w:i/>
          <w:iCs/>
        </w:rPr>
        <w:t>. Journal of Cleaner Production, 162</w:t>
      </w:r>
      <w:r w:rsidRPr="00AA03C0">
        <w:rPr>
          <w:rFonts w:cstheme="minorHAnsi"/>
        </w:rPr>
        <w:t>, 1607-1616.</w:t>
      </w:r>
    </w:p>
    <w:p w14:paraId="6BEECBE2" w14:textId="77777777" w:rsidR="004835B6" w:rsidRPr="00AA03C0" w:rsidRDefault="00D02FC5" w:rsidP="00AA03C0">
      <w:pPr>
        <w:spacing w:after="0" w:line="240" w:lineRule="auto"/>
        <w:ind w:left="284" w:hanging="284"/>
        <w:jc w:val="both"/>
        <w:rPr>
          <w:rFonts w:cstheme="minorHAnsi"/>
        </w:rPr>
      </w:pPr>
      <w:r w:rsidRPr="00AA03C0">
        <w:rPr>
          <w:rFonts w:cstheme="minorHAnsi"/>
          <w:shd w:val="clear" w:color="auto" w:fill="FFFFFF"/>
          <w:lang w:val="en-GB"/>
        </w:rPr>
        <w:t xml:space="preserve">Wang, Y., Yekini, K., Babajide, B., &amp; Kessy, M. (2022). </w:t>
      </w:r>
      <w:r w:rsidRPr="00AA03C0">
        <w:rPr>
          <w:rFonts w:cstheme="minorHAnsi"/>
          <w:shd w:val="clear" w:color="auto" w:fill="FFFFFF"/>
        </w:rPr>
        <w:t>Antecedents of corporate social responsibility disclosure: evidence from the UK extractive and retail sector. </w:t>
      </w:r>
      <w:r w:rsidRPr="00AA03C0">
        <w:rPr>
          <w:rFonts w:cstheme="minorHAnsi"/>
          <w:i/>
          <w:iCs/>
          <w:shd w:val="clear" w:color="auto" w:fill="FFFFFF"/>
        </w:rPr>
        <w:t>International Journal of Accounting &amp; Information Management</w:t>
      </w:r>
      <w:r w:rsidRPr="00AA03C0">
        <w:rPr>
          <w:rFonts w:cstheme="minorHAnsi"/>
          <w:shd w:val="clear" w:color="auto" w:fill="FFFFFF"/>
        </w:rPr>
        <w:t xml:space="preserve">, </w:t>
      </w:r>
      <w:r w:rsidRPr="00AA03C0">
        <w:rPr>
          <w:rFonts w:cstheme="minorHAnsi"/>
          <w:i/>
          <w:iCs/>
          <w:lang w:val="en-GB"/>
        </w:rPr>
        <w:t>30</w:t>
      </w:r>
      <w:r w:rsidRPr="00AA03C0">
        <w:rPr>
          <w:rFonts w:cstheme="minorHAnsi"/>
          <w:lang w:val="en-GB"/>
        </w:rPr>
        <w:t xml:space="preserve">(2), </w:t>
      </w:r>
      <w:r w:rsidRPr="00AA03C0">
        <w:rPr>
          <w:rFonts w:cstheme="minorHAnsi"/>
          <w:noProof/>
          <w:lang w:val="en-GB"/>
        </w:rPr>
        <w:t>161–188.</w:t>
      </w:r>
    </w:p>
    <w:p w14:paraId="431097E9"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Xie, J., Wataru, N., </w:t>
      </w:r>
      <w:proofErr w:type="spellStart"/>
      <w:r w:rsidRPr="00AA03C0">
        <w:rPr>
          <w:rFonts w:cstheme="minorHAnsi"/>
        </w:rPr>
        <w:t>Michiyuki</w:t>
      </w:r>
      <w:proofErr w:type="spellEnd"/>
      <w:r w:rsidRPr="00AA03C0">
        <w:rPr>
          <w:rFonts w:cstheme="minorHAnsi"/>
        </w:rPr>
        <w:t xml:space="preserve">, Y., </w:t>
      </w:r>
      <w:proofErr w:type="spellStart"/>
      <w:r w:rsidRPr="00AA03C0">
        <w:rPr>
          <w:rFonts w:cstheme="minorHAnsi"/>
        </w:rPr>
        <w:t>Hidemichi</w:t>
      </w:r>
      <w:proofErr w:type="spellEnd"/>
      <w:r w:rsidRPr="00AA03C0">
        <w:rPr>
          <w:rFonts w:cstheme="minorHAnsi"/>
        </w:rPr>
        <w:t xml:space="preserve">, F., &amp; Shunsuke, M. (2019). Do Environmental, Social and Governance activities improve corporate financial performance? </w:t>
      </w:r>
      <w:r w:rsidRPr="00AA03C0">
        <w:rPr>
          <w:rFonts w:cstheme="minorHAnsi"/>
          <w:i/>
          <w:iCs/>
        </w:rPr>
        <w:t>Business Strategy and the Environment, 28</w:t>
      </w:r>
      <w:r w:rsidRPr="00AA03C0">
        <w:rPr>
          <w:rFonts w:cstheme="minorHAnsi"/>
        </w:rPr>
        <w:t>, 286-300.</w:t>
      </w:r>
    </w:p>
    <w:p w14:paraId="6EA09464" w14:textId="77777777" w:rsidR="004835B6" w:rsidRPr="00AA03C0" w:rsidRDefault="00D02FC5" w:rsidP="00AA03C0">
      <w:pPr>
        <w:spacing w:after="0" w:line="240" w:lineRule="auto"/>
        <w:ind w:left="284" w:hanging="284"/>
        <w:jc w:val="both"/>
        <w:rPr>
          <w:rFonts w:cstheme="minorHAnsi"/>
        </w:rPr>
      </w:pPr>
      <w:r w:rsidRPr="00AA03C0">
        <w:rPr>
          <w:rFonts w:cstheme="minorHAnsi"/>
        </w:rPr>
        <w:t xml:space="preserve">Yoon, B., Lee, J., &amp; Byun, R. (2018). Does ESG performance enhance firm value? Evidence from Korea. </w:t>
      </w:r>
      <w:r w:rsidRPr="00AA03C0">
        <w:rPr>
          <w:rFonts w:cstheme="minorHAnsi"/>
          <w:i/>
          <w:iCs/>
        </w:rPr>
        <w:t>Sustainability, 10</w:t>
      </w:r>
      <w:r w:rsidRPr="00AA03C0">
        <w:rPr>
          <w:rFonts w:cstheme="minorHAnsi"/>
        </w:rPr>
        <w:t>(10), 3635.</w:t>
      </w:r>
    </w:p>
    <w:p w14:paraId="17DCA5DA" w14:textId="77777777" w:rsidR="00163860" w:rsidRPr="007648CD" w:rsidRDefault="00163860" w:rsidP="001D6835">
      <w:pPr>
        <w:spacing w:line="240" w:lineRule="auto"/>
        <w:jc w:val="both"/>
        <w:rPr>
          <w:rFonts w:asciiTheme="majorBidi" w:hAnsiTheme="majorBidi" w:cstheme="majorBidi"/>
          <w:sz w:val="24"/>
          <w:szCs w:val="24"/>
        </w:rPr>
      </w:pPr>
    </w:p>
    <w:p w14:paraId="478AD387" w14:textId="503EF684" w:rsidR="00082ED1" w:rsidRPr="007648CD" w:rsidRDefault="00082ED1" w:rsidP="001D6835">
      <w:pPr>
        <w:spacing w:line="240" w:lineRule="auto"/>
        <w:rPr>
          <w:rFonts w:ascii="Times New Roman" w:eastAsia="Times New Roman" w:hAnsi="Times New Roman" w:cs="Times New Roman"/>
          <w:b/>
          <w:bCs/>
          <w:sz w:val="24"/>
          <w:szCs w:val="24"/>
        </w:rPr>
      </w:pPr>
      <w:bookmarkStart w:id="34" w:name="_Toc57574595"/>
      <w:bookmarkStart w:id="35" w:name="_Toc60614115"/>
    </w:p>
    <w:p w14:paraId="2701BE1E" w14:textId="6C3BA737" w:rsidR="00E40DD7" w:rsidRPr="007648CD" w:rsidRDefault="00D02FC5" w:rsidP="001D6835">
      <w:pPr>
        <w:pStyle w:val="Heading2"/>
        <w:jc w:val="both"/>
        <w:rPr>
          <w:sz w:val="24"/>
          <w:szCs w:val="24"/>
        </w:rPr>
      </w:pPr>
      <w:r w:rsidRPr="007648CD">
        <w:rPr>
          <w:sz w:val="24"/>
          <w:szCs w:val="24"/>
        </w:rPr>
        <w:t xml:space="preserve">APPENDIX </w:t>
      </w:r>
      <w:r w:rsidR="00170166" w:rsidRPr="007648CD">
        <w:rPr>
          <w:sz w:val="24"/>
          <w:szCs w:val="24"/>
        </w:rPr>
        <w:t>A</w:t>
      </w:r>
      <w:r w:rsidRPr="007648CD">
        <w:rPr>
          <w:sz w:val="24"/>
          <w:szCs w:val="24"/>
        </w:rPr>
        <w:t>. Top 50 from the Global Sustain</w:t>
      </w:r>
      <w:r w:rsidR="00C11027" w:rsidRPr="007648CD">
        <w:rPr>
          <w:sz w:val="24"/>
          <w:szCs w:val="24"/>
        </w:rPr>
        <w:t>able Competitiveness Index (2022</w:t>
      </w:r>
      <w:r w:rsidRPr="007648CD">
        <w:rPr>
          <w:sz w:val="24"/>
          <w:szCs w:val="24"/>
        </w:rPr>
        <w:t>)</w:t>
      </w:r>
      <w:bookmarkEnd w:id="34"/>
      <w:bookmarkEnd w:id="35"/>
    </w:p>
    <w:tbl>
      <w:tblPr>
        <w:tblW w:w="8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483"/>
        <w:gridCol w:w="701"/>
        <w:gridCol w:w="225"/>
        <w:gridCol w:w="741"/>
        <w:gridCol w:w="1368"/>
        <w:gridCol w:w="763"/>
        <w:gridCol w:w="236"/>
        <w:gridCol w:w="806"/>
        <w:gridCol w:w="1094"/>
        <w:gridCol w:w="763"/>
      </w:tblGrid>
      <w:tr w:rsidR="007648CD" w:rsidRPr="007648CD" w14:paraId="7A09E27C" w14:textId="0B328D22" w:rsidTr="00C44EE9">
        <w:trPr>
          <w:trHeight w:val="315"/>
          <w:jc w:val="center"/>
        </w:trPr>
        <w:tc>
          <w:tcPr>
            <w:tcW w:w="639" w:type="dxa"/>
            <w:shd w:val="clear" w:color="auto" w:fill="auto"/>
            <w:vAlign w:val="center"/>
            <w:hideMark/>
          </w:tcPr>
          <w:p w14:paraId="08E74903"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Rank</w:t>
            </w:r>
          </w:p>
        </w:tc>
        <w:tc>
          <w:tcPr>
            <w:tcW w:w="1483" w:type="dxa"/>
            <w:shd w:val="clear" w:color="auto" w:fill="auto"/>
            <w:vAlign w:val="center"/>
            <w:hideMark/>
          </w:tcPr>
          <w:p w14:paraId="2BE8AFD7"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Country</w:t>
            </w:r>
          </w:p>
        </w:tc>
        <w:tc>
          <w:tcPr>
            <w:tcW w:w="701" w:type="dxa"/>
            <w:tcBorders>
              <w:right w:val="single" w:sz="4" w:space="0" w:color="auto"/>
            </w:tcBorders>
            <w:shd w:val="clear" w:color="auto" w:fill="auto"/>
            <w:vAlign w:val="center"/>
            <w:hideMark/>
          </w:tcPr>
          <w:p w14:paraId="18AE83FB"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Score</w:t>
            </w:r>
          </w:p>
        </w:tc>
        <w:tc>
          <w:tcPr>
            <w:tcW w:w="225" w:type="dxa"/>
            <w:tcBorders>
              <w:top w:val="nil"/>
              <w:left w:val="single" w:sz="4" w:space="0" w:color="auto"/>
              <w:bottom w:val="nil"/>
              <w:right w:val="single" w:sz="4" w:space="0" w:color="auto"/>
            </w:tcBorders>
          </w:tcPr>
          <w:p w14:paraId="412086A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72682D13" w14:textId="70928C6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Rank</w:t>
            </w:r>
          </w:p>
        </w:tc>
        <w:tc>
          <w:tcPr>
            <w:tcW w:w="1368" w:type="dxa"/>
            <w:vAlign w:val="center"/>
          </w:tcPr>
          <w:p w14:paraId="27462F5D" w14:textId="00D8C90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Country</w:t>
            </w:r>
          </w:p>
        </w:tc>
        <w:tc>
          <w:tcPr>
            <w:tcW w:w="763" w:type="dxa"/>
            <w:tcBorders>
              <w:right w:val="single" w:sz="4" w:space="0" w:color="auto"/>
            </w:tcBorders>
            <w:vAlign w:val="center"/>
          </w:tcPr>
          <w:p w14:paraId="58DB1B86" w14:textId="17A5FA6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Score</w:t>
            </w:r>
          </w:p>
        </w:tc>
        <w:tc>
          <w:tcPr>
            <w:tcW w:w="236" w:type="dxa"/>
            <w:tcBorders>
              <w:top w:val="nil"/>
              <w:left w:val="single" w:sz="4" w:space="0" w:color="auto"/>
              <w:bottom w:val="nil"/>
              <w:right w:val="single" w:sz="4" w:space="0" w:color="auto"/>
            </w:tcBorders>
          </w:tcPr>
          <w:p w14:paraId="4FE0095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32038803" w14:textId="6DE045B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Rank</w:t>
            </w:r>
          </w:p>
        </w:tc>
        <w:tc>
          <w:tcPr>
            <w:tcW w:w="1094" w:type="dxa"/>
            <w:vAlign w:val="center"/>
          </w:tcPr>
          <w:p w14:paraId="14118E88" w14:textId="230994A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Country</w:t>
            </w:r>
          </w:p>
        </w:tc>
        <w:tc>
          <w:tcPr>
            <w:tcW w:w="763" w:type="dxa"/>
            <w:vAlign w:val="center"/>
          </w:tcPr>
          <w:p w14:paraId="2D5CF82A" w14:textId="41997DC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Score</w:t>
            </w:r>
          </w:p>
        </w:tc>
      </w:tr>
      <w:tr w:rsidR="007648CD" w:rsidRPr="007648CD" w14:paraId="052BCC1B" w14:textId="62A9408B" w:rsidTr="00C44EE9">
        <w:trPr>
          <w:trHeight w:val="315"/>
          <w:jc w:val="center"/>
        </w:trPr>
        <w:tc>
          <w:tcPr>
            <w:tcW w:w="639" w:type="dxa"/>
            <w:shd w:val="clear" w:color="auto" w:fill="auto"/>
            <w:vAlign w:val="center"/>
            <w:hideMark/>
          </w:tcPr>
          <w:p w14:paraId="6842B8FD"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w:t>
            </w:r>
          </w:p>
        </w:tc>
        <w:tc>
          <w:tcPr>
            <w:tcW w:w="1483" w:type="dxa"/>
            <w:shd w:val="clear" w:color="auto" w:fill="auto"/>
            <w:vAlign w:val="center"/>
            <w:hideMark/>
          </w:tcPr>
          <w:p w14:paraId="62BFAB2F"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Sweden</w:t>
            </w:r>
          </w:p>
        </w:tc>
        <w:tc>
          <w:tcPr>
            <w:tcW w:w="701" w:type="dxa"/>
            <w:tcBorders>
              <w:right w:val="single" w:sz="4" w:space="0" w:color="auto"/>
            </w:tcBorders>
            <w:shd w:val="clear" w:color="auto" w:fill="auto"/>
            <w:vAlign w:val="center"/>
            <w:hideMark/>
          </w:tcPr>
          <w:p w14:paraId="6E170BC7" w14:textId="44CA9AAC"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60.7</w:t>
            </w:r>
          </w:p>
        </w:tc>
        <w:tc>
          <w:tcPr>
            <w:tcW w:w="225" w:type="dxa"/>
            <w:tcBorders>
              <w:top w:val="nil"/>
              <w:left w:val="single" w:sz="4" w:space="0" w:color="auto"/>
              <w:bottom w:val="nil"/>
              <w:right w:val="single" w:sz="4" w:space="0" w:color="auto"/>
            </w:tcBorders>
          </w:tcPr>
          <w:p w14:paraId="1B569CE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17B16E41" w14:textId="17D9D895"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21</w:t>
            </w:r>
          </w:p>
        </w:tc>
        <w:tc>
          <w:tcPr>
            <w:tcW w:w="1368" w:type="dxa"/>
            <w:vAlign w:val="center"/>
          </w:tcPr>
          <w:p w14:paraId="213F68F1" w14:textId="7BF7C0A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Luxembourg</w:t>
            </w:r>
          </w:p>
        </w:tc>
        <w:tc>
          <w:tcPr>
            <w:tcW w:w="763" w:type="dxa"/>
            <w:tcBorders>
              <w:right w:val="single" w:sz="4" w:space="0" w:color="auto"/>
            </w:tcBorders>
            <w:vAlign w:val="center"/>
          </w:tcPr>
          <w:p w14:paraId="04D58F54" w14:textId="6AA6FD1E"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53.3</w:t>
            </w:r>
          </w:p>
        </w:tc>
        <w:tc>
          <w:tcPr>
            <w:tcW w:w="236" w:type="dxa"/>
            <w:tcBorders>
              <w:top w:val="nil"/>
              <w:left w:val="single" w:sz="4" w:space="0" w:color="auto"/>
              <w:bottom w:val="nil"/>
              <w:right w:val="single" w:sz="4" w:space="0" w:color="auto"/>
            </w:tcBorders>
          </w:tcPr>
          <w:p w14:paraId="2D5F5258"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3FC2E869" w14:textId="60D3834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41</w:t>
            </w:r>
          </w:p>
        </w:tc>
        <w:tc>
          <w:tcPr>
            <w:tcW w:w="1094" w:type="dxa"/>
            <w:vAlign w:val="center"/>
          </w:tcPr>
          <w:p w14:paraId="07B85E10" w14:textId="77AA8BB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Peru</w:t>
            </w:r>
          </w:p>
        </w:tc>
        <w:tc>
          <w:tcPr>
            <w:tcW w:w="763" w:type="dxa"/>
            <w:vAlign w:val="center"/>
          </w:tcPr>
          <w:p w14:paraId="121DF3CF" w14:textId="64BE224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47.8</w:t>
            </w:r>
          </w:p>
        </w:tc>
      </w:tr>
      <w:tr w:rsidR="007648CD" w:rsidRPr="007648CD" w14:paraId="77D9EDC1" w14:textId="221F017A" w:rsidTr="00C44EE9">
        <w:trPr>
          <w:trHeight w:val="315"/>
          <w:jc w:val="center"/>
        </w:trPr>
        <w:tc>
          <w:tcPr>
            <w:tcW w:w="639" w:type="dxa"/>
            <w:shd w:val="clear" w:color="auto" w:fill="auto"/>
            <w:vAlign w:val="center"/>
            <w:hideMark/>
          </w:tcPr>
          <w:p w14:paraId="7C41D031"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w:t>
            </w:r>
          </w:p>
        </w:tc>
        <w:tc>
          <w:tcPr>
            <w:tcW w:w="1483" w:type="dxa"/>
            <w:shd w:val="clear" w:color="auto" w:fill="auto"/>
            <w:vAlign w:val="center"/>
            <w:hideMark/>
          </w:tcPr>
          <w:p w14:paraId="03DCE456"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Finland</w:t>
            </w:r>
          </w:p>
        </w:tc>
        <w:tc>
          <w:tcPr>
            <w:tcW w:w="701" w:type="dxa"/>
            <w:tcBorders>
              <w:right w:val="single" w:sz="4" w:space="0" w:color="auto"/>
            </w:tcBorders>
            <w:shd w:val="clear" w:color="auto" w:fill="auto"/>
            <w:vAlign w:val="center"/>
            <w:hideMark/>
          </w:tcPr>
          <w:p w14:paraId="4C306686" w14:textId="3388E2F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59.3</w:t>
            </w:r>
          </w:p>
        </w:tc>
        <w:tc>
          <w:tcPr>
            <w:tcW w:w="225" w:type="dxa"/>
            <w:tcBorders>
              <w:top w:val="nil"/>
              <w:left w:val="single" w:sz="4" w:space="0" w:color="auto"/>
              <w:bottom w:val="nil"/>
              <w:right w:val="single" w:sz="4" w:space="0" w:color="auto"/>
            </w:tcBorders>
          </w:tcPr>
          <w:p w14:paraId="5224E7D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758AA099" w14:textId="64CE1C6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22</w:t>
            </w:r>
          </w:p>
        </w:tc>
        <w:tc>
          <w:tcPr>
            <w:tcW w:w="1368" w:type="dxa"/>
            <w:vAlign w:val="center"/>
          </w:tcPr>
          <w:p w14:paraId="42067DAD" w14:textId="4E20ADA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Italy</w:t>
            </w:r>
          </w:p>
        </w:tc>
        <w:tc>
          <w:tcPr>
            <w:tcW w:w="763" w:type="dxa"/>
            <w:tcBorders>
              <w:right w:val="single" w:sz="4" w:space="0" w:color="auto"/>
            </w:tcBorders>
            <w:vAlign w:val="center"/>
          </w:tcPr>
          <w:p w14:paraId="5CEB7D43" w14:textId="56B392A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52.8</w:t>
            </w:r>
          </w:p>
        </w:tc>
        <w:tc>
          <w:tcPr>
            <w:tcW w:w="236" w:type="dxa"/>
            <w:tcBorders>
              <w:top w:val="nil"/>
              <w:left w:val="single" w:sz="4" w:space="0" w:color="auto"/>
              <w:bottom w:val="nil"/>
              <w:right w:val="single" w:sz="4" w:space="0" w:color="auto"/>
            </w:tcBorders>
          </w:tcPr>
          <w:p w14:paraId="7D27CB94"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3F39A746" w14:textId="3CE6CBDE"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42</w:t>
            </w:r>
          </w:p>
        </w:tc>
        <w:tc>
          <w:tcPr>
            <w:tcW w:w="1094" w:type="dxa"/>
            <w:vAlign w:val="center"/>
          </w:tcPr>
          <w:p w14:paraId="7D8E6A40" w14:textId="42F7D20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Hungary</w:t>
            </w:r>
          </w:p>
        </w:tc>
        <w:tc>
          <w:tcPr>
            <w:tcW w:w="763" w:type="dxa"/>
            <w:vAlign w:val="center"/>
          </w:tcPr>
          <w:p w14:paraId="1A885E6B" w14:textId="3841D70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47.7</w:t>
            </w:r>
          </w:p>
        </w:tc>
      </w:tr>
      <w:tr w:rsidR="007648CD" w:rsidRPr="007648CD" w14:paraId="4D888859" w14:textId="7C9AF214" w:rsidTr="00C44EE9">
        <w:trPr>
          <w:trHeight w:val="315"/>
          <w:jc w:val="center"/>
        </w:trPr>
        <w:tc>
          <w:tcPr>
            <w:tcW w:w="639" w:type="dxa"/>
            <w:shd w:val="clear" w:color="auto" w:fill="auto"/>
            <w:vAlign w:val="center"/>
            <w:hideMark/>
          </w:tcPr>
          <w:p w14:paraId="7E830576"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w:t>
            </w:r>
          </w:p>
        </w:tc>
        <w:tc>
          <w:tcPr>
            <w:tcW w:w="1483" w:type="dxa"/>
            <w:shd w:val="clear" w:color="auto" w:fill="auto"/>
            <w:vAlign w:val="center"/>
            <w:hideMark/>
          </w:tcPr>
          <w:p w14:paraId="037585EB" w14:textId="6BECF12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 xml:space="preserve">Switzerland </w:t>
            </w:r>
          </w:p>
        </w:tc>
        <w:tc>
          <w:tcPr>
            <w:tcW w:w="701" w:type="dxa"/>
            <w:tcBorders>
              <w:right w:val="single" w:sz="4" w:space="0" w:color="auto"/>
            </w:tcBorders>
            <w:shd w:val="clear" w:color="auto" w:fill="auto"/>
            <w:vAlign w:val="center"/>
            <w:hideMark/>
          </w:tcPr>
          <w:p w14:paraId="4E9F3A33" w14:textId="45E9786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58.3</w:t>
            </w:r>
          </w:p>
        </w:tc>
        <w:tc>
          <w:tcPr>
            <w:tcW w:w="225" w:type="dxa"/>
            <w:tcBorders>
              <w:top w:val="nil"/>
              <w:left w:val="single" w:sz="4" w:space="0" w:color="auto"/>
              <w:bottom w:val="nil"/>
              <w:right w:val="single" w:sz="4" w:space="0" w:color="auto"/>
            </w:tcBorders>
          </w:tcPr>
          <w:p w14:paraId="27D2CA8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B0DAFD8" w14:textId="6CDE50E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23</w:t>
            </w:r>
          </w:p>
        </w:tc>
        <w:tc>
          <w:tcPr>
            <w:tcW w:w="1368" w:type="dxa"/>
            <w:vAlign w:val="center"/>
          </w:tcPr>
          <w:p w14:paraId="1B3964AF" w14:textId="2635E51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Slovakia</w:t>
            </w:r>
          </w:p>
        </w:tc>
        <w:tc>
          <w:tcPr>
            <w:tcW w:w="763" w:type="dxa"/>
            <w:tcBorders>
              <w:right w:val="single" w:sz="4" w:space="0" w:color="auto"/>
            </w:tcBorders>
            <w:vAlign w:val="center"/>
          </w:tcPr>
          <w:p w14:paraId="6C2B46B7" w14:textId="7CA256C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52.7</w:t>
            </w:r>
          </w:p>
        </w:tc>
        <w:tc>
          <w:tcPr>
            <w:tcW w:w="236" w:type="dxa"/>
            <w:tcBorders>
              <w:top w:val="nil"/>
              <w:left w:val="single" w:sz="4" w:space="0" w:color="auto"/>
              <w:bottom w:val="nil"/>
              <w:right w:val="single" w:sz="4" w:space="0" w:color="auto"/>
            </w:tcBorders>
          </w:tcPr>
          <w:p w14:paraId="462CE13A"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34368354" w14:textId="7AB9D4F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43</w:t>
            </w:r>
          </w:p>
        </w:tc>
        <w:tc>
          <w:tcPr>
            <w:tcW w:w="1094" w:type="dxa"/>
            <w:vAlign w:val="center"/>
          </w:tcPr>
          <w:p w14:paraId="1A4C3A46" w14:textId="2891D0A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Albania</w:t>
            </w:r>
          </w:p>
        </w:tc>
        <w:tc>
          <w:tcPr>
            <w:tcW w:w="763" w:type="dxa"/>
            <w:vAlign w:val="center"/>
          </w:tcPr>
          <w:p w14:paraId="5F45E6D8" w14:textId="7CFE80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47.7</w:t>
            </w:r>
          </w:p>
        </w:tc>
      </w:tr>
      <w:tr w:rsidR="007648CD" w:rsidRPr="007648CD" w14:paraId="246DF909" w14:textId="17B5D6CB" w:rsidTr="00C44EE9">
        <w:trPr>
          <w:trHeight w:val="315"/>
          <w:jc w:val="center"/>
        </w:trPr>
        <w:tc>
          <w:tcPr>
            <w:tcW w:w="639" w:type="dxa"/>
            <w:shd w:val="clear" w:color="auto" w:fill="auto"/>
            <w:vAlign w:val="center"/>
            <w:hideMark/>
          </w:tcPr>
          <w:p w14:paraId="09E3A5A9"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w:t>
            </w:r>
          </w:p>
        </w:tc>
        <w:tc>
          <w:tcPr>
            <w:tcW w:w="1483" w:type="dxa"/>
            <w:shd w:val="clear" w:color="auto" w:fill="auto"/>
            <w:vAlign w:val="center"/>
            <w:hideMark/>
          </w:tcPr>
          <w:p w14:paraId="7D570A60"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Denmark</w:t>
            </w:r>
          </w:p>
        </w:tc>
        <w:tc>
          <w:tcPr>
            <w:tcW w:w="701" w:type="dxa"/>
            <w:tcBorders>
              <w:right w:val="single" w:sz="4" w:space="0" w:color="auto"/>
            </w:tcBorders>
            <w:shd w:val="clear" w:color="auto" w:fill="auto"/>
            <w:vAlign w:val="center"/>
            <w:hideMark/>
          </w:tcPr>
          <w:p w14:paraId="0F35F7BE" w14:textId="1A2C3A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58.1</w:t>
            </w:r>
          </w:p>
        </w:tc>
        <w:tc>
          <w:tcPr>
            <w:tcW w:w="225" w:type="dxa"/>
            <w:tcBorders>
              <w:top w:val="nil"/>
              <w:left w:val="single" w:sz="4" w:space="0" w:color="auto"/>
              <w:bottom w:val="nil"/>
              <w:right w:val="single" w:sz="4" w:space="0" w:color="auto"/>
            </w:tcBorders>
          </w:tcPr>
          <w:p w14:paraId="6B31AA84"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7ED1CB6" w14:textId="5CB01C1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24</w:t>
            </w:r>
          </w:p>
        </w:tc>
        <w:tc>
          <w:tcPr>
            <w:tcW w:w="1368" w:type="dxa"/>
            <w:vAlign w:val="center"/>
          </w:tcPr>
          <w:p w14:paraId="1DE1F7C1" w14:textId="0F0A914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Canada</w:t>
            </w:r>
          </w:p>
        </w:tc>
        <w:tc>
          <w:tcPr>
            <w:tcW w:w="763" w:type="dxa"/>
            <w:tcBorders>
              <w:right w:val="single" w:sz="4" w:space="0" w:color="auto"/>
            </w:tcBorders>
            <w:vAlign w:val="center"/>
          </w:tcPr>
          <w:p w14:paraId="1252AB16" w14:textId="2374E58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52.5</w:t>
            </w:r>
          </w:p>
        </w:tc>
        <w:tc>
          <w:tcPr>
            <w:tcW w:w="236" w:type="dxa"/>
            <w:tcBorders>
              <w:top w:val="nil"/>
              <w:left w:val="single" w:sz="4" w:space="0" w:color="auto"/>
              <w:bottom w:val="nil"/>
              <w:right w:val="single" w:sz="4" w:space="0" w:color="auto"/>
            </w:tcBorders>
          </w:tcPr>
          <w:p w14:paraId="3C3DA55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34D23BDA" w14:textId="42C9368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44</w:t>
            </w:r>
          </w:p>
        </w:tc>
        <w:tc>
          <w:tcPr>
            <w:tcW w:w="1094" w:type="dxa"/>
            <w:vAlign w:val="center"/>
          </w:tcPr>
          <w:p w14:paraId="19390F7F" w14:textId="0E3EF7BC"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Chile</w:t>
            </w:r>
          </w:p>
        </w:tc>
        <w:tc>
          <w:tcPr>
            <w:tcW w:w="763" w:type="dxa"/>
            <w:vAlign w:val="center"/>
          </w:tcPr>
          <w:p w14:paraId="35FDF9EC" w14:textId="20B2993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44.0</w:t>
            </w:r>
          </w:p>
        </w:tc>
      </w:tr>
      <w:tr w:rsidR="007648CD" w:rsidRPr="007648CD" w14:paraId="2B3E4011" w14:textId="6B6993D8" w:rsidTr="00C44EE9">
        <w:trPr>
          <w:trHeight w:val="315"/>
          <w:jc w:val="center"/>
        </w:trPr>
        <w:tc>
          <w:tcPr>
            <w:tcW w:w="639" w:type="dxa"/>
            <w:shd w:val="clear" w:color="auto" w:fill="auto"/>
            <w:vAlign w:val="center"/>
          </w:tcPr>
          <w:p w14:paraId="1D25B163" w14:textId="29F6F51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w:t>
            </w:r>
          </w:p>
        </w:tc>
        <w:tc>
          <w:tcPr>
            <w:tcW w:w="1483" w:type="dxa"/>
            <w:shd w:val="clear" w:color="auto" w:fill="auto"/>
            <w:vAlign w:val="center"/>
          </w:tcPr>
          <w:p w14:paraId="4A12F396" w14:textId="3A3CD6C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Norway</w:t>
            </w:r>
          </w:p>
        </w:tc>
        <w:tc>
          <w:tcPr>
            <w:tcW w:w="701" w:type="dxa"/>
            <w:tcBorders>
              <w:right w:val="single" w:sz="4" w:space="0" w:color="auto"/>
            </w:tcBorders>
            <w:shd w:val="clear" w:color="auto" w:fill="auto"/>
            <w:vAlign w:val="center"/>
          </w:tcPr>
          <w:p w14:paraId="5417AC6A" w14:textId="4B08C193"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57.6</w:t>
            </w:r>
          </w:p>
        </w:tc>
        <w:tc>
          <w:tcPr>
            <w:tcW w:w="225" w:type="dxa"/>
            <w:tcBorders>
              <w:top w:val="nil"/>
              <w:left w:val="single" w:sz="4" w:space="0" w:color="auto"/>
              <w:bottom w:val="nil"/>
              <w:right w:val="single" w:sz="4" w:space="0" w:color="auto"/>
            </w:tcBorders>
          </w:tcPr>
          <w:p w14:paraId="797A685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568F3AB0" w14:textId="6B676AD5"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25</w:t>
            </w:r>
          </w:p>
        </w:tc>
        <w:tc>
          <w:tcPr>
            <w:tcW w:w="1368" w:type="dxa"/>
            <w:vAlign w:val="center"/>
          </w:tcPr>
          <w:p w14:paraId="3BEC8A25" w14:textId="3A5D3B6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Czech Republic</w:t>
            </w:r>
          </w:p>
        </w:tc>
        <w:tc>
          <w:tcPr>
            <w:tcW w:w="763" w:type="dxa"/>
            <w:tcBorders>
              <w:right w:val="single" w:sz="4" w:space="0" w:color="auto"/>
            </w:tcBorders>
            <w:vAlign w:val="center"/>
          </w:tcPr>
          <w:p w14:paraId="52B5B352" w14:textId="25BBFA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52.4</w:t>
            </w:r>
          </w:p>
        </w:tc>
        <w:tc>
          <w:tcPr>
            <w:tcW w:w="236" w:type="dxa"/>
            <w:tcBorders>
              <w:top w:val="nil"/>
              <w:left w:val="single" w:sz="4" w:space="0" w:color="auto"/>
              <w:bottom w:val="nil"/>
              <w:right w:val="single" w:sz="4" w:space="0" w:color="auto"/>
            </w:tcBorders>
          </w:tcPr>
          <w:p w14:paraId="182BFC1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6E9BDE75" w14:textId="23FC112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45</w:t>
            </w:r>
          </w:p>
        </w:tc>
        <w:tc>
          <w:tcPr>
            <w:tcW w:w="1094" w:type="dxa"/>
            <w:vAlign w:val="center"/>
          </w:tcPr>
          <w:p w14:paraId="4A754CE5" w14:textId="2A4790A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Bulgaria</w:t>
            </w:r>
          </w:p>
        </w:tc>
        <w:tc>
          <w:tcPr>
            <w:tcW w:w="763" w:type="dxa"/>
            <w:vAlign w:val="center"/>
          </w:tcPr>
          <w:p w14:paraId="4C59BFC0" w14:textId="16845D3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47.2</w:t>
            </w:r>
          </w:p>
        </w:tc>
      </w:tr>
      <w:tr w:rsidR="007648CD" w:rsidRPr="007648CD" w14:paraId="5537AA8B" w14:textId="2A1E1360" w:rsidTr="00C44EE9">
        <w:trPr>
          <w:trHeight w:val="315"/>
          <w:jc w:val="center"/>
        </w:trPr>
        <w:tc>
          <w:tcPr>
            <w:tcW w:w="639" w:type="dxa"/>
            <w:shd w:val="clear" w:color="auto" w:fill="auto"/>
            <w:vAlign w:val="center"/>
            <w:hideMark/>
          </w:tcPr>
          <w:p w14:paraId="29F78CE9" w14:textId="7B297AE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6</w:t>
            </w:r>
          </w:p>
        </w:tc>
        <w:tc>
          <w:tcPr>
            <w:tcW w:w="1483" w:type="dxa"/>
            <w:shd w:val="clear" w:color="auto" w:fill="auto"/>
            <w:vAlign w:val="center"/>
            <w:hideMark/>
          </w:tcPr>
          <w:p w14:paraId="18E59ACB" w14:textId="285BF21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Iceland</w:t>
            </w:r>
          </w:p>
        </w:tc>
        <w:tc>
          <w:tcPr>
            <w:tcW w:w="701" w:type="dxa"/>
            <w:tcBorders>
              <w:right w:val="single" w:sz="4" w:space="0" w:color="auto"/>
            </w:tcBorders>
            <w:shd w:val="clear" w:color="auto" w:fill="auto"/>
            <w:vAlign w:val="center"/>
            <w:hideMark/>
          </w:tcPr>
          <w:p w14:paraId="3B70108C" w14:textId="0CE0A18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57.1</w:t>
            </w:r>
          </w:p>
        </w:tc>
        <w:tc>
          <w:tcPr>
            <w:tcW w:w="225" w:type="dxa"/>
            <w:tcBorders>
              <w:top w:val="nil"/>
              <w:left w:val="single" w:sz="4" w:space="0" w:color="auto"/>
              <w:bottom w:val="nil"/>
              <w:right w:val="single" w:sz="4" w:space="0" w:color="auto"/>
            </w:tcBorders>
          </w:tcPr>
          <w:p w14:paraId="1DC8837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3E4F173" w14:textId="680187E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26</w:t>
            </w:r>
          </w:p>
        </w:tc>
        <w:tc>
          <w:tcPr>
            <w:tcW w:w="1368" w:type="dxa"/>
            <w:vAlign w:val="center"/>
          </w:tcPr>
          <w:p w14:paraId="50CBED61" w14:textId="6F9235A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New Zealand</w:t>
            </w:r>
          </w:p>
        </w:tc>
        <w:tc>
          <w:tcPr>
            <w:tcW w:w="763" w:type="dxa"/>
            <w:tcBorders>
              <w:right w:val="single" w:sz="4" w:space="0" w:color="auto"/>
            </w:tcBorders>
            <w:vAlign w:val="center"/>
          </w:tcPr>
          <w:p w14:paraId="53E6F607" w14:textId="5720D34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52.3</w:t>
            </w:r>
          </w:p>
        </w:tc>
        <w:tc>
          <w:tcPr>
            <w:tcW w:w="236" w:type="dxa"/>
            <w:tcBorders>
              <w:top w:val="nil"/>
              <w:left w:val="single" w:sz="4" w:space="0" w:color="auto"/>
              <w:bottom w:val="nil"/>
              <w:right w:val="single" w:sz="4" w:space="0" w:color="auto"/>
            </w:tcBorders>
          </w:tcPr>
          <w:p w14:paraId="6F34016A"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0A047DE9" w14:textId="6A73955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46</w:t>
            </w:r>
          </w:p>
        </w:tc>
        <w:tc>
          <w:tcPr>
            <w:tcW w:w="1094" w:type="dxa"/>
            <w:vAlign w:val="center"/>
          </w:tcPr>
          <w:p w14:paraId="41902F81" w14:textId="548F294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Brazil</w:t>
            </w:r>
          </w:p>
        </w:tc>
        <w:tc>
          <w:tcPr>
            <w:tcW w:w="763" w:type="dxa"/>
            <w:vAlign w:val="center"/>
          </w:tcPr>
          <w:p w14:paraId="5EDA0F8F" w14:textId="132F426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47.1</w:t>
            </w:r>
          </w:p>
        </w:tc>
      </w:tr>
      <w:tr w:rsidR="007648CD" w:rsidRPr="007648CD" w14:paraId="52E7689E" w14:textId="6E93B7F0" w:rsidTr="00C44EE9">
        <w:trPr>
          <w:trHeight w:val="315"/>
          <w:jc w:val="center"/>
        </w:trPr>
        <w:tc>
          <w:tcPr>
            <w:tcW w:w="639" w:type="dxa"/>
            <w:shd w:val="clear" w:color="auto" w:fill="auto"/>
            <w:vAlign w:val="center"/>
            <w:hideMark/>
          </w:tcPr>
          <w:p w14:paraId="53966E9C" w14:textId="515E456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7</w:t>
            </w:r>
          </w:p>
        </w:tc>
        <w:tc>
          <w:tcPr>
            <w:tcW w:w="1483" w:type="dxa"/>
            <w:shd w:val="clear" w:color="auto" w:fill="auto"/>
            <w:vAlign w:val="center"/>
            <w:hideMark/>
          </w:tcPr>
          <w:p w14:paraId="4D1E47E3" w14:textId="550A217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United Kingdom</w:t>
            </w:r>
          </w:p>
        </w:tc>
        <w:tc>
          <w:tcPr>
            <w:tcW w:w="701" w:type="dxa"/>
            <w:tcBorders>
              <w:right w:val="single" w:sz="4" w:space="0" w:color="auto"/>
            </w:tcBorders>
            <w:shd w:val="clear" w:color="auto" w:fill="auto"/>
            <w:vAlign w:val="center"/>
            <w:hideMark/>
          </w:tcPr>
          <w:p w14:paraId="1DB8BAEA" w14:textId="2ABB670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56.4</w:t>
            </w:r>
          </w:p>
        </w:tc>
        <w:tc>
          <w:tcPr>
            <w:tcW w:w="225" w:type="dxa"/>
            <w:tcBorders>
              <w:top w:val="nil"/>
              <w:left w:val="single" w:sz="4" w:space="0" w:color="auto"/>
              <w:bottom w:val="nil"/>
              <w:right w:val="single" w:sz="4" w:space="0" w:color="auto"/>
            </w:tcBorders>
          </w:tcPr>
          <w:p w14:paraId="26168E9C"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0FFB17C8" w14:textId="3068231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27</w:t>
            </w:r>
          </w:p>
        </w:tc>
        <w:tc>
          <w:tcPr>
            <w:tcW w:w="1368" w:type="dxa"/>
            <w:vAlign w:val="center"/>
          </w:tcPr>
          <w:p w14:paraId="541030DA" w14:textId="076DDFF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Belgium</w:t>
            </w:r>
          </w:p>
        </w:tc>
        <w:tc>
          <w:tcPr>
            <w:tcW w:w="763" w:type="dxa"/>
            <w:tcBorders>
              <w:right w:val="single" w:sz="4" w:space="0" w:color="auto"/>
            </w:tcBorders>
            <w:vAlign w:val="center"/>
          </w:tcPr>
          <w:p w14:paraId="6D04D7FD" w14:textId="1D35C95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51.7</w:t>
            </w:r>
          </w:p>
        </w:tc>
        <w:tc>
          <w:tcPr>
            <w:tcW w:w="236" w:type="dxa"/>
            <w:tcBorders>
              <w:top w:val="nil"/>
              <w:left w:val="single" w:sz="4" w:space="0" w:color="auto"/>
              <w:bottom w:val="nil"/>
              <w:right w:val="single" w:sz="4" w:space="0" w:color="auto"/>
            </w:tcBorders>
          </w:tcPr>
          <w:p w14:paraId="30EF446F"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7BF1D554" w14:textId="39273A2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w:t>
            </w:r>
          </w:p>
        </w:tc>
        <w:tc>
          <w:tcPr>
            <w:tcW w:w="1094" w:type="dxa"/>
            <w:vAlign w:val="center"/>
          </w:tcPr>
          <w:p w14:paraId="3C94110B" w14:textId="6872BB15"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Panama</w:t>
            </w:r>
          </w:p>
        </w:tc>
        <w:tc>
          <w:tcPr>
            <w:tcW w:w="763" w:type="dxa"/>
            <w:vAlign w:val="center"/>
          </w:tcPr>
          <w:p w14:paraId="34046DF8" w14:textId="1480019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47.0</w:t>
            </w:r>
          </w:p>
        </w:tc>
      </w:tr>
      <w:tr w:rsidR="007648CD" w:rsidRPr="007648CD" w14:paraId="5F6E037B" w14:textId="28FB9FA2" w:rsidTr="00C44EE9">
        <w:trPr>
          <w:trHeight w:val="315"/>
          <w:jc w:val="center"/>
        </w:trPr>
        <w:tc>
          <w:tcPr>
            <w:tcW w:w="639" w:type="dxa"/>
            <w:shd w:val="clear" w:color="auto" w:fill="auto"/>
            <w:vAlign w:val="center"/>
            <w:hideMark/>
          </w:tcPr>
          <w:p w14:paraId="35FD5529"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8</w:t>
            </w:r>
          </w:p>
        </w:tc>
        <w:tc>
          <w:tcPr>
            <w:tcW w:w="1483" w:type="dxa"/>
            <w:shd w:val="clear" w:color="auto" w:fill="auto"/>
            <w:vAlign w:val="center"/>
            <w:hideMark/>
          </w:tcPr>
          <w:p w14:paraId="52B8DFBC" w14:textId="256F360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France</w:t>
            </w:r>
          </w:p>
        </w:tc>
        <w:tc>
          <w:tcPr>
            <w:tcW w:w="701" w:type="dxa"/>
            <w:tcBorders>
              <w:right w:val="single" w:sz="4" w:space="0" w:color="auto"/>
            </w:tcBorders>
            <w:shd w:val="clear" w:color="auto" w:fill="auto"/>
            <w:vAlign w:val="center"/>
            <w:hideMark/>
          </w:tcPr>
          <w:p w14:paraId="196C00F9" w14:textId="4D07A69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56.3</w:t>
            </w:r>
          </w:p>
        </w:tc>
        <w:tc>
          <w:tcPr>
            <w:tcW w:w="225" w:type="dxa"/>
            <w:tcBorders>
              <w:top w:val="nil"/>
              <w:left w:val="single" w:sz="4" w:space="0" w:color="auto"/>
              <w:bottom w:val="nil"/>
              <w:right w:val="single" w:sz="4" w:space="0" w:color="auto"/>
            </w:tcBorders>
          </w:tcPr>
          <w:p w14:paraId="53945B4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63BBFAB6" w14:textId="4A69B01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28</w:t>
            </w:r>
          </w:p>
        </w:tc>
        <w:tc>
          <w:tcPr>
            <w:tcW w:w="1368" w:type="dxa"/>
            <w:vAlign w:val="center"/>
          </w:tcPr>
          <w:p w14:paraId="038908C5" w14:textId="69976F6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Spain</w:t>
            </w:r>
          </w:p>
        </w:tc>
        <w:tc>
          <w:tcPr>
            <w:tcW w:w="763" w:type="dxa"/>
            <w:tcBorders>
              <w:right w:val="single" w:sz="4" w:space="0" w:color="auto"/>
            </w:tcBorders>
            <w:vAlign w:val="center"/>
          </w:tcPr>
          <w:p w14:paraId="1B7B8D42" w14:textId="71998F9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51.7</w:t>
            </w:r>
          </w:p>
        </w:tc>
        <w:tc>
          <w:tcPr>
            <w:tcW w:w="236" w:type="dxa"/>
            <w:tcBorders>
              <w:top w:val="nil"/>
              <w:left w:val="single" w:sz="4" w:space="0" w:color="auto"/>
              <w:bottom w:val="nil"/>
              <w:right w:val="single" w:sz="4" w:space="0" w:color="auto"/>
            </w:tcBorders>
          </w:tcPr>
          <w:p w14:paraId="22F0E50B"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tcBorders>
            <w:vAlign w:val="center"/>
          </w:tcPr>
          <w:p w14:paraId="066E98DF" w14:textId="662134B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48</w:t>
            </w:r>
          </w:p>
        </w:tc>
        <w:tc>
          <w:tcPr>
            <w:tcW w:w="1094" w:type="dxa"/>
            <w:vAlign w:val="center"/>
          </w:tcPr>
          <w:p w14:paraId="2555E836" w14:textId="7D00DB35"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Argentina</w:t>
            </w:r>
          </w:p>
        </w:tc>
        <w:tc>
          <w:tcPr>
            <w:tcW w:w="763" w:type="dxa"/>
            <w:vAlign w:val="center"/>
          </w:tcPr>
          <w:p w14:paraId="5827C9D7" w14:textId="24E687A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46.9</w:t>
            </w:r>
          </w:p>
        </w:tc>
      </w:tr>
      <w:tr w:rsidR="007648CD" w:rsidRPr="007648CD" w14:paraId="0255A19C" w14:textId="09771B98" w:rsidTr="00C44EE9">
        <w:trPr>
          <w:trHeight w:val="315"/>
          <w:jc w:val="center"/>
        </w:trPr>
        <w:tc>
          <w:tcPr>
            <w:tcW w:w="639" w:type="dxa"/>
            <w:shd w:val="clear" w:color="auto" w:fill="auto"/>
            <w:vAlign w:val="center"/>
            <w:hideMark/>
          </w:tcPr>
          <w:p w14:paraId="1A887A46"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9</w:t>
            </w:r>
          </w:p>
        </w:tc>
        <w:tc>
          <w:tcPr>
            <w:tcW w:w="1483" w:type="dxa"/>
            <w:shd w:val="clear" w:color="auto" w:fill="auto"/>
            <w:vAlign w:val="center"/>
            <w:hideMark/>
          </w:tcPr>
          <w:p w14:paraId="00C79B30" w14:textId="490DE35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Slovenia</w:t>
            </w:r>
          </w:p>
        </w:tc>
        <w:tc>
          <w:tcPr>
            <w:tcW w:w="701" w:type="dxa"/>
            <w:tcBorders>
              <w:right w:val="single" w:sz="4" w:space="0" w:color="auto"/>
            </w:tcBorders>
            <w:shd w:val="clear" w:color="auto" w:fill="auto"/>
            <w:vAlign w:val="center"/>
            <w:hideMark/>
          </w:tcPr>
          <w:p w14:paraId="0499260E" w14:textId="356A893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56.3</w:t>
            </w:r>
          </w:p>
        </w:tc>
        <w:tc>
          <w:tcPr>
            <w:tcW w:w="225" w:type="dxa"/>
            <w:tcBorders>
              <w:top w:val="nil"/>
              <w:left w:val="single" w:sz="4" w:space="0" w:color="auto"/>
              <w:bottom w:val="nil"/>
              <w:right w:val="single" w:sz="4" w:space="0" w:color="auto"/>
            </w:tcBorders>
          </w:tcPr>
          <w:p w14:paraId="6109FE5C"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0DA42659" w14:textId="7D7DE01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29</w:t>
            </w:r>
          </w:p>
        </w:tc>
        <w:tc>
          <w:tcPr>
            <w:tcW w:w="1368" w:type="dxa"/>
            <w:vAlign w:val="center"/>
          </w:tcPr>
          <w:p w14:paraId="260743EE" w14:textId="028F0F4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Poland</w:t>
            </w:r>
          </w:p>
        </w:tc>
        <w:tc>
          <w:tcPr>
            <w:tcW w:w="763" w:type="dxa"/>
            <w:tcBorders>
              <w:right w:val="single" w:sz="4" w:space="0" w:color="auto"/>
            </w:tcBorders>
            <w:vAlign w:val="center"/>
          </w:tcPr>
          <w:p w14:paraId="4E139E91" w14:textId="4548C67E"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51.2</w:t>
            </w:r>
          </w:p>
        </w:tc>
        <w:tc>
          <w:tcPr>
            <w:tcW w:w="236" w:type="dxa"/>
            <w:tcBorders>
              <w:top w:val="nil"/>
              <w:left w:val="single" w:sz="4" w:space="0" w:color="auto"/>
              <w:bottom w:val="nil"/>
              <w:right w:val="single" w:sz="4" w:space="0" w:color="auto"/>
            </w:tcBorders>
          </w:tcPr>
          <w:p w14:paraId="364118CA"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bottom w:val="single" w:sz="4" w:space="0" w:color="auto"/>
            </w:tcBorders>
            <w:vAlign w:val="center"/>
          </w:tcPr>
          <w:p w14:paraId="6BFD86A0" w14:textId="0E8F9B2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w:t>
            </w:r>
          </w:p>
        </w:tc>
        <w:tc>
          <w:tcPr>
            <w:tcW w:w="1094" w:type="dxa"/>
            <w:tcBorders>
              <w:bottom w:val="single" w:sz="4" w:space="0" w:color="auto"/>
            </w:tcBorders>
            <w:vAlign w:val="center"/>
          </w:tcPr>
          <w:p w14:paraId="5E2A7DFD" w14:textId="765B5F1C"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Ukraine</w:t>
            </w:r>
          </w:p>
        </w:tc>
        <w:tc>
          <w:tcPr>
            <w:tcW w:w="763" w:type="dxa"/>
            <w:tcBorders>
              <w:bottom w:val="single" w:sz="4" w:space="0" w:color="auto"/>
            </w:tcBorders>
            <w:vAlign w:val="center"/>
          </w:tcPr>
          <w:p w14:paraId="396A4B92" w14:textId="2A5CA33E"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46.9</w:t>
            </w:r>
          </w:p>
        </w:tc>
      </w:tr>
      <w:tr w:rsidR="007648CD" w:rsidRPr="007648CD" w14:paraId="57F67B7F" w14:textId="3DE1E01A" w:rsidTr="00C44EE9">
        <w:trPr>
          <w:trHeight w:val="315"/>
          <w:jc w:val="center"/>
        </w:trPr>
        <w:tc>
          <w:tcPr>
            <w:tcW w:w="639" w:type="dxa"/>
            <w:shd w:val="clear" w:color="auto" w:fill="auto"/>
            <w:vAlign w:val="center"/>
            <w:hideMark/>
          </w:tcPr>
          <w:p w14:paraId="2A259754"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10</w:t>
            </w:r>
          </w:p>
        </w:tc>
        <w:tc>
          <w:tcPr>
            <w:tcW w:w="1483" w:type="dxa"/>
            <w:shd w:val="clear" w:color="auto" w:fill="auto"/>
            <w:vAlign w:val="center"/>
            <w:hideMark/>
          </w:tcPr>
          <w:p w14:paraId="7F2B27D0" w14:textId="3AF0D11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Japan</w:t>
            </w:r>
          </w:p>
        </w:tc>
        <w:tc>
          <w:tcPr>
            <w:tcW w:w="701" w:type="dxa"/>
            <w:tcBorders>
              <w:right w:val="single" w:sz="4" w:space="0" w:color="auto"/>
            </w:tcBorders>
            <w:shd w:val="clear" w:color="auto" w:fill="auto"/>
            <w:vAlign w:val="center"/>
            <w:hideMark/>
          </w:tcPr>
          <w:p w14:paraId="35A36214" w14:textId="5D976E9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56.2</w:t>
            </w:r>
          </w:p>
        </w:tc>
        <w:tc>
          <w:tcPr>
            <w:tcW w:w="225" w:type="dxa"/>
            <w:tcBorders>
              <w:top w:val="nil"/>
              <w:left w:val="single" w:sz="4" w:space="0" w:color="auto"/>
              <w:bottom w:val="nil"/>
              <w:right w:val="single" w:sz="4" w:space="0" w:color="auto"/>
            </w:tcBorders>
          </w:tcPr>
          <w:p w14:paraId="7D87E7A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0F04079A" w14:textId="576FF7F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30</w:t>
            </w:r>
          </w:p>
        </w:tc>
        <w:tc>
          <w:tcPr>
            <w:tcW w:w="1368" w:type="dxa"/>
            <w:vAlign w:val="center"/>
          </w:tcPr>
          <w:p w14:paraId="628C80E3" w14:textId="05F8522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USA</w:t>
            </w:r>
          </w:p>
        </w:tc>
        <w:tc>
          <w:tcPr>
            <w:tcW w:w="763" w:type="dxa"/>
            <w:tcBorders>
              <w:right w:val="single" w:sz="4" w:space="0" w:color="auto"/>
            </w:tcBorders>
            <w:vAlign w:val="center"/>
          </w:tcPr>
          <w:p w14:paraId="4405E801" w14:textId="2273604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51.2</w:t>
            </w:r>
          </w:p>
        </w:tc>
        <w:tc>
          <w:tcPr>
            <w:tcW w:w="236" w:type="dxa"/>
            <w:tcBorders>
              <w:top w:val="nil"/>
              <w:left w:val="single" w:sz="4" w:space="0" w:color="auto"/>
              <w:bottom w:val="nil"/>
              <w:right w:val="single" w:sz="4" w:space="0" w:color="auto"/>
            </w:tcBorders>
          </w:tcPr>
          <w:p w14:paraId="705E552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left w:val="single" w:sz="4" w:space="0" w:color="auto"/>
              <w:bottom w:val="single" w:sz="4" w:space="0" w:color="auto"/>
            </w:tcBorders>
            <w:vAlign w:val="center"/>
          </w:tcPr>
          <w:p w14:paraId="63DFD8DA" w14:textId="7A60D87E"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50</w:t>
            </w:r>
          </w:p>
        </w:tc>
        <w:tc>
          <w:tcPr>
            <w:tcW w:w="1094" w:type="dxa"/>
            <w:tcBorders>
              <w:bottom w:val="single" w:sz="4" w:space="0" w:color="auto"/>
            </w:tcBorders>
            <w:vAlign w:val="center"/>
          </w:tcPr>
          <w:p w14:paraId="1B39597D" w14:textId="7E999B93"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Colombia</w:t>
            </w:r>
          </w:p>
        </w:tc>
        <w:tc>
          <w:tcPr>
            <w:tcW w:w="763" w:type="dxa"/>
            <w:tcBorders>
              <w:bottom w:val="single" w:sz="4" w:space="0" w:color="auto"/>
            </w:tcBorders>
            <w:vAlign w:val="center"/>
          </w:tcPr>
          <w:p w14:paraId="1D5F2AE7" w14:textId="65F25F4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46.6</w:t>
            </w:r>
          </w:p>
        </w:tc>
      </w:tr>
      <w:tr w:rsidR="007648CD" w:rsidRPr="007648CD" w14:paraId="78165E11" w14:textId="66FD9125" w:rsidTr="00C44EE9">
        <w:trPr>
          <w:trHeight w:val="315"/>
          <w:jc w:val="center"/>
        </w:trPr>
        <w:tc>
          <w:tcPr>
            <w:tcW w:w="639" w:type="dxa"/>
            <w:shd w:val="clear" w:color="auto" w:fill="auto"/>
            <w:vAlign w:val="center"/>
            <w:hideMark/>
          </w:tcPr>
          <w:p w14:paraId="25EC95FF"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11</w:t>
            </w:r>
          </w:p>
        </w:tc>
        <w:tc>
          <w:tcPr>
            <w:tcW w:w="1483" w:type="dxa"/>
            <w:shd w:val="clear" w:color="auto" w:fill="auto"/>
            <w:vAlign w:val="center"/>
            <w:hideMark/>
          </w:tcPr>
          <w:p w14:paraId="00432FD5"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Austria</w:t>
            </w:r>
          </w:p>
        </w:tc>
        <w:tc>
          <w:tcPr>
            <w:tcW w:w="701" w:type="dxa"/>
            <w:tcBorders>
              <w:right w:val="single" w:sz="4" w:space="0" w:color="auto"/>
            </w:tcBorders>
            <w:shd w:val="clear" w:color="auto" w:fill="auto"/>
            <w:vAlign w:val="center"/>
            <w:hideMark/>
          </w:tcPr>
          <w:p w14:paraId="2C8EA9D7" w14:textId="2CC207D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55.9</w:t>
            </w:r>
          </w:p>
        </w:tc>
        <w:tc>
          <w:tcPr>
            <w:tcW w:w="225" w:type="dxa"/>
            <w:tcBorders>
              <w:top w:val="nil"/>
              <w:left w:val="single" w:sz="4" w:space="0" w:color="auto"/>
              <w:bottom w:val="nil"/>
              <w:right w:val="single" w:sz="4" w:space="0" w:color="auto"/>
            </w:tcBorders>
          </w:tcPr>
          <w:p w14:paraId="663F89B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3344852" w14:textId="61CF3C0C"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31</w:t>
            </w:r>
          </w:p>
        </w:tc>
        <w:tc>
          <w:tcPr>
            <w:tcW w:w="1368" w:type="dxa"/>
            <w:vAlign w:val="center"/>
          </w:tcPr>
          <w:p w14:paraId="0D9588F9" w14:textId="26B4F48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China</w:t>
            </w:r>
          </w:p>
        </w:tc>
        <w:tc>
          <w:tcPr>
            <w:tcW w:w="763" w:type="dxa"/>
            <w:tcBorders>
              <w:right w:val="single" w:sz="4" w:space="0" w:color="auto"/>
            </w:tcBorders>
            <w:vAlign w:val="center"/>
          </w:tcPr>
          <w:p w14:paraId="399C05DB" w14:textId="0714C7C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51.1</w:t>
            </w:r>
          </w:p>
        </w:tc>
        <w:tc>
          <w:tcPr>
            <w:tcW w:w="236" w:type="dxa"/>
            <w:tcBorders>
              <w:top w:val="nil"/>
              <w:left w:val="single" w:sz="4" w:space="0" w:color="auto"/>
              <w:bottom w:val="nil"/>
              <w:right w:val="nil"/>
            </w:tcBorders>
          </w:tcPr>
          <w:p w14:paraId="2A452B1C"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single" w:sz="4" w:space="0" w:color="auto"/>
              <w:left w:val="nil"/>
              <w:bottom w:val="nil"/>
              <w:right w:val="nil"/>
            </w:tcBorders>
          </w:tcPr>
          <w:p w14:paraId="12A20787" w14:textId="6DF6A5D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single" w:sz="4" w:space="0" w:color="auto"/>
              <w:left w:val="nil"/>
              <w:bottom w:val="nil"/>
              <w:right w:val="nil"/>
            </w:tcBorders>
          </w:tcPr>
          <w:p w14:paraId="3CE07631"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single" w:sz="4" w:space="0" w:color="auto"/>
              <w:left w:val="nil"/>
              <w:bottom w:val="nil"/>
              <w:right w:val="nil"/>
            </w:tcBorders>
          </w:tcPr>
          <w:p w14:paraId="28B61F3F"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78F87479" w14:textId="6DD96F74" w:rsidTr="00C44EE9">
        <w:trPr>
          <w:trHeight w:val="315"/>
          <w:jc w:val="center"/>
        </w:trPr>
        <w:tc>
          <w:tcPr>
            <w:tcW w:w="639" w:type="dxa"/>
            <w:shd w:val="clear" w:color="auto" w:fill="auto"/>
            <w:vAlign w:val="center"/>
            <w:hideMark/>
          </w:tcPr>
          <w:p w14:paraId="0D23ACE9"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12</w:t>
            </w:r>
          </w:p>
        </w:tc>
        <w:tc>
          <w:tcPr>
            <w:tcW w:w="1483" w:type="dxa"/>
            <w:shd w:val="clear" w:color="auto" w:fill="auto"/>
            <w:vAlign w:val="center"/>
            <w:hideMark/>
          </w:tcPr>
          <w:p w14:paraId="2CAD2E81" w14:textId="0554CA5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South Korea</w:t>
            </w:r>
          </w:p>
        </w:tc>
        <w:tc>
          <w:tcPr>
            <w:tcW w:w="701" w:type="dxa"/>
            <w:tcBorders>
              <w:right w:val="single" w:sz="4" w:space="0" w:color="auto"/>
            </w:tcBorders>
            <w:shd w:val="clear" w:color="auto" w:fill="auto"/>
            <w:vAlign w:val="center"/>
            <w:hideMark/>
          </w:tcPr>
          <w:p w14:paraId="0ADDC5C3" w14:textId="418E786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55.9</w:t>
            </w:r>
          </w:p>
        </w:tc>
        <w:tc>
          <w:tcPr>
            <w:tcW w:w="225" w:type="dxa"/>
            <w:tcBorders>
              <w:top w:val="nil"/>
              <w:left w:val="single" w:sz="4" w:space="0" w:color="auto"/>
              <w:bottom w:val="nil"/>
              <w:right w:val="single" w:sz="4" w:space="0" w:color="auto"/>
            </w:tcBorders>
          </w:tcPr>
          <w:p w14:paraId="6A5FBF9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2C17BC4" w14:textId="2E93779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32</w:t>
            </w:r>
          </w:p>
        </w:tc>
        <w:tc>
          <w:tcPr>
            <w:tcW w:w="1368" w:type="dxa"/>
            <w:vAlign w:val="center"/>
          </w:tcPr>
          <w:p w14:paraId="71CE33C9" w14:textId="18E07C2B"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Australia</w:t>
            </w:r>
          </w:p>
        </w:tc>
        <w:tc>
          <w:tcPr>
            <w:tcW w:w="763" w:type="dxa"/>
            <w:tcBorders>
              <w:right w:val="single" w:sz="4" w:space="0" w:color="auto"/>
            </w:tcBorders>
            <w:vAlign w:val="center"/>
          </w:tcPr>
          <w:p w14:paraId="68A22296" w14:textId="77083B8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50.6</w:t>
            </w:r>
          </w:p>
        </w:tc>
        <w:tc>
          <w:tcPr>
            <w:tcW w:w="236" w:type="dxa"/>
            <w:tcBorders>
              <w:top w:val="nil"/>
              <w:left w:val="single" w:sz="4" w:space="0" w:color="auto"/>
              <w:bottom w:val="nil"/>
              <w:right w:val="nil"/>
            </w:tcBorders>
          </w:tcPr>
          <w:p w14:paraId="492F1C26"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56B0483E" w14:textId="3A938A58"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7B478FD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9959E7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3A1DCF28" w14:textId="0BEE0A3D" w:rsidTr="00C44EE9">
        <w:trPr>
          <w:trHeight w:val="315"/>
          <w:jc w:val="center"/>
        </w:trPr>
        <w:tc>
          <w:tcPr>
            <w:tcW w:w="639" w:type="dxa"/>
            <w:shd w:val="clear" w:color="auto" w:fill="auto"/>
            <w:vAlign w:val="center"/>
            <w:hideMark/>
          </w:tcPr>
          <w:p w14:paraId="6E992D5B"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13</w:t>
            </w:r>
          </w:p>
        </w:tc>
        <w:tc>
          <w:tcPr>
            <w:tcW w:w="1483" w:type="dxa"/>
            <w:shd w:val="clear" w:color="auto" w:fill="auto"/>
            <w:vAlign w:val="center"/>
            <w:hideMark/>
          </w:tcPr>
          <w:p w14:paraId="056DEF61" w14:textId="1C8DA07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Ireland</w:t>
            </w:r>
          </w:p>
        </w:tc>
        <w:tc>
          <w:tcPr>
            <w:tcW w:w="701" w:type="dxa"/>
            <w:tcBorders>
              <w:right w:val="single" w:sz="4" w:space="0" w:color="auto"/>
            </w:tcBorders>
            <w:shd w:val="clear" w:color="auto" w:fill="auto"/>
            <w:vAlign w:val="center"/>
            <w:hideMark/>
          </w:tcPr>
          <w:p w14:paraId="6584FE54" w14:textId="3DCBA14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55.6</w:t>
            </w:r>
          </w:p>
        </w:tc>
        <w:tc>
          <w:tcPr>
            <w:tcW w:w="225" w:type="dxa"/>
            <w:tcBorders>
              <w:top w:val="nil"/>
              <w:left w:val="single" w:sz="4" w:space="0" w:color="auto"/>
              <w:bottom w:val="nil"/>
              <w:right w:val="single" w:sz="4" w:space="0" w:color="auto"/>
            </w:tcBorders>
          </w:tcPr>
          <w:p w14:paraId="6A3B393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368CD1E" w14:textId="7645AE43"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33</w:t>
            </w:r>
          </w:p>
        </w:tc>
        <w:tc>
          <w:tcPr>
            <w:tcW w:w="1368" w:type="dxa"/>
            <w:vAlign w:val="center"/>
          </w:tcPr>
          <w:p w14:paraId="019C44D7" w14:textId="56650D6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Uruguay</w:t>
            </w:r>
          </w:p>
        </w:tc>
        <w:tc>
          <w:tcPr>
            <w:tcW w:w="763" w:type="dxa"/>
            <w:tcBorders>
              <w:right w:val="single" w:sz="4" w:space="0" w:color="auto"/>
            </w:tcBorders>
            <w:vAlign w:val="center"/>
          </w:tcPr>
          <w:p w14:paraId="70F86014" w14:textId="7DBF2524"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50.6</w:t>
            </w:r>
          </w:p>
        </w:tc>
        <w:tc>
          <w:tcPr>
            <w:tcW w:w="236" w:type="dxa"/>
            <w:tcBorders>
              <w:top w:val="nil"/>
              <w:left w:val="single" w:sz="4" w:space="0" w:color="auto"/>
              <w:bottom w:val="nil"/>
              <w:right w:val="nil"/>
            </w:tcBorders>
          </w:tcPr>
          <w:p w14:paraId="522A5240"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2805E95B" w14:textId="2F57B0E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0092B32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60B7E0E"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19CB4322" w14:textId="41EFCC42" w:rsidTr="00C44EE9">
        <w:trPr>
          <w:trHeight w:val="315"/>
          <w:jc w:val="center"/>
        </w:trPr>
        <w:tc>
          <w:tcPr>
            <w:tcW w:w="639" w:type="dxa"/>
            <w:shd w:val="clear" w:color="auto" w:fill="auto"/>
            <w:vAlign w:val="center"/>
            <w:hideMark/>
          </w:tcPr>
          <w:p w14:paraId="24A107ED"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14</w:t>
            </w:r>
          </w:p>
        </w:tc>
        <w:tc>
          <w:tcPr>
            <w:tcW w:w="1483" w:type="dxa"/>
            <w:shd w:val="clear" w:color="auto" w:fill="auto"/>
            <w:vAlign w:val="center"/>
            <w:hideMark/>
          </w:tcPr>
          <w:p w14:paraId="50B9D322" w14:textId="62ABBBF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Latvia</w:t>
            </w:r>
          </w:p>
        </w:tc>
        <w:tc>
          <w:tcPr>
            <w:tcW w:w="701" w:type="dxa"/>
            <w:tcBorders>
              <w:right w:val="single" w:sz="4" w:space="0" w:color="auto"/>
            </w:tcBorders>
            <w:shd w:val="clear" w:color="auto" w:fill="auto"/>
            <w:vAlign w:val="center"/>
            <w:hideMark/>
          </w:tcPr>
          <w:p w14:paraId="03E5967F" w14:textId="0EEBE60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55.4</w:t>
            </w:r>
          </w:p>
        </w:tc>
        <w:tc>
          <w:tcPr>
            <w:tcW w:w="225" w:type="dxa"/>
            <w:tcBorders>
              <w:top w:val="nil"/>
              <w:left w:val="single" w:sz="4" w:space="0" w:color="auto"/>
              <w:bottom w:val="nil"/>
              <w:right w:val="single" w:sz="4" w:space="0" w:color="auto"/>
            </w:tcBorders>
          </w:tcPr>
          <w:p w14:paraId="24C42F9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413C6BA" w14:textId="7D0E32E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34</w:t>
            </w:r>
          </w:p>
        </w:tc>
        <w:tc>
          <w:tcPr>
            <w:tcW w:w="1368" w:type="dxa"/>
            <w:vAlign w:val="center"/>
          </w:tcPr>
          <w:p w14:paraId="03B7833F" w14:textId="1ED0696D"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Costa Rica</w:t>
            </w:r>
          </w:p>
        </w:tc>
        <w:tc>
          <w:tcPr>
            <w:tcW w:w="763" w:type="dxa"/>
            <w:tcBorders>
              <w:right w:val="single" w:sz="4" w:space="0" w:color="auto"/>
            </w:tcBorders>
            <w:vAlign w:val="center"/>
          </w:tcPr>
          <w:p w14:paraId="7FEB6483" w14:textId="3C69306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49.9</w:t>
            </w:r>
          </w:p>
        </w:tc>
        <w:tc>
          <w:tcPr>
            <w:tcW w:w="236" w:type="dxa"/>
            <w:tcBorders>
              <w:top w:val="nil"/>
              <w:left w:val="single" w:sz="4" w:space="0" w:color="auto"/>
              <w:bottom w:val="nil"/>
              <w:right w:val="nil"/>
            </w:tcBorders>
          </w:tcPr>
          <w:p w14:paraId="3A878793"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02218EC4" w14:textId="3CA25444"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72FE49B1"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277BCC68"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77575ABC" w14:textId="535D6FBF" w:rsidTr="00C44EE9">
        <w:trPr>
          <w:trHeight w:val="315"/>
          <w:jc w:val="center"/>
        </w:trPr>
        <w:tc>
          <w:tcPr>
            <w:tcW w:w="639" w:type="dxa"/>
            <w:shd w:val="clear" w:color="auto" w:fill="auto"/>
            <w:vAlign w:val="center"/>
            <w:hideMark/>
          </w:tcPr>
          <w:p w14:paraId="25DB1D49"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15</w:t>
            </w:r>
          </w:p>
        </w:tc>
        <w:tc>
          <w:tcPr>
            <w:tcW w:w="1483" w:type="dxa"/>
            <w:shd w:val="clear" w:color="auto" w:fill="auto"/>
            <w:vAlign w:val="center"/>
            <w:hideMark/>
          </w:tcPr>
          <w:p w14:paraId="61FF3A41" w14:textId="5A7372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Portugal</w:t>
            </w:r>
          </w:p>
        </w:tc>
        <w:tc>
          <w:tcPr>
            <w:tcW w:w="701" w:type="dxa"/>
            <w:tcBorders>
              <w:right w:val="single" w:sz="4" w:space="0" w:color="auto"/>
            </w:tcBorders>
            <w:shd w:val="clear" w:color="auto" w:fill="auto"/>
            <w:vAlign w:val="center"/>
            <w:hideMark/>
          </w:tcPr>
          <w:p w14:paraId="176ACD6C" w14:textId="66CCF48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54.8</w:t>
            </w:r>
          </w:p>
        </w:tc>
        <w:tc>
          <w:tcPr>
            <w:tcW w:w="225" w:type="dxa"/>
            <w:tcBorders>
              <w:top w:val="nil"/>
              <w:left w:val="single" w:sz="4" w:space="0" w:color="auto"/>
              <w:bottom w:val="nil"/>
              <w:right w:val="single" w:sz="4" w:space="0" w:color="auto"/>
            </w:tcBorders>
          </w:tcPr>
          <w:p w14:paraId="0A45CB3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4C1AACEB" w14:textId="1562CC5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35</w:t>
            </w:r>
          </w:p>
        </w:tc>
        <w:tc>
          <w:tcPr>
            <w:tcW w:w="1368" w:type="dxa"/>
            <w:vAlign w:val="center"/>
          </w:tcPr>
          <w:p w14:paraId="5D620671" w14:textId="05219368"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Greenland</w:t>
            </w:r>
          </w:p>
        </w:tc>
        <w:tc>
          <w:tcPr>
            <w:tcW w:w="763" w:type="dxa"/>
            <w:tcBorders>
              <w:right w:val="single" w:sz="4" w:space="0" w:color="auto"/>
            </w:tcBorders>
            <w:vAlign w:val="center"/>
          </w:tcPr>
          <w:p w14:paraId="2226E35B" w14:textId="7420B04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49.9</w:t>
            </w:r>
          </w:p>
        </w:tc>
        <w:tc>
          <w:tcPr>
            <w:tcW w:w="236" w:type="dxa"/>
            <w:tcBorders>
              <w:top w:val="nil"/>
              <w:left w:val="single" w:sz="4" w:space="0" w:color="auto"/>
              <w:bottom w:val="nil"/>
              <w:right w:val="nil"/>
            </w:tcBorders>
          </w:tcPr>
          <w:p w14:paraId="5FA09F2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1CBCE7B7" w14:textId="7C68E831"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4ED184D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294D48B"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2E6AC240" w14:textId="62AAB063" w:rsidTr="00C44EE9">
        <w:trPr>
          <w:trHeight w:val="315"/>
          <w:jc w:val="center"/>
        </w:trPr>
        <w:tc>
          <w:tcPr>
            <w:tcW w:w="639" w:type="dxa"/>
            <w:shd w:val="clear" w:color="auto" w:fill="auto"/>
            <w:vAlign w:val="center"/>
            <w:hideMark/>
          </w:tcPr>
          <w:p w14:paraId="6D40C878"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16</w:t>
            </w:r>
          </w:p>
        </w:tc>
        <w:tc>
          <w:tcPr>
            <w:tcW w:w="1483" w:type="dxa"/>
            <w:shd w:val="clear" w:color="auto" w:fill="auto"/>
            <w:vAlign w:val="center"/>
            <w:hideMark/>
          </w:tcPr>
          <w:p w14:paraId="69578C44" w14:textId="39D5552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Germany</w:t>
            </w:r>
          </w:p>
        </w:tc>
        <w:tc>
          <w:tcPr>
            <w:tcW w:w="701" w:type="dxa"/>
            <w:tcBorders>
              <w:right w:val="single" w:sz="4" w:space="0" w:color="auto"/>
            </w:tcBorders>
            <w:shd w:val="clear" w:color="auto" w:fill="auto"/>
            <w:vAlign w:val="center"/>
            <w:hideMark/>
          </w:tcPr>
          <w:p w14:paraId="5EAD0377" w14:textId="6756516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54.8</w:t>
            </w:r>
          </w:p>
        </w:tc>
        <w:tc>
          <w:tcPr>
            <w:tcW w:w="225" w:type="dxa"/>
            <w:tcBorders>
              <w:top w:val="nil"/>
              <w:left w:val="single" w:sz="4" w:space="0" w:color="auto"/>
              <w:bottom w:val="nil"/>
              <w:right w:val="single" w:sz="4" w:space="0" w:color="auto"/>
            </w:tcBorders>
          </w:tcPr>
          <w:p w14:paraId="26B8F99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64995B4E" w14:textId="3292043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36</w:t>
            </w:r>
          </w:p>
        </w:tc>
        <w:tc>
          <w:tcPr>
            <w:tcW w:w="1368" w:type="dxa"/>
            <w:vAlign w:val="center"/>
          </w:tcPr>
          <w:p w14:paraId="0C8549F3" w14:textId="70DDAAD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Romania</w:t>
            </w:r>
          </w:p>
        </w:tc>
        <w:tc>
          <w:tcPr>
            <w:tcW w:w="763" w:type="dxa"/>
            <w:tcBorders>
              <w:right w:val="single" w:sz="4" w:space="0" w:color="auto"/>
            </w:tcBorders>
            <w:vAlign w:val="center"/>
          </w:tcPr>
          <w:p w14:paraId="4175DCD8" w14:textId="02EFFCA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49.4</w:t>
            </w:r>
          </w:p>
        </w:tc>
        <w:tc>
          <w:tcPr>
            <w:tcW w:w="236" w:type="dxa"/>
            <w:tcBorders>
              <w:top w:val="nil"/>
              <w:left w:val="single" w:sz="4" w:space="0" w:color="auto"/>
              <w:bottom w:val="nil"/>
              <w:right w:val="nil"/>
            </w:tcBorders>
          </w:tcPr>
          <w:p w14:paraId="29CB5DD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4EE77768" w14:textId="30077976"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3A01EFF4"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93DA24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24665994" w14:textId="5C874F3D" w:rsidTr="00C44EE9">
        <w:trPr>
          <w:trHeight w:val="315"/>
          <w:jc w:val="center"/>
        </w:trPr>
        <w:tc>
          <w:tcPr>
            <w:tcW w:w="639" w:type="dxa"/>
            <w:shd w:val="clear" w:color="auto" w:fill="auto"/>
            <w:vAlign w:val="center"/>
            <w:hideMark/>
          </w:tcPr>
          <w:p w14:paraId="50AAD8CE"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17</w:t>
            </w:r>
          </w:p>
        </w:tc>
        <w:tc>
          <w:tcPr>
            <w:tcW w:w="1483" w:type="dxa"/>
            <w:shd w:val="clear" w:color="auto" w:fill="auto"/>
            <w:vAlign w:val="center"/>
            <w:hideMark/>
          </w:tcPr>
          <w:p w14:paraId="454C4295" w14:textId="241CCA36"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Estonia</w:t>
            </w:r>
          </w:p>
        </w:tc>
        <w:tc>
          <w:tcPr>
            <w:tcW w:w="701" w:type="dxa"/>
            <w:tcBorders>
              <w:right w:val="single" w:sz="4" w:space="0" w:color="auto"/>
            </w:tcBorders>
            <w:shd w:val="clear" w:color="auto" w:fill="auto"/>
            <w:vAlign w:val="center"/>
            <w:hideMark/>
          </w:tcPr>
          <w:p w14:paraId="19A32F9D" w14:textId="7A45ECB2"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54.5</w:t>
            </w:r>
          </w:p>
        </w:tc>
        <w:tc>
          <w:tcPr>
            <w:tcW w:w="225" w:type="dxa"/>
            <w:tcBorders>
              <w:top w:val="nil"/>
              <w:left w:val="single" w:sz="4" w:space="0" w:color="auto"/>
              <w:bottom w:val="nil"/>
              <w:right w:val="single" w:sz="4" w:space="0" w:color="auto"/>
            </w:tcBorders>
          </w:tcPr>
          <w:p w14:paraId="78965893"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3225189B" w14:textId="214BEB8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38</w:t>
            </w:r>
          </w:p>
        </w:tc>
        <w:tc>
          <w:tcPr>
            <w:tcW w:w="1368" w:type="dxa"/>
            <w:vAlign w:val="center"/>
          </w:tcPr>
          <w:p w14:paraId="7A394801" w14:textId="7689FA4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Israel</w:t>
            </w:r>
          </w:p>
        </w:tc>
        <w:tc>
          <w:tcPr>
            <w:tcW w:w="763" w:type="dxa"/>
            <w:tcBorders>
              <w:right w:val="single" w:sz="4" w:space="0" w:color="auto"/>
            </w:tcBorders>
            <w:vAlign w:val="center"/>
          </w:tcPr>
          <w:p w14:paraId="3E139923" w14:textId="2652783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49.3</w:t>
            </w:r>
          </w:p>
        </w:tc>
        <w:tc>
          <w:tcPr>
            <w:tcW w:w="236" w:type="dxa"/>
            <w:tcBorders>
              <w:top w:val="nil"/>
              <w:left w:val="single" w:sz="4" w:space="0" w:color="auto"/>
              <w:bottom w:val="nil"/>
              <w:right w:val="nil"/>
            </w:tcBorders>
          </w:tcPr>
          <w:p w14:paraId="228E157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4C708899" w14:textId="79DCB163"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1CDD3CD0"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DF7C20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6610BE0E" w14:textId="34DAA151" w:rsidTr="00C44EE9">
        <w:trPr>
          <w:trHeight w:val="315"/>
          <w:jc w:val="center"/>
        </w:trPr>
        <w:tc>
          <w:tcPr>
            <w:tcW w:w="639" w:type="dxa"/>
            <w:shd w:val="clear" w:color="auto" w:fill="auto"/>
            <w:vAlign w:val="center"/>
            <w:hideMark/>
          </w:tcPr>
          <w:p w14:paraId="05873772"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18</w:t>
            </w:r>
          </w:p>
        </w:tc>
        <w:tc>
          <w:tcPr>
            <w:tcW w:w="1483" w:type="dxa"/>
            <w:shd w:val="clear" w:color="auto" w:fill="auto"/>
            <w:vAlign w:val="center"/>
            <w:hideMark/>
          </w:tcPr>
          <w:p w14:paraId="2F66B821" w14:textId="48B3E4D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Lithuania</w:t>
            </w:r>
          </w:p>
        </w:tc>
        <w:tc>
          <w:tcPr>
            <w:tcW w:w="701" w:type="dxa"/>
            <w:tcBorders>
              <w:right w:val="single" w:sz="4" w:space="0" w:color="auto"/>
            </w:tcBorders>
            <w:shd w:val="clear" w:color="auto" w:fill="auto"/>
            <w:vAlign w:val="center"/>
            <w:hideMark/>
          </w:tcPr>
          <w:p w14:paraId="12B287CF" w14:textId="138773B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54.2</w:t>
            </w:r>
          </w:p>
        </w:tc>
        <w:tc>
          <w:tcPr>
            <w:tcW w:w="225" w:type="dxa"/>
            <w:tcBorders>
              <w:top w:val="nil"/>
              <w:left w:val="single" w:sz="4" w:space="0" w:color="auto"/>
              <w:bottom w:val="nil"/>
              <w:right w:val="single" w:sz="4" w:space="0" w:color="auto"/>
            </w:tcBorders>
          </w:tcPr>
          <w:p w14:paraId="7EF06ECB"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tcBorders>
            <w:vAlign w:val="center"/>
          </w:tcPr>
          <w:p w14:paraId="7A2074F1" w14:textId="3AD0FFC1"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37</w:t>
            </w:r>
          </w:p>
        </w:tc>
        <w:tc>
          <w:tcPr>
            <w:tcW w:w="1368" w:type="dxa"/>
            <w:vAlign w:val="center"/>
          </w:tcPr>
          <w:p w14:paraId="5B026A2E" w14:textId="121F796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Greece</w:t>
            </w:r>
          </w:p>
        </w:tc>
        <w:tc>
          <w:tcPr>
            <w:tcW w:w="763" w:type="dxa"/>
            <w:tcBorders>
              <w:right w:val="single" w:sz="4" w:space="0" w:color="auto"/>
            </w:tcBorders>
            <w:vAlign w:val="center"/>
          </w:tcPr>
          <w:p w14:paraId="7E5A7E35" w14:textId="5C81A2C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49.0</w:t>
            </w:r>
          </w:p>
        </w:tc>
        <w:tc>
          <w:tcPr>
            <w:tcW w:w="236" w:type="dxa"/>
            <w:tcBorders>
              <w:top w:val="nil"/>
              <w:left w:val="single" w:sz="4" w:space="0" w:color="auto"/>
              <w:bottom w:val="nil"/>
              <w:right w:val="nil"/>
            </w:tcBorders>
          </w:tcPr>
          <w:p w14:paraId="272436A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5726F6E1" w14:textId="3FD9F1F6"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435FCA8B"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426B6B0E"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45BF9143" w14:textId="2DF6CEA1" w:rsidTr="005B4122">
        <w:trPr>
          <w:trHeight w:val="315"/>
          <w:jc w:val="center"/>
        </w:trPr>
        <w:tc>
          <w:tcPr>
            <w:tcW w:w="639" w:type="dxa"/>
            <w:tcBorders>
              <w:bottom w:val="single" w:sz="4" w:space="0" w:color="auto"/>
            </w:tcBorders>
            <w:shd w:val="clear" w:color="auto" w:fill="auto"/>
            <w:vAlign w:val="center"/>
            <w:hideMark/>
          </w:tcPr>
          <w:p w14:paraId="2B57FF38"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19</w:t>
            </w:r>
          </w:p>
        </w:tc>
        <w:tc>
          <w:tcPr>
            <w:tcW w:w="1483" w:type="dxa"/>
            <w:tcBorders>
              <w:bottom w:val="single" w:sz="4" w:space="0" w:color="auto"/>
            </w:tcBorders>
            <w:shd w:val="clear" w:color="auto" w:fill="auto"/>
            <w:vAlign w:val="center"/>
            <w:hideMark/>
          </w:tcPr>
          <w:p w14:paraId="69E6E2E7" w14:textId="2B9A695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Netherlands</w:t>
            </w:r>
          </w:p>
        </w:tc>
        <w:tc>
          <w:tcPr>
            <w:tcW w:w="701" w:type="dxa"/>
            <w:tcBorders>
              <w:bottom w:val="single" w:sz="4" w:space="0" w:color="auto"/>
              <w:right w:val="single" w:sz="4" w:space="0" w:color="auto"/>
            </w:tcBorders>
            <w:shd w:val="clear" w:color="auto" w:fill="auto"/>
            <w:vAlign w:val="center"/>
            <w:hideMark/>
          </w:tcPr>
          <w:p w14:paraId="599BB6C5" w14:textId="11E6604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53.9</w:t>
            </w:r>
          </w:p>
        </w:tc>
        <w:tc>
          <w:tcPr>
            <w:tcW w:w="225" w:type="dxa"/>
            <w:tcBorders>
              <w:top w:val="nil"/>
              <w:left w:val="single" w:sz="4" w:space="0" w:color="auto"/>
              <w:bottom w:val="single" w:sz="4" w:space="0" w:color="auto"/>
              <w:right w:val="single" w:sz="4" w:space="0" w:color="auto"/>
            </w:tcBorders>
          </w:tcPr>
          <w:p w14:paraId="29935BED"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left w:val="single" w:sz="4" w:space="0" w:color="auto"/>
              <w:bottom w:val="single" w:sz="4" w:space="0" w:color="auto"/>
            </w:tcBorders>
            <w:vAlign w:val="center"/>
          </w:tcPr>
          <w:p w14:paraId="2A65E6C2" w14:textId="68D76039"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39</w:t>
            </w:r>
          </w:p>
        </w:tc>
        <w:tc>
          <w:tcPr>
            <w:tcW w:w="1368" w:type="dxa"/>
            <w:tcBorders>
              <w:bottom w:val="single" w:sz="4" w:space="0" w:color="auto"/>
            </w:tcBorders>
            <w:vAlign w:val="center"/>
          </w:tcPr>
          <w:p w14:paraId="3632C129" w14:textId="34A241F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Malta</w:t>
            </w:r>
          </w:p>
        </w:tc>
        <w:tc>
          <w:tcPr>
            <w:tcW w:w="763" w:type="dxa"/>
            <w:tcBorders>
              <w:bottom w:val="single" w:sz="4" w:space="0" w:color="auto"/>
              <w:right w:val="single" w:sz="4" w:space="0" w:color="auto"/>
            </w:tcBorders>
            <w:vAlign w:val="center"/>
          </w:tcPr>
          <w:p w14:paraId="15841ECE" w14:textId="4FC97313"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48.5</w:t>
            </w:r>
          </w:p>
        </w:tc>
        <w:tc>
          <w:tcPr>
            <w:tcW w:w="236" w:type="dxa"/>
            <w:tcBorders>
              <w:top w:val="nil"/>
              <w:left w:val="single" w:sz="4" w:space="0" w:color="auto"/>
              <w:bottom w:val="nil"/>
              <w:right w:val="nil"/>
            </w:tcBorders>
          </w:tcPr>
          <w:p w14:paraId="4C6B5D47"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226C540C" w14:textId="33512E56"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48599DBF"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7061C875"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1A9D7964" w14:textId="725425C4" w:rsidTr="005B4122">
        <w:trPr>
          <w:trHeight w:val="315"/>
          <w:jc w:val="center"/>
        </w:trPr>
        <w:tc>
          <w:tcPr>
            <w:tcW w:w="639" w:type="dxa"/>
            <w:tcBorders>
              <w:top w:val="single" w:sz="4" w:space="0" w:color="auto"/>
              <w:bottom w:val="single" w:sz="4" w:space="0" w:color="auto"/>
            </w:tcBorders>
            <w:shd w:val="clear" w:color="auto" w:fill="auto"/>
            <w:vAlign w:val="center"/>
            <w:hideMark/>
          </w:tcPr>
          <w:p w14:paraId="61348E2E" w14:textId="77777777"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20</w:t>
            </w:r>
          </w:p>
        </w:tc>
        <w:tc>
          <w:tcPr>
            <w:tcW w:w="1483" w:type="dxa"/>
            <w:tcBorders>
              <w:top w:val="single" w:sz="4" w:space="0" w:color="auto"/>
              <w:bottom w:val="single" w:sz="4" w:space="0" w:color="auto"/>
            </w:tcBorders>
            <w:shd w:val="clear" w:color="auto" w:fill="auto"/>
            <w:vAlign w:val="center"/>
            <w:hideMark/>
          </w:tcPr>
          <w:p w14:paraId="383F688E" w14:textId="16E67683"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Croatia</w:t>
            </w:r>
          </w:p>
        </w:tc>
        <w:tc>
          <w:tcPr>
            <w:tcW w:w="701" w:type="dxa"/>
            <w:tcBorders>
              <w:top w:val="single" w:sz="4" w:space="0" w:color="auto"/>
              <w:bottom w:val="single" w:sz="4" w:space="0" w:color="auto"/>
              <w:right w:val="single" w:sz="4" w:space="0" w:color="auto"/>
            </w:tcBorders>
            <w:shd w:val="clear" w:color="auto" w:fill="auto"/>
            <w:vAlign w:val="center"/>
            <w:hideMark/>
          </w:tcPr>
          <w:p w14:paraId="739AF45D" w14:textId="4F196A0A"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53.4</w:t>
            </w:r>
          </w:p>
        </w:tc>
        <w:tc>
          <w:tcPr>
            <w:tcW w:w="225" w:type="dxa"/>
            <w:tcBorders>
              <w:top w:val="single" w:sz="4" w:space="0" w:color="auto"/>
              <w:left w:val="single" w:sz="4" w:space="0" w:color="auto"/>
              <w:bottom w:val="single" w:sz="4" w:space="0" w:color="auto"/>
              <w:right w:val="single" w:sz="4" w:space="0" w:color="auto"/>
            </w:tcBorders>
          </w:tcPr>
          <w:p w14:paraId="7A55C8AE"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41" w:type="dxa"/>
            <w:tcBorders>
              <w:top w:val="single" w:sz="4" w:space="0" w:color="auto"/>
              <w:left w:val="single" w:sz="4" w:space="0" w:color="auto"/>
              <w:bottom w:val="single" w:sz="4" w:space="0" w:color="auto"/>
            </w:tcBorders>
            <w:vAlign w:val="center"/>
          </w:tcPr>
          <w:p w14:paraId="5178E39B" w14:textId="153A582F"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40</w:t>
            </w:r>
          </w:p>
        </w:tc>
        <w:tc>
          <w:tcPr>
            <w:tcW w:w="1368" w:type="dxa"/>
            <w:tcBorders>
              <w:top w:val="single" w:sz="4" w:space="0" w:color="auto"/>
              <w:bottom w:val="single" w:sz="4" w:space="0" w:color="auto"/>
            </w:tcBorders>
            <w:vAlign w:val="center"/>
          </w:tcPr>
          <w:p w14:paraId="479B52A9" w14:textId="73F0367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hAnsiTheme="majorBidi" w:cstheme="majorBidi"/>
                <w:sz w:val="20"/>
                <w:szCs w:val="20"/>
              </w:rPr>
              <w:t>Singapore</w:t>
            </w:r>
          </w:p>
        </w:tc>
        <w:tc>
          <w:tcPr>
            <w:tcW w:w="763" w:type="dxa"/>
            <w:tcBorders>
              <w:top w:val="single" w:sz="4" w:space="0" w:color="auto"/>
              <w:bottom w:val="single" w:sz="4" w:space="0" w:color="auto"/>
              <w:right w:val="single" w:sz="4" w:space="0" w:color="auto"/>
            </w:tcBorders>
            <w:vAlign w:val="center"/>
          </w:tcPr>
          <w:p w14:paraId="44D04BD6" w14:textId="61655C40" w:rsidR="00F70F15"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48.5</w:t>
            </w:r>
          </w:p>
        </w:tc>
        <w:tc>
          <w:tcPr>
            <w:tcW w:w="236" w:type="dxa"/>
            <w:tcBorders>
              <w:top w:val="nil"/>
              <w:left w:val="single" w:sz="4" w:space="0" w:color="auto"/>
              <w:bottom w:val="nil"/>
              <w:right w:val="nil"/>
            </w:tcBorders>
          </w:tcPr>
          <w:p w14:paraId="15C90B2F"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806" w:type="dxa"/>
            <w:tcBorders>
              <w:top w:val="nil"/>
              <w:left w:val="nil"/>
              <w:bottom w:val="nil"/>
              <w:right w:val="nil"/>
            </w:tcBorders>
          </w:tcPr>
          <w:p w14:paraId="47A42924" w14:textId="4DE643EF"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1094" w:type="dxa"/>
            <w:tcBorders>
              <w:top w:val="nil"/>
              <w:left w:val="nil"/>
              <w:bottom w:val="nil"/>
              <w:right w:val="nil"/>
            </w:tcBorders>
          </w:tcPr>
          <w:p w14:paraId="39289659"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c>
          <w:tcPr>
            <w:tcW w:w="763" w:type="dxa"/>
            <w:tcBorders>
              <w:top w:val="nil"/>
              <w:left w:val="nil"/>
              <w:bottom w:val="nil"/>
              <w:right w:val="nil"/>
            </w:tcBorders>
          </w:tcPr>
          <w:p w14:paraId="2139B462" w14:textId="77777777" w:rsidR="00F70F15" w:rsidRPr="007648CD" w:rsidRDefault="00F70F15" w:rsidP="001D6835">
            <w:pPr>
              <w:spacing w:after="0" w:line="240" w:lineRule="auto"/>
              <w:jc w:val="both"/>
              <w:rPr>
                <w:rFonts w:asciiTheme="majorBidi" w:eastAsia="Times New Roman" w:hAnsiTheme="majorBidi" w:cstheme="majorBidi"/>
                <w:sz w:val="20"/>
                <w:szCs w:val="20"/>
              </w:rPr>
            </w:pPr>
          </w:p>
        </w:tc>
      </w:tr>
      <w:tr w:rsidR="007648CD" w:rsidRPr="007648CD" w14:paraId="473FBF2A" w14:textId="77777777" w:rsidTr="005B4122">
        <w:trPr>
          <w:trHeight w:val="315"/>
          <w:jc w:val="center"/>
        </w:trPr>
        <w:tc>
          <w:tcPr>
            <w:tcW w:w="8819" w:type="dxa"/>
            <w:gridSpan w:val="11"/>
            <w:tcBorders>
              <w:top w:val="nil"/>
              <w:left w:val="nil"/>
              <w:bottom w:val="nil"/>
              <w:right w:val="nil"/>
            </w:tcBorders>
            <w:shd w:val="clear" w:color="auto" w:fill="auto"/>
            <w:vAlign w:val="center"/>
          </w:tcPr>
          <w:p w14:paraId="2B0A5A87" w14:textId="6CB12EC5" w:rsidR="005B4122" w:rsidRPr="007648CD" w:rsidRDefault="00D02FC5" w:rsidP="001D6835">
            <w:pPr>
              <w:spacing w:after="0" w:line="240" w:lineRule="auto"/>
              <w:jc w:val="both"/>
              <w:rPr>
                <w:rFonts w:asciiTheme="majorBidi" w:eastAsia="Times New Roman" w:hAnsiTheme="majorBidi" w:cstheme="majorBidi"/>
                <w:sz w:val="20"/>
                <w:szCs w:val="20"/>
              </w:rPr>
            </w:pPr>
            <w:r w:rsidRPr="007648CD">
              <w:rPr>
                <w:rFonts w:asciiTheme="majorBidi" w:eastAsia="Times New Roman" w:hAnsiTheme="majorBidi" w:cstheme="majorBidi"/>
                <w:sz w:val="20"/>
                <w:szCs w:val="20"/>
              </w:rPr>
              <w:t>Source: https://solability.com/category/global-sustainable-competitiveness-index</w:t>
            </w:r>
          </w:p>
        </w:tc>
      </w:tr>
    </w:tbl>
    <w:p w14:paraId="1619A3E8" w14:textId="77777777" w:rsidR="007648CD" w:rsidRPr="007648CD" w:rsidRDefault="007648CD" w:rsidP="001D6835">
      <w:pPr>
        <w:spacing w:line="240" w:lineRule="auto"/>
        <w:jc w:val="both"/>
        <w:rPr>
          <w:b/>
          <w:bCs/>
          <w:u w:val="single"/>
        </w:rPr>
      </w:pPr>
    </w:p>
    <w:p w14:paraId="0AAD7A3B" w14:textId="77777777" w:rsidR="00F34398" w:rsidRDefault="00F34398">
      <w:pPr>
        <w:rPr>
          <w:b/>
          <w:bCs/>
          <w:u w:val="single"/>
        </w:rPr>
      </w:pPr>
      <w:r>
        <w:rPr>
          <w:b/>
          <w:bCs/>
          <w:u w:val="single"/>
        </w:rPr>
        <w:br w:type="page"/>
      </w:r>
    </w:p>
    <w:p w14:paraId="1D1EDF87" w14:textId="77777777" w:rsidR="00F34398" w:rsidRPr="003F1B18" w:rsidRDefault="007648CD" w:rsidP="001D6835">
      <w:pPr>
        <w:spacing w:line="240" w:lineRule="auto"/>
        <w:jc w:val="both"/>
        <w:rPr>
          <w:rFonts w:cstheme="minorHAnsi"/>
          <w:u w:val="single"/>
        </w:rPr>
      </w:pPr>
      <w:r w:rsidRPr="003F1B18">
        <w:rPr>
          <w:rFonts w:cstheme="minorHAnsi"/>
          <w:b/>
          <w:bCs/>
          <w:u w:val="single"/>
        </w:rPr>
        <w:lastRenderedPageBreak/>
        <w:t>Cite as:</w:t>
      </w:r>
      <w:r w:rsidRPr="003F1B18">
        <w:rPr>
          <w:rFonts w:cstheme="minorHAnsi"/>
          <w:u w:val="single"/>
        </w:rPr>
        <w:t xml:space="preserve"> </w:t>
      </w:r>
    </w:p>
    <w:p w14:paraId="50504A85" w14:textId="23F8DC0F" w:rsidR="007648CD" w:rsidRPr="003F1B18" w:rsidRDefault="007648CD" w:rsidP="001D6835">
      <w:pPr>
        <w:spacing w:line="240" w:lineRule="auto"/>
        <w:jc w:val="both"/>
        <w:rPr>
          <w:rFonts w:cstheme="minorHAnsi"/>
          <w:u w:val="single"/>
        </w:rPr>
      </w:pPr>
      <w:r w:rsidRPr="003F1B18">
        <w:rPr>
          <w:rFonts w:cstheme="minorHAnsi"/>
          <w:u w:val="single"/>
        </w:rPr>
        <w:t xml:space="preserve">Saha, A.K. and Khan, I. (2024). Sustainable Prosperity: Unravelling the Nordic Nexus of ESG, Financial Performance, and Corporate Governance, </w:t>
      </w:r>
      <w:r w:rsidRPr="003F1B18">
        <w:rPr>
          <w:rFonts w:cstheme="minorHAnsi"/>
          <w:u w:val="single"/>
          <w:lang w:val="en-GB" w:bidi="bn-BD"/>
        </w:rPr>
        <w:t>European Business Review, 00(00), 00-00.</w:t>
      </w:r>
      <w:r w:rsidRPr="003F1B18">
        <w:rPr>
          <w:rFonts w:cstheme="minorHAnsi"/>
          <w:u w:val="single"/>
        </w:rPr>
        <w:t xml:space="preserve"> DOI (10.1108/EBR-09-2023-0276)</w:t>
      </w:r>
    </w:p>
    <w:p w14:paraId="3347A68F" w14:textId="77777777" w:rsidR="007648CD" w:rsidRPr="003F1B18" w:rsidRDefault="007648CD" w:rsidP="001D6835">
      <w:pPr>
        <w:spacing w:line="240" w:lineRule="auto"/>
        <w:jc w:val="both"/>
        <w:rPr>
          <w:rFonts w:cstheme="minorHAnsi"/>
          <w:b/>
          <w:bCs/>
        </w:rPr>
      </w:pPr>
      <w:r w:rsidRPr="003F1B18">
        <w:rPr>
          <w:rFonts w:cstheme="minorHAnsi"/>
          <w:b/>
          <w:bCs/>
        </w:rPr>
        <w:t xml:space="preserve">Deposit </w:t>
      </w:r>
      <w:proofErr w:type="spellStart"/>
      <w:r w:rsidRPr="003F1B18">
        <w:rPr>
          <w:rFonts w:cstheme="minorHAnsi"/>
          <w:b/>
          <w:bCs/>
        </w:rPr>
        <w:t>licences</w:t>
      </w:r>
      <w:proofErr w:type="spellEnd"/>
    </w:p>
    <w:p w14:paraId="5ECD9869" w14:textId="77777777" w:rsidR="007648CD" w:rsidRPr="003F1B18" w:rsidRDefault="007648CD" w:rsidP="001D6835">
      <w:pPr>
        <w:spacing w:line="240" w:lineRule="auto"/>
        <w:jc w:val="both"/>
        <w:rPr>
          <w:rFonts w:cstheme="minorHAnsi"/>
        </w:rPr>
      </w:pPr>
      <w:r w:rsidRPr="003F1B18">
        <w:rPr>
          <w:rFonts w:cstheme="minorHAnsi"/>
        </w:rPr>
        <w:t xml:space="preserve">Emerald allows authors to deposit their AAM under the Creative Commons Attribution Non-commercial International </w:t>
      </w:r>
      <w:proofErr w:type="spellStart"/>
      <w:r w:rsidRPr="003F1B18">
        <w:rPr>
          <w:rFonts w:cstheme="minorHAnsi"/>
        </w:rPr>
        <w:t>Licence</w:t>
      </w:r>
      <w:proofErr w:type="spellEnd"/>
      <w:r w:rsidRPr="003F1B18">
        <w:rPr>
          <w:rFonts w:cstheme="minorHAnsi"/>
        </w:rPr>
        <w:t xml:space="preserve"> 4.0 (CC BY-NC 4.0). To do this, the deposit must clearly state that the AAM is deposited under this </w:t>
      </w:r>
      <w:proofErr w:type="spellStart"/>
      <w:r w:rsidRPr="003F1B18">
        <w:rPr>
          <w:rFonts w:cstheme="minorHAnsi"/>
        </w:rPr>
        <w:t>licence</w:t>
      </w:r>
      <w:proofErr w:type="spellEnd"/>
      <w:r w:rsidRPr="003F1B18">
        <w:rPr>
          <w:rFonts w:cstheme="minorHAnsi"/>
        </w:rPr>
        <w:t xml:space="preserve"> and that any reuse is allowed in accordance with the terms outlined by the </w:t>
      </w:r>
      <w:proofErr w:type="spellStart"/>
      <w:r w:rsidRPr="003F1B18">
        <w:rPr>
          <w:rFonts w:cstheme="minorHAnsi"/>
        </w:rPr>
        <w:t>licence</w:t>
      </w:r>
      <w:proofErr w:type="spellEnd"/>
      <w:r w:rsidRPr="003F1B18">
        <w:rPr>
          <w:rFonts w:cstheme="minorHAnsi"/>
        </w:rPr>
        <w:t xml:space="preserve">. To reuse the AAM for commercial purposes, permission should be sought by contacting </w:t>
      </w:r>
      <w:hyperlink r:id="rId22" w:history="1">
        <w:r w:rsidRPr="003F1B18">
          <w:rPr>
            <w:rStyle w:val="Hyperlink"/>
            <w:rFonts w:cstheme="minorHAnsi"/>
            <w:color w:val="auto"/>
          </w:rPr>
          <w:t>permissions@emerald.com</w:t>
        </w:r>
      </w:hyperlink>
      <w:r w:rsidRPr="003F1B18">
        <w:rPr>
          <w:rFonts w:cstheme="minorHAnsi"/>
        </w:rPr>
        <w:t>.</w:t>
      </w:r>
    </w:p>
    <w:p w14:paraId="3863C525" w14:textId="77777777" w:rsidR="006C2BDB" w:rsidRPr="003F1B18" w:rsidRDefault="006C2BDB" w:rsidP="001D6835">
      <w:pPr>
        <w:spacing w:line="240" w:lineRule="auto"/>
        <w:jc w:val="both"/>
        <w:rPr>
          <w:rFonts w:eastAsia="Calibri" w:cstheme="minorHAnsi"/>
        </w:rPr>
      </w:pPr>
      <w:r w:rsidRPr="003F1B18">
        <w:rPr>
          <w:rFonts w:eastAsia="Times New Roman" w:cstheme="minorHAnsi"/>
          <w:b/>
          <w:bCs/>
          <w:i/>
          <w:iCs/>
          <w:lang w:bidi="bn-BD"/>
        </w:rPr>
        <w:t xml:space="preserve">Acknowledgement </w:t>
      </w:r>
      <w:r w:rsidRPr="003F1B18">
        <w:rPr>
          <w:rFonts w:eastAsia="Times New Roman" w:cstheme="minorHAnsi"/>
          <w:b/>
          <w:bCs/>
          <w:lang w:bidi="bn-BD"/>
        </w:rPr>
        <w:t>–</w:t>
      </w:r>
      <w:r w:rsidRPr="003F1B18">
        <w:rPr>
          <w:rFonts w:eastAsia="Times New Roman" w:cstheme="minorHAnsi"/>
          <w:lang w:bidi="bn-BD"/>
        </w:rPr>
        <w:t xml:space="preserve"> </w:t>
      </w:r>
      <w:r w:rsidRPr="003F1B18">
        <w:rPr>
          <w:rFonts w:eastAsia="Calibri" w:cstheme="minorHAnsi"/>
        </w:rPr>
        <w:t>Authors acknowledge all comments received from colleagues, anonymous reviewers and the editor on earlier drafts of this paper to improve its quality.</w:t>
      </w:r>
    </w:p>
    <w:p w14:paraId="668F0005" w14:textId="77777777" w:rsidR="006C2BDB" w:rsidRPr="003F1B18" w:rsidRDefault="006C2BDB" w:rsidP="001D6835">
      <w:pPr>
        <w:spacing w:line="240" w:lineRule="auto"/>
        <w:jc w:val="both"/>
        <w:rPr>
          <w:rFonts w:eastAsia="Calibri" w:cstheme="minorHAnsi"/>
        </w:rPr>
      </w:pPr>
      <w:r w:rsidRPr="003F1B18">
        <w:rPr>
          <w:rFonts w:eastAsia="Times New Roman" w:cstheme="minorHAnsi"/>
          <w:b/>
          <w:bCs/>
          <w:i/>
          <w:iCs/>
          <w:lang w:bidi="bn-BD"/>
        </w:rPr>
        <w:t xml:space="preserve">Funding information </w:t>
      </w:r>
      <w:r w:rsidRPr="003F1B18">
        <w:rPr>
          <w:rFonts w:eastAsia="Times New Roman" w:cstheme="minorHAnsi"/>
          <w:b/>
          <w:bCs/>
          <w:lang w:bidi="bn-BD"/>
        </w:rPr>
        <w:t>–</w:t>
      </w:r>
      <w:r w:rsidRPr="003F1B18">
        <w:rPr>
          <w:rFonts w:eastAsia="Times New Roman" w:cstheme="minorHAnsi"/>
          <w:lang w:bidi="bn-BD"/>
        </w:rPr>
        <w:t xml:space="preserve"> </w:t>
      </w:r>
      <w:r w:rsidRPr="003F1B18">
        <w:rPr>
          <w:rFonts w:eastAsia="Calibri" w:cstheme="minorHAnsi"/>
        </w:rPr>
        <w:t>F</w:t>
      </w:r>
      <w:r w:rsidRPr="003F1B18">
        <w:rPr>
          <w:rFonts w:cstheme="minorHAnsi"/>
          <w:lang w:eastAsia="en-GB"/>
        </w:rPr>
        <w:t xml:space="preserve">inancial support received from </w:t>
      </w:r>
      <w:r w:rsidRPr="003F1B18">
        <w:rPr>
          <w:rFonts w:eastAsia="Calibri" w:cstheme="minorHAnsi"/>
        </w:rPr>
        <w:t>the TUT Development Program 2016-2022, code 2014-2020.4.01.16-0032 (European Union, European Regional Development Fund) is acknowledged.</w:t>
      </w:r>
    </w:p>
    <w:p w14:paraId="1700A905" w14:textId="77777777" w:rsidR="006C2BDB" w:rsidRPr="003F1B18" w:rsidRDefault="006C2BDB" w:rsidP="001D6835">
      <w:pPr>
        <w:spacing w:line="240" w:lineRule="auto"/>
        <w:jc w:val="both"/>
        <w:rPr>
          <w:rFonts w:eastAsia="Times New Roman" w:cstheme="minorHAnsi"/>
          <w:lang w:bidi="bn-BD"/>
        </w:rPr>
      </w:pPr>
      <w:r w:rsidRPr="003F1B18">
        <w:rPr>
          <w:rFonts w:eastAsia="Times New Roman" w:cstheme="minorHAnsi"/>
          <w:b/>
          <w:bCs/>
          <w:i/>
          <w:iCs/>
          <w:lang w:bidi="bn-BD"/>
        </w:rPr>
        <w:t>Conflicts of interest -</w:t>
      </w:r>
      <w:r w:rsidRPr="003F1B18">
        <w:rPr>
          <w:rFonts w:eastAsia="Times New Roman" w:cstheme="minorHAnsi"/>
          <w:i/>
          <w:iCs/>
          <w:lang w:bidi="bn-BD"/>
        </w:rPr>
        <w:t xml:space="preserve"> </w:t>
      </w:r>
      <w:r w:rsidRPr="003F1B18">
        <w:rPr>
          <w:rFonts w:eastAsia="Times New Roman" w:cstheme="minorHAnsi"/>
          <w:lang w:bidi="bn-BD"/>
        </w:rPr>
        <w:t>The authors declare no conflict of interest.</w:t>
      </w:r>
    </w:p>
    <w:p w14:paraId="54523390" w14:textId="2741677B" w:rsidR="004D134D" w:rsidRPr="003F1B18" w:rsidRDefault="004D134D" w:rsidP="004D134D">
      <w:pPr>
        <w:spacing w:line="240" w:lineRule="auto"/>
        <w:rPr>
          <w:rFonts w:cstheme="minorHAnsi"/>
          <w:b/>
        </w:rPr>
      </w:pPr>
      <w:r w:rsidRPr="003F1B18">
        <w:rPr>
          <w:rFonts w:cstheme="minorHAnsi"/>
          <w:b/>
        </w:rPr>
        <w:t>Bio</w:t>
      </w:r>
      <w:r w:rsidR="00F34398" w:rsidRPr="003F1B18">
        <w:rPr>
          <w:rFonts w:cstheme="minorHAnsi"/>
          <w:b/>
        </w:rPr>
        <w:t>graphy</w:t>
      </w:r>
      <w:r w:rsidRPr="003F1B18">
        <w:rPr>
          <w:rFonts w:cstheme="minorHAnsi"/>
          <w:b/>
        </w:rPr>
        <w:t xml:space="preserve"> of </w:t>
      </w:r>
      <w:r w:rsidR="00F34398" w:rsidRPr="003F1B18">
        <w:rPr>
          <w:rFonts w:cstheme="minorHAnsi"/>
          <w:b/>
        </w:rPr>
        <w:t>authors</w:t>
      </w:r>
    </w:p>
    <w:p w14:paraId="7090F5C0" w14:textId="02F6D66E" w:rsidR="004D134D" w:rsidRDefault="004D134D" w:rsidP="004D134D">
      <w:pPr>
        <w:spacing w:line="240" w:lineRule="auto"/>
        <w:jc w:val="both"/>
        <w:rPr>
          <w:rFonts w:cstheme="minorHAnsi"/>
        </w:rPr>
      </w:pPr>
      <w:r w:rsidRPr="003F1B18">
        <w:rPr>
          <w:rFonts w:cstheme="minorHAnsi"/>
        </w:rPr>
        <w:t>Dr. Saha has around 14 years</w:t>
      </w:r>
      <w:r w:rsidRPr="004D134D">
        <w:rPr>
          <w:rFonts w:cstheme="minorHAnsi"/>
        </w:rPr>
        <w:t xml:space="preserve"> of industrial and teaching experience in lecturing at graduate and undergraduate levels, training, consultancy and research. His publications appear in ABS and ABDC-ranked journals. He is also a member of the editorial board of the Journal of Accounting and Organizational Change and </w:t>
      </w:r>
      <w:r w:rsidR="00F34398">
        <w:rPr>
          <w:rFonts w:cstheme="minorHAnsi"/>
        </w:rPr>
        <w:t xml:space="preserve">the </w:t>
      </w:r>
      <w:r w:rsidRPr="004D134D">
        <w:rPr>
          <w:rFonts w:cstheme="minorHAnsi"/>
        </w:rPr>
        <w:t xml:space="preserve">International Journal of Auditing and Accounting Studies. He is working as a Lecturer (Assistant Professor) in Keele University and an Associate Professor of Accounting at the University of Dhaka. He also worked in various academic positions in leading public and private universities in the United Kingdom, Europe and Bangladesh including Durham University and Tallinn University of Technology. He also has accounting and finance-related job experiences with multinational </w:t>
      </w:r>
      <w:proofErr w:type="spellStart"/>
      <w:r w:rsidRPr="004D134D">
        <w:rPr>
          <w:rFonts w:cstheme="minorHAnsi"/>
        </w:rPr>
        <w:t>organisations</w:t>
      </w:r>
      <w:proofErr w:type="spellEnd"/>
      <w:r w:rsidRPr="004D134D">
        <w:rPr>
          <w:rFonts w:cstheme="minorHAnsi"/>
        </w:rPr>
        <w:t xml:space="preserve">, including HSBC (one of the most renowned foreign banks) and BRAC (the biggest NGO in the world in terms of its assets base). He is a fellow member of the Institute of Cost and Management Accountants of Bangladesh (ICMAB). He attracted large grants including a World Bank Project with the University Grants Commission Bangladesh as the Project Leader and a consultancy for the Institute of Management Consultants Bangladesh worth £85000 equivalent. He has a postdoctoral experience in Europe with funding from the European Union. Before, he completed a PhD from Durham University (UK) with a prestigious Commonwealth Scholarship. </w:t>
      </w:r>
    </w:p>
    <w:p w14:paraId="35F083B3" w14:textId="6F328222" w:rsidR="004D134D" w:rsidRPr="00F34398" w:rsidRDefault="00F34398" w:rsidP="00F34398">
      <w:r w:rsidRPr="00F34398">
        <w:t>Imran Khan is a faculty member of the Department of Business Administration at Hamdard</w:t>
      </w:r>
      <w:r>
        <w:t xml:space="preserve"> </w:t>
      </w:r>
      <w:r w:rsidRPr="00F34398">
        <w:t>University Bangladesh. He is a dedicated researcher who studies corporate governance and</w:t>
      </w:r>
      <w:r>
        <w:t xml:space="preserve"> </w:t>
      </w:r>
      <w:r w:rsidRPr="00F34398">
        <w:t>sustainability.</w:t>
      </w:r>
    </w:p>
    <w:p w14:paraId="609358A1" w14:textId="2215253C" w:rsidR="00A76878" w:rsidRPr="007648CD" w:rsidRDefault="00A76878" w:rsidP="001D6835">
      <w:pPr>
        <w:spacing w:line="240" w:lineRule="auto"/>
        <w:jc w:val="right"/>
        <w:rPr>
          <w:rFonts w:ascii="Times New Roman" w:hAnsi="Times New Roman" w:cs="Times New Roman"/>
          <w:b/>
          <w:bCs/>
          <w:sz w:val="24"/>
          <w:szCs w:val="24"/>
        </w:rPr>
      </w:pPr>
    </w:p>
    <w:sectPr w:rsidR="00A76878" w:rsidRPr="007648CD" w:rsidSect="00F34398">
      <w:footerReference w:type="default" r:id="rId23"/>
      <w:pgSz w:w="11906" w:h="16838"/>
      <w:pgMar w:top="1418" w:right="1133" w:bottom="1418" w:left="1701" w:header="850"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B3960" w14:textId="77777777" w:rsidR="00D02FC5" w:rsidRDefault="00D02FC5">
      <w:pPr>
        <w:spacing w:after="0" w:line="240" w:lineRule="auto"/>
      </w:pPr>
      <w:r>
        <w:separator/>
      </w:r>
    </w:p>
  </w:endnote>
  <w:endnote w:type="continuationSeparator" w:id="0">
    <w:p w14:paraId="6D407774" w14:textId="77777777" w:rsidR="00D02FC5" w:rsidRDefault="00D0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817527"/>
      <w:docPartObj>
        <w:docPartGallery w:val="Page Numbers (Bottom of Page)"/>
        <w:docPartUnique/>
      </w:docPartObj>
    </w:sdtPr>
    <w:sdtEndPr>
      <w:rPr>
        <w:noProof/>
      </w:rPr>
    </w:sdtEndPr>
    <w:sdtContent>
      <w:p w14:paraId="36EDEF4B" w14:textId="4D2CA7B4" w:rsidR="00B26070" w:rsidRDefault="00D02FC5">
        <w:pPr>
          <w:pStyle w:val="Footer"/>
          <w:jc w:val="center"/>
        </w:pPr>
        <w:r>
          <w:fldChar w:fldCharType="begin"/>
        </w:r>
        <w:r>
          <w:instrText xml:space="preserve"> PAGE   \* MERGEFORMAT </w:instrText>
        </w:r>
        <w:r>
          <w:fldChar w:fldCharType="separate"/>
        </w:r>
        <w:r w:rsidR="008362CA">
          <w:rPr>
            <w:noProof/>
          </w:rPr>
          <w:t>4</w:t>
        </w:r>
        <w:r>
          <w:rPr>
            <w:noProof/>
          </w:rPr>
          <w:fldChar w:fldCharType="end"/>
        </w:r>
      </w:p>
    </w:sdtContent>
  </w:sdt>
  <w:p w14:paraId="2610A35F" w14:textId="77777777" w:rsidR="00B26070" w:rsidRDefault="00B260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A58FF" w14:textId="77777777" w:rsidR="00D02FC5" w:rsidRDefault="00D02FC5">
      <w:pPr>
        <w:spacing w:after="0" w:line="240" w:lineRule="auto"/>
      </w:pPr>
      <w:r>
        <w:separator/>
      </w:r>
    </w:p>
  </w:footnote>
  <w:footnote w:type="continuationSeparator" w:id="0">
    <w:p w14:paraId="76D91379" w14:textId="77777777" w:rsidR="00D02FC5" w:rsidRDefault="00D02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B0C"/>
    <w:multiLevelType w:val="hybridMultilevel"/>
    <w:tmpl w:val="EC225D90"/>
    <w:lvl w:ilvl="0" w:tplc="B458102E">
      <w:start w:val="1"/>
      <w:numFmt w:val="decimal"/>
      <w:lvlText w:val="%1."/>
      <w:lvlJc w:val="left"/>
      <w:pPr>
        <w:ind w:left="930" w:hanging="570"/>
      </w:pPr>
      <w:rPr>
        <w:rFonts w:hint="default"/>
      </w:rPr>
    </w:lvl>
    <w:lvl w:ilvl="1" w:tplc="2938AF8A" w:tentative="1">
      <w:start w:val="1"/>
      <w:numFmt w:val="lowerLetter"/>
      <w:lvlText w:val="%2."/>
      <w:lvlJc w:val="left"/>
      <w:pPr>
        <w:ind w:left="1440" w:hanging="360"/>
      </w:pPr>
    </w:lvl>
    <w:lvl w:ilvl="2" w:tplc="E30A8998" w:tentative="1">
      <w:start w:val="1"/>
      <w:numFmt w:val="lowerRoman"/>
      <w:lvlText w:val="%3."/>
      <w:lvlJc w:val="right"/>
      <w:pPr>
        <w:ind w:left="2160" w:hanging="180"/>
      </w:pPr>
    </w:lvl>
    <w:lvl w:ilvl="3" w:tplc="2CEA9280" w:tentative="1">
      <w:start w:val="1"/>
      <w:numFmt w:val="decimal"/>
      <w:lvlText w:val="%4."/>
      <w:lvlJc w:val="left"/>
      <w:pPr>
        <w:ind w:left="2880" w:hanging="360"/>
      </w:pPr>
    </w:lvl>
    <w:lvl w:ilvl="4" w:tplc="AF90940A" w:tentative="1">
      <w:start w:val="1"/>
      <w:numFmt w:val="lowerLetter"/>
      <w:lvlText w:val="%5."/>
      <w:lvlJc w:val="left"/>
      <w:pPr>
        <w:ind w:left="3600" w:hanging="360"/>
      </w:pPr>
    </w:lvl>
    <w:lvl w:ilvl="5" w:tplc="C5225CAE" w:tentative="1">
      <w:start w:val="1"/>
      <w:numFmt w:val="lowerRoman"/>
      <w:lvlText w:val="%6."/>
      <w:lvlJc w:val="right"/>
      <w:pPr>
        <w:ind w:left="4320" w:hanging="180"/>
      </w:pPr>
    </w:lvl>
    <w:lvl w:ilvl="6" w:tplc="1286E136" w:tentative="1">
      <w:start w:val="1"/>
      <w:numFmt w:val="decimal"/>
      <w:lvlText w:val="%7."/>
      <w:lvlJc w:val="left"/>
      <w:pPr>
        <w:ind w:left="5040" w:hanging="360"/>
      </w:pPr>
    </w:lvl>
    <w:lvl w:ilvl="7" w:tplc="695095A2" w:tentative="1">
      <w:start w:val="1"/>
      <w:numFmt w:val="lowerLetter"/>
      <w:lvlText w:val="%8."/>
      <w:lvlJc w:val="left"/>
      <w:pPr>
        <w:ind w:left="5760" w:hanging="360"/>
      </w:pPr>
    </w:lvl>
    <w:lvl w:ilvl="8" w:tplc="07C08EA8" w:tentative="1">
      <w:start w:val="1"/>
      <w:numFmt w:val="lowerRoman"/>
      <w:lvlText w:val="%9."/>
      <w:lvlJc w:val="right"/>
      <w:pPr>
        <w:ind w:left="6480" w:hanging="180"/>
      </w:pPr>
    </w:lvl>
  </w:abstractNum>
  <w:abstractNum w:abstractNumId="1" w15:restartNumberingAfterBreak="0">
    <w:nsid w:val="0FB12365"/>
    <w:multiLevelType w:val="hybridMultilevel"/>
    <w:tmpl w:val="2BA81A66"/>
    <w:lvl w:ilvl="0" w:tplc="FAEE4A1E">
      <w:start w:val="1"/>
      <w:numFmt w:val="decimal"/>
      <w:lvlText w:val="%1."/>
      <w:lvlJc w:val="left"/>
      <w:pPr>
        <w:ind w:left="720" w:hanging="360"/>
      </w:pPr>
    </w:lvl>
    <w:lvl w:ilvl="1" w:tplc="EEEC6428" w:tentative="1">
      <w:start w:val="1"/>
      <w:numFmt w:val="lowerLetter"/>
      <w:lvlText w:val="%2."/>
      <w:lvlJc w:val="left"/>
      <w:pPr>
        <w:ind w:left="1440" w:hanging="360"/>
      </w:pPr>
    </w:lvl>
    <w:lvl w:ilvl="2" w:tplc="E6F6320A" w:tentative="1">
      <w:start w:val="1"/>
      <w:numFmt w:val="lowerRoman"/>
      <w:lvlText w:val="%3."/>
      <w:lvlJc w:val="right"/>
      <w:pPr>
        <w:ind w:left="2160" w:hanging="180"/>
      </w:pPr>
    </w:lvl>
    <w:lvl w:ilvl="3" w:tplc="3B442CF4" w:tentative="1">
      <w:start w:val="1"/>
      <w:numFmt w:val="decimal"/>
      <w:lvlText w:val="%4."/>
      <w:lvlJc w:val="left"/>
      <w:pPr>
        <w:ind w:left="2880" w:hanging="360"/>
      </w:pPr>
    </w:lvl>
    <w:lvl w:ilvl="4" w:tplc="071E5106" w:tentative="1">
      <w:start w:val="1"/>
      <w:numFmt w:val="lowerLetter"/>
      <w:lvlText w:val="%5."/>
      <w:lvlJc w:val="left"/>
      <w:pPr>
        <w:ind w:left="3600" w:hanging="360"/>
      </w:pPr>
    </w:lvl>
    <w:lvl w:ilvl="5" w:tplc="DB469E8E" w:tentative="1">
      <w:start w:val="1"/>
      <w:numFmt w:val="lowerRoman"/>
      <w:lvlText w:val="%6."/>
      <w:lvlJc w:val="right"/>
      <w:pPr>
        <w:ind w:left="4320" w:hanging="180"/>
      </w:pPr>
    </w:lvl>
    <w:lvl w:ilvl="6" w:tplc="1B10B728" w:tentative="1">
      <w:start w:val="1"/>
      <w:numFmt w:val="decimal"/>
      <w:lvlText w:val="%7."/>
      <w:lvlJc w:val="left"/>
      <w:pPr>
        <w:ind w:left="5040" w:hanging="360"/>
      </w:pPr>
    </w:lvl>
    <w:lvl w:ilvl="7" w:tplc="FFA28F2E" w:tentative="1">
      <w:start w:val="1"/>
      <w:numFmt w:val="lowerLetter"/>
      <w:lvlText w:val="%8."/>
      <w:lvlJc w:val="left"/>
      <w:pPr>
        <w:ind w:left="5760" w:hanging="360"/>
      </w:pPr>
    </w:lvl>
    <w:lvl w:ilvl="8" w:tplc="411C459A" w:tentative="1">
      <w:start w:val="1"/>
      <w:numFmt w:val="lowerRoman"/>
      <w:lvlText w:val="%9."/>
      <w:lvlJc w:val="right"/>
      <w:pPr>
        <w:ind w:left="6480" w:hanging="180"/>
      </w:pPr>
    </w:lvl>
  </w:abstractNum>
  <w:abstractNum w:abstractNumId="2" w15:restartNumberingAfterBreak="0">
    <w:nsid w:val="20535005"/>
    <w:multiLevelType w:val="multilevel"/>
    <w:tmpl w:val="6BC28D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7C32B5"/>
    <w:multiLevelType w:val="multilevel"/>
    <w:tmpl w:val="D48827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C2044D"/>
    <w:multiLevelType w:val="hybridMultilevel"/>
    <w:tmpl w:val="E04A1416"/>
    <w:lvl w:ilvl="0" w:tplc="EFA8C32E">
      <w:start w:val="1"/>
      <w:numFmt w:val="decimal"/>
      <w:lvlText w:val="%1)"/>
      <w:lvlJc w:val="left"/>
      <w:pPr>
        <w:ind w:left="720" w:hanging="360"/>
      </w:pPr>
      <w:rPr>
        <w:rFonts w:hint="default"/>
      </w:rPr>
    </w:lvl>
    <w:lvl w:ilvl="1" w:tplc="46B27D94" w:tentative="1">
      <w:start w:val="1"/>
      <w:numFmt w:val="lowerLetter"/>
      <w:lvlText w:val="%2."/>
      <w:lvlJc w:val="left"/>
      <w:pPr>
        <w:ind w:left="1440" w:hanging="360"/>
      </w:pPr>
    </w:lvl>
    <w:lvl w:ilvl="2" w:tplc="264A3AFC" w:tentative="1">
      <w:start w:val="1"/>
      <w:numFmt w:val="lowerRoman"/>
      <w:lvlText w:val="%3."/>
      <w:lvlJc w:val="right"/>
      <w:pPr>
        <w:ind w:left="2160" w:hanging="180"/>
      </w:pPr>
    </w:lvl>
    <w:lvl w:ilvl="3" w:tplc="2A6030E2" w:tentative="1">
      <w:start w:val="1"/>
      <w:numFmt w:val="decimal"/>
      <w:lvlText w:val="%4."/>
      <w:lvlJc w:val="left"/>
      <w:pPr>
        <w:ind w:left="2880" w:hanging="360"/>
      </w:pPr>
    </w:lvl>
    <w:lvl w:ilvl="4" w:tplc="9E56FA80" w:tentative="1">
      <w:start w:val="1"/>
      <w:numFmt w:val="lowerLetter"/>
      <w:lvlText w:val="%5."/>
      <w:lvlJc w:val="left"/>
      <w:pPr>
        <w:ind w:left="3600" w:hanging="360"/>
      </w:pPr>
    </w:lvl>
    <w:lvl w:ilvl="5" w:tplc="8DE654A8" w:tentative="1">
      <w:start w:val="1"/>
      <w:numFmt w:val="lowerRoman"/>
      <w:lvlText w:val="%6."/>
      <w:lvlJc w:val="right"/>
      <w:pPr>
        <w:ind w:left="4320" w:hanging="180"/>
      </w:pPr>
    </w:lvl>
    <w:lvl w:ilvl="6" w:tplc="03486154" w:tentative="1">
      <w:start w:val="1"/>
      <w:numFmt w:val="decimal"/>
      <w:lvlText w:val="%7."/>
      <w:lvlJc w:val="left"/>
      <w:pPr>
        <w:ind w:left="5040" w:hanging="360"/>
      </w:pPr>
    </w:lvl>
    <w:lvl w:ilvl="7" w:tplc="47CA840E" w:tentative="1">
      <w:start w:val="1"/>
      <w:numFmt w:val="lowerLetter"/>
      <w:lvlText w:val="%8."/>
      <w:lvlJc w:val="left"/>
      <w:pPr>
        <w:ind w:left="5760" w:hanging="360"/>
      </w:pPr>
    </w:lvl>
    <w:lvl w:ilvl="8" w:tplc="9D7AC6B8" w:tentative="1">
      <w:start w:val="1"/>
      <w:numFmt w:val="lowerRoman"/>
      <w:lvlText w:val="%9."/>
      <w:lvlJc w:val="right"/>
      <w:pPr>
        <w:ind w:left="6480" w:hanging="180"/>
      </w:pPr>
    </w:lvl>
  </w:abstractNum>
  <w:abstractNum w:abstractNumId="5" w15:restartNumberingAfterBreak="0">
    <w:nsid w:val="2FF03671"/>
    <w:multiLevelType w:val="hybridMultilevel"/>
    <w:tmpl w:val="3E1C0286"/>
    <w:lvl w:ilvl="0" w:tplc="610CA5D4">
      <w:start w:val="1"/>
      <w:numFmt w:val="decimal"/>
      <w:lvlText w:val="%1)"/>
      <w:lvlJc w:val="left"/>
      <w:pPr>
        <w:ind w:left="720" w:hanging="360"/>
      </w:pPr>
      <w:rPr>
        <w:rFonts w:hint="default"/>
      </w:rPr>
    </w:lvl>
    <w:lvl w:ilvl="1" w:tplc="459CE1EC" w:tentative="1">
      <w:start w:val="1"/>
      <w:numFmt w:val="lowerLetter"/>
      <w:lvlText w:val="%2."/>
      <w:lvlJc w:val="left"/>
      <w:pPr>
        <w:ind w:left="1440" w:hanging="360"/>
      </w:pPr>
    </w:lvl>
    <w:lvl w:ilvl="2" w:tplc="9FBA1C2E" w:tentative="1">
      <w:start w:val="1"/>
      <w:numFmt w:val="lowerRoman"/>
      <w:lvlText w:val="%3."/>
      <w:lvlJc w:val="right"/>
      <w:pPr>
        <w:ind w:left="2160" w:hanging="180"/>
      </w:pPr>
    </w:lvl>
    <w:lvl w:ilvl="3" w:tplc="7FDEFDEE" w:tentative="1">
      <w:start w:val="1"/>
      <w:numFmt w:val="decimal"/>
      <w:lvlText w:val="%4."/>
      <w:lvlJc w:val="left"/>
      <w:pPr>
        <w:ind w:left="2880" w:hanging="360"/>
      </w:pPr>
    </w:lvl>
    <w:lvl w:ilvl="4" w:tplc="3376927E" w:tentative="1">
      <w:start w:val="1"/>
      <w:numFmt w:val="lowerLetter"/>
      <w:lvlText w:val="%5."/>
      <w:lvlJc w:val="left"/>
      <w:pPr>
        <w:ind w:left="3600" w:hanging="360"/>
      </w:pPr>
    </w:lvl>
    <w:lvl w:ilvl="5" w:tplc="955A044C" w:tentative="1">
      <w:start w:val="1"/>
      <w:numFmt w:val="lowerRoman"/>
      <w:lvlText w:val="%6."/>
      <w:lvlJc w:val="right"/>
      <w:pPr>
        <w:ind w:left="4320" w:hanging="180"/>
      </w:pPr>
    </w:lvl>
    <w:lvl w:ilvl="6" w:tplc="442E0156" w:tentative="1">
      <w:start w:val="1"/>
      <w:numFmt w:val="decimal"/>
      <w:lvlText w:val="%7."/>
      <w:lvlJc w:val="left"/>
      <w:pPr>
        <w:ind w:left="5040" w:hanging="360"/>
      </w:pPr>
    </w:lvl>
    <w:lvl w:ilvl="7" w:tplc="ACF4B2EE" w:tentative="1">
      <w:start w:val="1"/>
      <w:numFmt w:val="lowerLetter"/>
      <w:lvlText w:val="%8."/>
      <w:lvlJc w:val="left"/>
      <w:pPr>
        <w:ind w:left="5760" w:hanging="360"/>
      </w:pPr>
    </w:lvl>
    <w:lvl w:ilvl="8" w:tplc="07C0A75A" w:tentative="1">
      <w:start w:val="1"/>
      <w:numFmt w:val="lowerRoman"/>
      <w:lvlText w:val="%9."/>
      <w:lvlJc w:val="right"/>
      <w:pPr>
        <w:ind w:left="6480" w:hanging="180"/>
      </w:pPr>
    </w:lvl>
  </w:abstractNum>
  <w:abstractNum w:abstractNumId="6" w15:restartNumberingAfterBreak="0">
    <w:nsid w:val="32FF0C11"/>
    <w:multiLevelType w:val="hybridMultilevel"/>
    <w:tmpl w:val="54F22446"/>
    <w:lvl w:ilvl="0" w:tplc="8440FD60">
      <w:start w:val="1"/>
      <w:numFmt w:val="decimal"/>
      <w:lvlText w:val="%1."/>
      <w:lvlJc w:val="left"/>
      <w:pPr>
        <w:ind w:left="720" w:hanging="360"/>
      </w:pPr>
    </w:lvl>
    <w:lvl w:ilvl="1" w:tplc="F4CAAC1A" w:tentative="1">
      <w:start w:val="1"/>
      <w:numFmt w:val="lowerLetter"/>
      <w:lvlText w:val="%2."/>
      <w:lvlJc w:val="left"/>
      <w:pPr>
        <w:ind w:left="1440" w:hanging="360"/>
      </w:pPr>
    </w:lvl>
    <w:lvl w:ilvl="2" w:tplc="E22AE7AC" w:tentative="1">
      <w:start w:val="1"/>
      <w:numFmt w:val="lowerRoman"/>
      <w:lvlText w:val="%3."/>
      <w:lvlJc w:val="right"/>
      <w:pPr>
        <w:ind w:left="2160" w:hanging="180"/>
      </w:pPr>
    </w:lvl>
    <w:lvl w:ilvl="3" w:tplc="674E7EE4" w:tentative="1">
      <w:start w:val="1"/>
      <w:numFmt w:val="decimal"/>
      <w:lvlText w:val="%4."/>
      <w:lvlJc w:val="left"/>
      <w:pPr>
        <w:ind w:left="2880" w:hanging="360"/>
      </w:pPr>
    </w:lvl>
    <w:lvl w:ilvl="4" w:tplc="4EC2E1C8" w:tentative="1">
      <w:start w:val="1"/>
      <w:numFmt w:val="lowerLetter"/>
      <w:lvlText w:val="%5."/>
      <w:lvlJc w:val="left"/>
      <w:pPr>
        <w:ind w:left="3600" w:hanging="360"/>
      </w:pPr>
    </w:lvl>
    <w:lvl w:ilvl="5" w:tplc="66A65168" w:tentative="1">
      <w:start w:val="1"/>
      <w:numFmt w:val="lowerRoman"/>
      <w:lvlText w:val="%6."/>
      <w:lvlJc w:val="right"/>
      <w:pPr>
        <w:ind w:left="4320" w:hanging="180"/>
      </w:pPr>
    </w:lvl>
    <w:lvl w:ilvl="6" w:tplc="8AE64566" w:tentative="1">
      <w:start w:val="1"/>
      <w:numFmt w:val="decimal"/>
      <w:lvlText w:val="%7."/>
      <w:lvlJc w:val="left"/>
      <w:pPr>
        <w:ind w:left="5040" w:hanging="360"/>
      </w:pPr>
    </w:lvl>
    <w:lvl w:ilvl="7" w:tplc="BD7010CC" w:tentative="1">
      <w:start w:val="1"/>
      <w:numFmt w:val="lowerLetter"/>
      <w:lvlText w:val="%8."/>
      <w:lvlJc w:val="left"/>
      <w:pPr>
        <w:ind w:left="5760" w:hanging="360"/>
      </w:pPr>
    </w:lvl>
    <w:lvl w:ilvl="8" w:tplc="ABE86B36" w:tentative="1">
      <w:start w:val="1"/>
      <w:numFmt w:val="lowerRoman"/>
      <w:lvlText w:val="%9."/>
      <w:lvlJc w:val="right"/>
      <w:pPr>
        <w:ind w:left="6480" w:hanging="180"/>
      </w:pPr>
    </w:lvl>
  </w:abstractNum>
  <w:abstractNum w:abstractNumId="7" w15:restartNumberingAfterBreak="0">
    <w:nsid w:val="367D1160"/>
    <w:multiLevelType w:val="hybridMultilevel"/>
    <w:tmpl w:val="94620112"/>
    <w:lvl w:ilvl="0" w:tplc="94B4695E">
      <w:start w:val="1"/>
      <w:numFmt w:val="decimal"/>
      <w:lvlText w:val="%1)"/>
      <w:lvlJc w:val="left"/>
      <w:pPr>
        <w:ind w:left="720" w:hanging="360"/>
      </w:pPr>
    </w:lvl>
    <w:lvl w:ilvl="1" w:tplc="CAA81E10" w:tentative="1">
      <w:start w:val="1"/>
      <w:numFmt w:val="lowerLetter"/>
      <w:lvlText w:val="%2."/>
      <w:lvlJc w:val="left"/>
      <w:pPr>
        <w:ind w:left="1440" w:hanging="360"/>
      </w:pPr>
    </w:lvl>
    <w:lvl w:ilvl="2" w:tplc="C0F63856" w:tentative="1">
      <w:start w:val="1"/>
      <w:numFmt w:val="lowerRoman"/>
      <w:lvlText w:val="%3."/>
      <w:lvlJc w:val="right"/>
      <w:pPr>
        <w:ind w:left="2160" w:hanging="180"/>
      </w:pPr>
    </w:lvl>
    <w:lvl w:ilvl="3" w:tplc="AF9A177C" w:tentative="1">
      <w:start w:val="1"/>
      <w:numFmt w:val="decimal"/>
      <w:lvlText w:val="%4."/>
      <w:lvlJc w:val="left"/>
      <w:pPr>
        <w:ind w:left="2880" w:hanging="360"/>
      </w:pPr>
    </w:lvl>
    <w:lvl w:ilvl="4" w:tplc="66B4A456" w:tentative="1">
      <w:start w:val="1"/>
      <w:numFmt w:val="lowerLetter"/>
      <w:lvlText w:val="%5."/>
      <w:lvlJc w:val="left"/>
      <w:pPr>
        <w:ind w:left="3600" w:hanging="360"/>
      </w:pPr>
    </w:lvl>
    <w:lvl w:ilvl="5" w:tplc="0590E832" w:tentative="1">
      <w:start w:val="1"/>
      <w:numFmt w:val="lowerRoman"/>
      <w:lvlText w:val="%6."/>
      <w:lvlJc w:val="right"/>
      <w:pPr>
        <w:ind w:left="4320" w:hanging="180"/>
      </w:pPr>
    </w:lvl>
    <w:lvl w:ilvl="6" w:tplc="6B3A1F24" w:tentative="1">
      <w:start w:val="1"/>
      <w:numFmt w:val="decimal"/>
      <w:lvlText w:val="%7."/>
      <w:lvlJc w:val="left"/>
      <w:pPr>
        <w:ind w:left="5040" w:hanging="360"/>
      </w:pPr>
    </w:lvl>
    <w:lvl w:ilvl="7" w:tplc="0F44F67C" w:tentative="1">
      <w:start w:val="1"/>
      <w:numFmt w:val="lowerLetter"/>
      <w:lvlText w:val="%8."/>
      <w:lvlJc w:val="left"/>
      <w:pPr>
        <w:ind w:left="5760" w:hanging="360"/>
      </w:pPr>
    </w:lvl>
    <w:lvl w:ilvl="8" w:tplc="A8CE5F16" w:tentative="1">
      <w:start w:val="1"/>
      <w:numFmt w:val="lowerRoman"/>
      <w:lvlText w:val="%9."/>
      <w:lvlJc w:val="right"/>
      <w:pPr>
        <w:ind w:left="6480" w:hanging="180"/>
      </w:pPr>
    </w:lvl>
  </w:abstractNum>
  <w:abstractNum w:abstractNumId="8" w15:restartNumberingAfterBreak="0">
    <w:nsid w:val="403A3419"/>
    <w:multiLevelType w:val="hybridMultilevel"/>
    <w:tmpl w:val="CDAE146C"/>
    <w:lvl w:ilvl="0" w:tplc="55924BA2">
      <w:start w:val="1"/>
      <w:numFmt w:val="decimal"/>
      <w:lvlText w:val="%1."/>
      <w:lvlJc w:val="left"/>
      <w:pPr>
        <w:ind w:left="720" w:hanging="360"/>
      </w:pPr>
    </w:lvl>
    <w:lvl w:ilvl="1" w:tplc="F2C07900" w:tentative="1">
      <w:start w:val="1"/>
      <w:numFmt w:val="lowerLetter"/>
      <w:lvlText w:val="%2."/>
      <w:lvlJc w:val="left"/>
      <w:pPr>
        <w:ind w:left="1440" w:hanging="360"/>
      </w:pPr>
    </w:lvl>
    <w:lvl w:ilvl="2" w:tplc="7B62C946" w:tentative="1">
      <w:start w:val="1"/>
      <w:numFmt w:val="lowerRoman"/>
      <w:lvlText w:val="%3."/>
      <w:lvlJc w:val="right"/>
      <w:pPr>
        <w:ind w:left="2160" w:hanging="180"/>
      </w:pPr>
    </w:lvl>
    <w:lvl w:ilvl="3" w:tplc="337458CA" w:tentative="1">
      <w:start w:val="1"/>
      <w:numFmt w:val="decimal"/>
      <w:lvlText w:val="%4."/>
      <w:lvlJc w:val="left"/>
      <w:pPr>
        <w:ind w:left="2880" w:hanging="360"/>
      </w:pPr>
    </w:lvl>
    <w:lvl w:ilvl="4" w:tplc="ADA07C2C" w:tentative="1">
      <w:start w:val="1"/>
      <w:numFmt w:val="lowerLetter"/>
      <w:lvlText w:val="%5."/>
      <w:lvlJc w:val="left"/>
      <w:pPr>
        <w:ind w:left="3600" w:hanging="360"/>
      </w:pPr>
    </w:lvl>
    <w:lvl w:ilvl="5" w:tplc="33D600B2" w:tentative="1">
      <w:start w:val="1"/>
      <w:numFmt w:val="lowerRoman"/>
      <w:lvlText w:val="%6."/>
      <w:lvlJc w:val="right"/>
      <w:pPr>
        <w:ind w:left="4320" w:hanging="180"/>
      </w:pPr>
    </w:lvl>
    <w:lvl w:ilvl="6" w:tplc="E3501584" w:tentative="1">
      <w:start w:val="1"/>
      <w:numFmt w:val="decimal"/>
      <w:lvlText w:val="%7."/>
      <w:lvlJc w:val="left"/>
      <w:pPr>
        <w:ind w:left="5040" w:hanging="360"/>
      </w:pPr>
    </w:lvl>
    <w:lvl w:ilvl="7" w:tplc="E26CE8F6" w:tentative="1">
      <w:start w:val="1"/>
      <w:numFmt w:val="lowerLetter"/>
      <w:lvlText w:val="%8."/>
      <w:lvlJc w:val="left"/>
      <w:pPr>
        <w:ind w:left="5760" w:hanging="360"/>
      </w:pPr>
    </w:lvl>
    <w:lvl w:ilvl="8" w:tplc="B9C2C364" w:tentative="1">
      <w:start w:val="1"/>
      <w:numFmt w:val="lowerRoman"/>
      <w:lvlText w:val="%9."/>
      <w:lvlJc w:val="right"/>
      <w:pPr>
        <w:ind w:left="6480" w:hanging="180"/>
      </w:pPr>
    </w:lvl>
  </w:abstractNum>
  <w:abstractNum w:abstractNumId="9" w15:restartNumberingAfterBreak="0">
    <w:nsid w:val="42167855"/>
    <w:multiLevelType w:val="multilevel"/>
    <w:tmpl w:val="5FACDC7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80E7C74"/>
    <w:multiLevelType w:val="hybridMultilevel"/>
    <w:tmpl w:val="8190D49A"/>
    <w:lvl w:ilvl="0" w:tplc="843A16C4">
      <w:start w:val="1"/>
      <w:numFmt w:val="decimal"/>
      <w:lvlText w:val="%1)"/>
      <w:lvlJc w:val="left"/>
      <w:pPr>
        <w:ind w:left="720" w:hanging="360"/>
      </w:pPr>
      <w:rPr>
        <w:rFonts w:hint="default"/>
      </w:rPr>
    </w:lvl>
    <w:lvl w:ilvl="1" w:tplc="E0D852A4" w:tentative="1">
      <w:start w:val="1"/>
      <w:numFmt w:val="lowerLetter"/>
      <w:lvlText w:val="%2."/>
      <w:lvlJc w:val="left"/>
      <w:pPr>
        <w:ind w:left="1440" w:hanging="360"/>
      </w:pPr>
    </w:lvl>
    <w:lvl w:ilvl="2" w:tplc="D646DD58" w:tentative="1">
      <w:start w:val="1"/>
      <w:numFmt w:val="lowerRoman"/>
      <w:lvlText w:val="%3."/>
      <w:lvlJc w:val="right"/>
      <w:pPr>
        <w:ind w:left="2160" w:hanging="180"/>
      </w:pPr>
    </w:lvl>
    <w:lvl w:ilvl="3" w:tplc="1310BCBA" w:tentative="1">
      <w:start w:val="1"/>
      <w:numFmt w:val="decimal"/>
      <w:lvlText w:val="%4."/>
      <w:lvlJc w:val="left"/>
      <w:pPr>
        <w:ind w:left="2880" w:hanging="360"/>
      </w:pPr>
    </w:lvl>
    <w:lvl w:ilvl="4" w:tplc="C54804D8" w:tentative="1">
      <w:start w:val="1"/>
      <w:numFmt w:val="lowerLetter"/>
      <w:lvlText w:val="%5."/>
      <w:lvlJc w:val="left"/>
      <w:pPr>
        <w:ind w:left="3600" w:hanging="360"/>
      </w:pPr>
    </w:lvl>
    <w:lvl w:ilvl="5" w:tplc="3E12997E" w:tentative="1">
      <w:start w:val="1"/>
      <w:numFmt w:val="lowerRoman"/>
      <w:lvlText w:val="%6."/>
      <w:lvlJc w:val="right"/>
      <w:pPr>
        <w:ind w:left="4320" w:hanging="180"/>
      </w:pPr>
    </w:lvl>
    <w:lvl w:ilvl="6" w:tplc="F2868574" w:tentative="1">
      <w:start w:val="1"/>
      <w:numFmt w:val="decimal"/>
      <w:lvlText w:val="%7."/>
      <w:lvlJc w:val="left"/>
      <w:pPr>
        <w:ind w:left="5040" w:hanging="360"/>
      </w:pPr>
    </w:lvl>
    <w:lvl w:ilvl="7" w:tplc="269A3CDC" w:tentative="1">
      <w:start w:val="1"/>
      <w:numFmt w:val="lowerLetter"/>
      <w:lvlText w:val="%8."/>
      <w:lvlJc w:val="left"/>
      <w:pPr>
        <w:ind w:left="5760" w:hanging="360"/>
      </w:pPr>
    </w:lvl>
    <w:lvl w:ilvl="8" w:tplc="38BC024C" w:tentative="1">
      <w:start w:val="1"/>
      <w:numFmt w:val="lowerRoman"/>
      <w:lvlText w:val="%9."/>
      <w:lvlJc w:val="right"/>
      <w:pPr>
        <w:ind w:left="6480" w:hanging="180"/>
      </w:pPr>
    </w:lvl>
  </w:abstractNum>
  <w:abstractNum w:abstractNumId="11" w15:restartNumberingAfterBreak="0">
    <w:nsid w:val="4A67043F"/>
    <w:multiLevelType w:val="hybridMultilevel"/>
    <w:tmpl w:val="4088095C"/>
    <w:lvl w:ilvl="0" w:tplc="1CCC1B88">
      <w:start w:val="1"/>
      <w:numFmt w:val="decimal"/>
      <w:lvlText w:val="%1."/>
      <w:lvlJc w:val="left"/>
      <w:pPr>
        <w:ind w:left="720" w:hanging="360"/>
      </w:pPr>
    </w:lvl>
    <w:lvl w:ilvl="1" w:tplc="A20E997C" w:tentative="1">
      <w:start w:val="1"/>
      <w:numFmt w:val="lowerLetter"/>
      <w:lvlText w:val="%2."/>
      <w:lvlJc w:val="left"/>
      <w:pPr>
        <w:ind w:left="1440" w:hanging="360"/>
      </w:pPr>
    </w:lvl>
    <w:lvl w:ilvl="2" w:tplc="9D8C6BD2" w:tentative="1">
      <w:start w:val="1"/>
      <w:numFmt w:val="lowerRoman"/>
      <w:lvlText w:val="%3."/>
      <w:lvlJc w:val="right"/>
      <w:pPr>
        <w:ind w:left="2160" w:hanging="180"/>
      </w:pPr>
    </w:lvl>
    <w:lvl w:ilvl="3" w:tplc="D1F8B80E" w:tentative="1">
      <w:start w:val="1"/>
      <w:numFmt w:val="decimal"/>
      <w:lvlText w:val="%4."/>
      <w:lvlJc w:val="left"/>
      <w:pPr>
        <w:ind w:left="2880" w:hanging="360"/>
      </w:pPr>
    </w:lvl>
    <w:lvl w:ilvl="4" w:tplc="811A3604" w:tentative="1">
      <w:start w:val="1"/>
      <w:numFmt w:val="lowerLetter"/>
      <w:lvlText w:val="%5."/>
      <w:lvlJc w:val="left"/>
      <w:pPr>
        <w:ind w:left="3600" w:hanging="360"/>
      </w:pPr>
    </w:lvl>
    <w:lvl w:ilvl="5" w:tplc="80BAEFD6" w:tentative="1">
      <w:start w:val="1"/>
      <w:numFmt w:val="lowerRoman"/>
      <w:lvlText w:val="%6."/>
      <w:lvlJc w:val="right"/>
      <w:pPr>
        <w:ind w:left="4320" w:hanging="180"/>
      </w:pPr>
    </w:lvl>
    <w:lvl w:ilvl="6" w:tplc="7A20843E" w:tentative="1">
      <w:start w:val="1"/>
      <w:numFmt w:val="decimal"/>
      <w:lvlText w:val="%7."/>
      <w:lvlJc w:val="left"/>
      <w:pPr>
        <w:ind w:left="5040" w:hanging="360"/>
      </w:pPr>
    </w:lvl>
    <w:lvl w:ilvl="7" w:tplc="D708F4A2" w:tentative="1">
      <w:start w:val="1"/>
      <w:numFmt w:val="lowerLetter"/>
      <w:lvlText w:val="%8."/>
      <w:lvlJc w:val="left"/>
      <w:pPr>
        <w:ind w:left="5760" w:hanging="360"/>
      </w:pPr>
    </w:lvl>
    <w:lvl w:ilvl="8" w:tplc="992E0CA4" w:tentative="1">
      <w:start w:val="1"/>
      <w:numFmt w:val="lowerRoman"/>
      <w:lvlText w:val="%9."/>
      <w:lvlJc w:val="right"/>
      <w:pPr>
        <w:ind w:left="6480" w:hanging="180"/>
      </w:pPr>
    </w:lvl>
  </w:abstractNum>
  <w:abstractNum w:abstractNumId="12" w15:restartNumberingAfterBreak="0">
    <w:nsid w:val="52C876CF"/>
    <w:multiLevelType w:val="hybridMultilevel"/>
    <w:tmpl w:val="E62A6134"/>
    <w:lvl w:ilvl="0" w:tplc="9D16F87C">
      <w:start w:val="1"/>
      <w:numFmt w:val="decimal"/>
      <w:lvlText w:val="%1)"/>
      <w:lvlJc w:val="left"/>
      <w:pPr>
        <w:ind w:left="720" w:hanging="360"/>
      </w:pPr>
    </w:lvl>
    <w:lvl w:ilvl="1" w:tplc="445A9034" w:tentative="1">
      <w:start w:val="1"/>
      <w:numFmt w:val="lowerLetter"/>
      <w:lvlText w:val="%2."/>
      <w:lvlJc w:val="left"/>
      <w:pPr>
        <w:ind w:left="1440" w:hanging="360"/>
      </w:pPr>
    </w:lvl>
    <w:lvl w:ilvl="2" w:tplc="9BA6BE40" w:tentative="1">
      <w:start w:val="1"/>
      <w:numFmt w:val="lowerRoman"/>
      <w:lvlText w:val="%3."/>
      <w:lvlJc w:val="right"/>
      <w:pPr>
        <w:ind w:left="2160" w:hanging="180"/>
      </w:pPr>
    </w:lvl>
    <w:lvl w:ilvl="3" w:tplc="503EB9A2" w:tentative="1">
      <w:start w:val="1"/>
      <w:numFmt w:val="decimal"/>
      <w:lvlText w:val="%4."/>
      <w:lvlJc w:val="left"/>
      <w:pPr>
        <w:ind w:left="2880" w:hanging="360"/>
      </w:pPr>
    </w:lvl>
    <w:lvl w:ilvl="4" w:tplc="16028978" w:tentative="1">
      <w:start w:val="1"/>
      <w:numFmt w:val="lowerLetter"/>
      <w:lvlText w:val="%5."/>
      <w:lvlJc w:val="left"/>
      <w:pPr>
        <w:ind w:left="3600" w:hanging="360"/>
      </w:pPr>
    </w:lvl>
    <w:lvl w:ilvl="5" w:tplc="2E0A9EE6" w:tentative="1">
      <w:start w:val="1"/>
      <w:numFmt w:val="lowerRoman"/>
      <w:lvlText w:val="%6."/>
      <w:lvlJc w:val="right"/>
      <w:pPr>
        <w:ind w:left="4320" w:hanging="180"/>
      </w:pPr>
    </w:lvl>
    <w:lvl w:ilvl="6" w:tplc="7DFC96A0" w:tentative="1">
      <w:start w:val="1"/>
      <w:numFmt w:val="decimal"/>
      <w:lvlText w:val="%7."/>
      <w:lvlJc w:val="left"/>
      <w:pPr>
        <w:ind w:left="5040" w:hanging="360"/>
      </w:pPr>
    </w:lvl>
    <w:lvl w:ilvl="7" w:tplc="0FD6C410" w:tentative="1">
      <w:start w:val="1"/>
      <w:numFmt w:val="lowerLetter"/>
      <w:lvlText w:val="%8."/>
      <w:lvlJc w:val="left"/>
      <w:pPr>
        <w:ind w:left="5760" w:hanging="360"/>
      </w:pPr>
    </w:lvl>
    <w:lvl w:ilvl="8" w:tplc="2B966C72" w:tentative="1">
      <w:start w:val="1"/>
      <w:numFmt w:val="lowerRoman"/>
      <w:lvlText w:val="%9."/>
      <w:lvlJc w:val="right"/>
      <w:pPr>
        <w:ind w:left="6480" w:hanging="180"/>
      </w:pPr>
    </w:lvl>
  </w:abstractNum>
  <w:abstractNum w:abstractNumId="13" w15:restartNumberingAfterBreak="0">
    <w:nsid w:val="5ABA5542"/>
    <w:multiLevelType w:val="multilevel"/>
    <w:tmpl w:val="4058BF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ABD5FC9"/>
    <w:multiLevelType w:val="hybridMultilevel"/>
    <w:tmpl w:val="D6A2B066"/>
    <w:lvl w:ilvl="0" w:tplc="98C8CBB4">
      <w:start w:val="1"/>
      <w:numFmt w:val="decimal"/>
      <w:lvlText w:val="%1."/>
      <w:lvlJc w:val="left"/>
      <w:pPr>
        <w:ind w:left="720" w:hanging="360"/>
      </w:pPr>
    </w:lvl>
    <w:lvl w:ilvl="1" w:tplc="38349214" w:tentative="1">
      <w:start w:val="1"/>
      <w:numFmt w:val="lowerLetter"/>
      <w:lvlText w:val="%2."/>
      <w:lvlJc w:val="left"/>
      <w:pPr>
        <w:ind w:left="1440" w:hanging="360"/>
      </w:pPr>
    </w:lvl>
    <w:lvl w:ilvl="2" w:tplc="90E64EAA" w:tentative="1">
      <w:start w:val="1"/>
      <w:numFmt w:val="lowerRoman"/>
      <w:lvlText w:val="%3."/>
      <w:lvlJc w:val="right"/>
      <w:pPr>
        <w:ind w:left="2160" w:hanging="180"/>
      </w:pPr>
    </w:lvl>
    <w:lvl w:ilvl="3" w:tplc="3050D7E4" w:tentative="1">
      <w:start w:val="1"/>
      <w:numFmt w:val="decimal"/>
      <w:lvlText w:val="%4."/>
      <w:lvlJc w:val="left"/>
      <w:pPr>
        <w:ind w:left="2880" w:hanging="360"/>
      </w:pPr>
    </w:lvl>
    <w:lvl w:ilvl="4" w:tplc="E4E23F3C" w:tentative="1">
      <w:start w:val="1"/>
      <w:numFmt w:val="lowerLetter"/>
      <w:lvlText w:val="%5."/>
      <w:lvlJc w:val="left"/>
      <w:pPr>
        <w:ind w:left="3600" w:hanging="360"/>
      </w:pPr>
    </w:lvl>
    <w:lvl w:ilvl="5" w:tplc="3460ABF0" w:tentative="1">
      <w:start w:val="1"/>
      <w:numFmt w:val="lowerRoman"/>
      <w:lvlText w:val="%6."/>
      <w:lvlJc w:val="right"/>
      <w:pPr>
        <w:ind w:left="4320" w:hanging="180"/>
      </w:pPr>
    </w:lvl>
    <w:lvl w:ilvl="6" w:tplc="A2AC29F4" w:tentative="1">
      <w:start w:val="1"/>
      <w:numFmt w:val="decimal"/>
      <w:lvlText w:val="%7."/>
      <w:lvlJc w:val="left"/>
      <w:pPr>
        <w:ind w:left="5040" w:hanging="360"/>
      </w:pPr>
    </w:lvl>
    <w:lvl w:ilvl="7" w:tplc="F156F8E6" w:tentative="1">
      <w:start w:val="1"/>
      <w:numFmt w:val="lowerLetter"/>
      <w:lvlText w:val="%8."/>
      <w:lvlJc w:val="left"/>
      <w:pPr>
        <w:ind w:left="5760" w:hanging="360"/>
      </w:pPr>
    </w:lvl>
    <w:lvl w:ilvl="8" w:tplc="52C4969C" w:tentative="1">
      <w:start w:val="1"/>
      <w:numFmt w:val="lowerRoman"/>
      <w:lvlText w:val="%9."/>
      <w:lvlJc w:val="right"/>
      <w:pPr>
        <w:ind w:left="6480" w:hanging="180"/>
      </w:pPr>
    </w:lvl>
  </w:abstractNum>
  <w:abstractNum w:abstractNumId="15" w15:restartNumberingAfterBreak="0">
    <w:nsid w:val="5D787D11"/>
    <w:multiLevelType w:val="hybridMultilevel"/>
    <w:tmpl w:val="92AEA76E"/>
    <w:lvl w:ilvl="0" w:tplc="4E86F05E">
      <w:start w:val="1"/>
      <w:numFmt w:val="decimal"/>
      <w:lvlText w:val="%1."/>
      <w:lvlJc w:val="left"/>
      <w:pPr>
        <w:ind w:left="1080" w:hanging="360"/>
      </w:pPr>
    </w:lvl>
    <w:lvl w:ilvl="1" w:tplc="0F3A746C">
      <w:start w:val="1"/>
      <w:numFmt w:val="lowerLetter"/>
      <w:lvlText w:val="%2."/>
      <w:lvlJc w:val="left"/>
      <w:pPr>
        <w:ind w:left="1800" w:hanging="360"/>
      </w:pPr>
    </w:lvl>
    <w:lvl w:ilvl="2" w:tplc="E9063D40" w:tentative="1">
      <w:start w:val="1"/>
      <w:numFmt w:val="lowerRoman"/>
      <w:lvlText w:val="%3."/>
      <w:lvlJc w:val="right"/>
      <w:pPr>
        <w:ind w:left="2520" w:hanging="180"/>
      </w:pPr>
    </w:lvl>
    <w:lvl w:ilvl="3" w:tplc="3FE0000E" w:tentative="1">
      <w:start w:val="1"/>
      <w:numFmt w:val="decimal"/>
      <w:lvlText w:val="%4."/>
      <w:lvlJc w:val="left"/>
      <w:pPr>
        <w:ind w:left="3240" w:hanging="360"/>
      </w:pPr>
    </w:lvl>
    <w:lvl w:ilvl="4" w:tplc="568836EE" w:tentative="1">
      <w:start w:val="1"/>
      <w:numFmt w:val="lowerLetter"/>
      <w:lvlText w:val="%5."/>
      <w:lvlJc w:val="left"/>
      <w:pPr>
        <w:ind w:left="3960" w:hanging="360"/>
      </w:pPr>
    </w:lvl>
    <w:lvl w:ilvl="5" w:tplc="A3D2221A" w:tentative="1">
      <w:start w:val="1"/>
      <w:numFmt w:val="lowerRoman"/>
      <w:lvlText w:val="%6."/>
      <w:lvlJc w:val="right"/>
      <w:pPr>
        <w:ind w:left="4680" w:hanging="180"/>
      </w:pPr>
    </w:lvl>
    <w:lvl w:ilvl="6" w:tplc="9A041E36" w:tentative="1">
      <w:start w:val="1"/>
      <w:numFmt w:val="decimal"/>
      <w:lvlText w:val="%7."/>
      <w:lvlJc w:val="left"/>
      <w:pPr>
        <w:ind w:left="5400" w:hanging="360"/>
      </w:pPr>
    </w:lvl>
    <w:lvl w:ilvl="7" w:tplc="73921772" w:tentative="1">
      <w:start w:val="1"/>
      <w:numFmt w:val="lowerLetter"/>
      <w:lvlText w:val="%8."/>
      <w:lvlJc w:val="left"/>
      <w:pPr>
        <w:ind w:left="6120" w:hanging="360"/>
      </w:pPr>
    </w:lvl>
    <w:lvl w:ilvl="8" w:tplc="E11EF7C6" w:tentative="1">
      <w:start w:val="1"/>
      <w:numFmt w:val="lowerRoman"/>
      <w:lvlText w:val="%9."/>
      <w:lvlJc w:val="right"/>
      <w:pPr>
        <w:ind w:left="6840" w:hanging="180"/>
      </w:pPr>
    </w:lvl>
  </w:abstractNum>
  <w:abstractNum w:abstractNumId="16" w15:restartNumberingAfterBreak="0">
    <w:nsid w:val="5E4E2554"/>
    <w:multiLevelType w:val="hybridMultilevel"/>
    <w:tmpl w:val="E04A1416"/>
    <w:lvl w:ilvl="0" w:tplc="9F9CBA9E">
      <w:start w:val="1"/>
      <w:numFmt w:val="decimal"/>
      <w:lvlText w:val="%1)"/>
      <w:lvlJc w:val="left"/>
      <w:pPr>
        <w:ind w:left="720" w:hanging="360"/>
      </w:pPr>
      <w:rPr>
        <w:rFonts w:hint="default"/>
      </w:rPr>
    </w:lvl>
    <w:lvl w:ilvl="1" w:tplc="F46EE1A4" w:tentative="1">
      <w:start w:val="1"/>
      <w:numFmt w:val="lowerLetter"/>
      <w:lvlText w:val="%2."/>
      <w:lvlJc w:val="left"/>
      <w:pPr>
        <w:ind w:left="1440" w:hanging="360"/>
      </w:pPr>
    </w:lvl>
    <w:lvl w:ilvl="2" w:tplc="EE643A04" w:tentative="1">
      <w:start w:val="1"/>
      <w:numFmt w:val="lowerRoman"/>
      <w:lvlText w:val="%3."/>
      <w:lvlJc w:val="right"/>
      <w:pPr>
        <w:ind w:left="2160" w:hanging="180"/>
      </w:pPr>
    </w:lvl>
    <w:lvl w:ilvl="3" w:tplc="07F0BE30" w:tentative="1">
      <w:start w:val="1"/>
      <w:numFmt w:val="decimal"/>
      <w:lvlText w:val="%4."/>
      <w:lvlJc w:val="left"/>
      <w:pPr>
        <w:ind w:left="2880" w:hanging="360"/>
      </w:pPr>
    </w:lvl>
    <w:lvl w:ilvl="4" w:tplc="DA186DB4" w:tentative="1">
      <w:start w:val="1"/>
      <w:numFmt w:val="lowerLetter"/>
      <w:lvlText w:val="%5."/>
      <w:lvlJc w:val="left"/>
      <w:pPr>
        <w:ind w:left="3600" w:hanging="360"/>
      </w:pPr>
    </w:lvl>
    <w:lvl w:ilvl="5" w:tplc="1206EA5E" w:tentative="1">
      <w:start w:val="1"/>
      <w:numFmt w:val="lowerRoman"/>
      <w:lvlText w:val="%6."/>
      <w:lvlJc w:val="right"/>
      <w:pPr>
        <w:ind w:left="4320" w:hanging="180"/>
      </w:pPr>
    </w:lvl>
    <w:lvl w:ilvl="6" w:tplc="9BFA6A66" w:tentative="1">
      <w:start w:val="1"/>
      <w:numFmt w:val="decimal"/>
      <w:lvlText w:val="%7."/>
      <w:lvlJc w:val="left"/>
      <w:pPr>
        <w:ind w:left="5040" w:hanging="360"/>
      </w:pPr>
    </w:lvl>
    <w:lvl w:ilvl="7" w:tplc="4A121170" w:tentative="1">
      <w:start w:val="1"/>
      <w:numFmt w:val="lowerLetter"/>
      <w:lvlText w:val="%8."/>
      <w:lvlJc w:val="left"/>
      <w:pPr>
        <w:ind w:left="5760" w:hanging="360"/>
      </w:pPr>
    </w:lvl>
    <w:lvl w:ilvl="8" w:tplc="39ACCAF8" w:tentative="1">
      <w:start w:val="1"/>
      <w:numFmt w:val="lowerRoman"/>
      <w:lvlText w:val="%9."/>
      <w:lvlJc w:val="right"/>
      <w:pPr>
        <w:ind w:left="6480" w:hanging="180"/>
      </w:pPr>
    </w:lvl>
  </w:abstractNum>
  <w:abstractNum w:abstractNumId="17" w15:restartNumberingAfterBreak="0">
    <w:nsid w:val="65F65CDB"/>
    <w:multiLevelType w:val="hybridMultilevel"/>
    <w:tmpl w:val="11C4D822"/>
    <w:lvl w:ilvl="0" w:tplc="10B4197C">
      <w:start w:val="1"/>
      <w:numFmt w:val="decimal"/>
      <w:lvlText w:val="%1."/>
      <w:lvlJc w:val="left"/>
      <w:pPr>
        <w:ind w:left="720" w:hanging="360"/>
      </w:pPr>
    </w:lvl>
    <w:lvl w:ilvl="1" w:tplc="08B09628" w:tentative="1">
      <w:start w:val="1"/>
      <w:numFmt w:val="lowerLetter"/>
      <w:lvlText w:val="%2."/>
      <w:lvlJc w:val="left"/>
      <w:pPr>
        <w:ind w:left="1440" w:hanging="360"/>
      </w:pPr>
    </w:lvl>
    <w:lvl w:ilvl="2" w:tplc="26224BCA" w:tentative="1">
      <w:start w:val="1"/>
      <w:numFmt w:val="lowerRoman"/>
      <w:lvlText w:val="%3."/>
      <w:lvlJc w:val="right"/>
      <w:pPr>
        <w:ind w:left="2160" w:hanging="180"/>
      </w:pPr>
    </w:lvl>
    <w:lvl w:ilvl="3" w:tplc="F87A2926" w:tentative="1">
      <w:start w:val="1"/>
      <w:numFmt w:val="decimal"/>
      <w:lvlText w:val="%4."/>
      <w:lvlJc w:val="left"/>
      <w:pPr>
        <w:ind w:left="2880" w:hanging="360"/>
      </w:pPr>
    </w:lvl>
    <w:lvl w:ilvl="4" w:tplc="FFDC5B04" w:tentative="1">
      <w:start w:val="1"/>
      <w:numFmt w:val="lowerLetter"/>
      <w:lvlText w:val="%5."/>
      <w:lvlJc w:val="left"/>
      <w:pPr>
        <w:ind w:left="3600" w:hanging="360"/>
      </w:pPr>
    </w:lvl>
    <w:lvl w:ilvl="5" w:tplc="439AC44A" w:tentative="1">
      <w:start w:val="1"/>
      <w:numFmt w:val="lowerRoman"/>
      <w:lvlText w:val="%6."/>
      <w:lvlJc w:val="right"/>
      <w:pPr>
        <w:ind w:left="4320" w:hanging="180"/>
      </w:pPr>
    </w:lvl>
    <w:lvl w:ilvl="6" w:tplc="E472954E" w:tentative="1">
      <w:start w:val="1"/>
      <w:numFmt w:val="decimal"/>
      <w:lvlText w:val="%7."/>
      <w:lvlJc w:val="left"/>
      <w:pPr>
        <w:ind w:left="5040" w:hanging="360"/>
      </w:pPr>
    </w:lvl>
    <w:lvl w:ilvl="7" w:tplc="7FA09C50" w:tentative="1">
      <w:start w:val="1"/>
      <w:numFmt w:val="lowerLetter"/>
      <w:lvlText w:val="%8."/>
      <w:lvlJc w:val="left"/>
      <w:pPr>
        <w:ind w:left="5760" w:hanging="360"/>
      </w:pPr>
    </w:lvl>
    <w:lvl w:ilvl="8" w:tplc="3F94643A" w:tentative="1">
      <w:start w:val="1"/>
      <w:numFmt w:val="lowerRoman"/>
      <w:lvlText w:val="%9."/>
      <w:lvlJc w:val="right"/>
      <w:pPr>
        <w:ind w:left="6480" w:hanging="180"/>
      </w:pPr>
    </w:lvl>
  </w:abstractNum>
  <w:abstractNum w:abstractNumId="18" w15:restartNumberingAfterBreak="0">
    <w:nsid w:val="74634A88"/>
    <w:multiLevelType w:val="multilevel"/>
    <w:tmpl w:val="0FF46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91030753">
    <w:abstractNumId w:val="4"/>
  </w:num>
  <w:num w:numId="2" w16cid:durableId="1234009098">
    <w:abstractNumId w:val="5"/>
  </w:num>
  <w:num w:numId="3" w16cid:durableId="863254806">
    <w:abstractNumId w:val="12"/>
  </w:num>
  <w:num w:numId="4" w16cid:durableId="186602352">
    <w:abstractNumId w:val="3"/>
  </w:num>
  <w:num w:numId="5" w16cid:durableId="1046223866">
    <w:abstractNumId w:val="10"/>
  </w:num>
  <w:num w:numId="6" w16cid:durableId="1693191577">
    <w:abstractNumId w:val="7"/>
  </w:num>
  <w:num w:numId="7" w16cid:durableId="1370303825">
    <w:abstractNumId w:val="2"/>
  </w:num>
  <w:num w:numId="8" w16cid:durableId="1705398519">
    <w:abstractNumId w:val="15"/>
  </w:num>
  <w:num w:numId="9" w16cid:durableId="1677149206">
    <w:abstractNumId w:val="13"/>
  </w:num>
  <w:num w:numId="10" w16cid:durableId="911356821">
    <w:abstractNumId w:val="16"/>
  </w:num>
  <w:num w:numId="11" w16cid:durableId="829105473">
    <w:abstractNumId w:val="8"/>
  </w:num>
  <w:num w:numId="12" w16cid:durableId="1419012854">
    <w:abstractNumId w:val="11"/>
  </w:num>
  <w:num w:numId="13" w16cid:durableId="1864778879">
    <w:abstractNumId w:val="17"/>
  </w:num>
  <w:num w:numId="14" w16cid:durableId="1513453584">
    <w:abstractNumId w:val="6"/>
  </w:num>
  <w:num w:numId="15" w16cid:durableId="439761702">
    <w:abstractNumId w:val="14"/>
  </w:num>
  <w:num w:numId="16" w16cid:durableId="18892970">
    <w:abstractNumId w:val="1"/>
  </w:num>
  <w:num w:numId="17" w16cid:durableId="1481459353">
    <w:abstractNumId w:val="9"/>
  </w:num>
  <w:num w:numId="18" w16cid:durableId="1788429315">
    <w:abstractNumId w:val="18"/>
  </w:num>
  <w:num w:numId="19" w16cid:durableId="184582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1MzIxM7UwNjIwNLZQ0lEKTi0uzszPAykwrwUAWb2/jiwAAAA="/>
  </w:docVars>
  <w:rsids>
    <w:rsidRoot w:val="0077526C"/>
    <w:rsid w:val="000006F9"/>
    <w:rsid w:val="00000C3E"/>
    <w:rsid w:val="00001645"/>
    <w:rsid w:val="00001EF4"/>
    <w:rsid w:val="0000225A"/>
    <w:rsid w:val="0000255C"/>
    <w:rsid w:val="00002D0A"/>
    <w:rsid w:val="00003593"/>
    <w:rsid w:val="00003897"/>
    <w:rsid w:val="000044D1"/>
    <w:rsid w:val="00004B7D"/>
    <w:rsid w:val="00004E48"/>
    <w:rsid w:val="0000570B"/>
    <w:rsid w:val="00006248"/>
    <w:rsid w:val="00006583"/>
    <w:rsid w:val="000100F0"/>
    <w:rsid w:val="00010B23"/>
    <w:rsid w:val="00010F20"/>
    <w:rsid w:val="000110BC"/>
    <w:rsid w:val="00011F9F"/>
    <w:rsid w:val="00011FA2"/>
    <w:rsid w:val="00012282"/>
    <w:rsid w:val="00012381"/>
    <w:rsid w:val="00012B48"/>
    <w:rsid w:val="0001318E"/>
    <w:rsid w:val="00014023"/>
    <w:rsid w:val="000143B3"/>
    <w:rsid w:val="0001474C"/>
    <w:rsid w:val="00016275"/>
    <w:rsid w:val="00016A7F"/>
    <w:rsid w:val="00016C57"/>
    <w:rsid w:val="000209E6"/>
    <w:rsid w:val="00020C54"/>
    <w:rsid w:val="00023435"/>
    <w:rsid w:val="000239AC"/>
    <w:rsid w:val="00024F10"/>
    <w:rsid w:val="000257CE"/>
    <w:rsid w:val="00025D33"/>
    <w:rsid w:val="000266DF"/>
    <w:rsid w:val="000274FE"/>
    <w:rsid w:val="00030495"/>
    <w:rsid w:val="00030C26"/>
    <w:rsid w:val="00030E27"/>
    <w:rsid w:val="00031338"/>
    <w:rsid w:val="00031352"/>
    <w:rsid w:val="000318FB"/>
    <w:rsid w:val="00031B47"/>
    <w:rsid w:val="00032815"/>
    <w:rsid w:val="00032AB2"/>
    <w:rsid w:val="00034301"/>
    <w:rsid w:val="000346AE"/>
    <w:rsid w:val="00034FF5"/>
    <w:rsid w:val="0003531B"/>
    <w:rsid w:val="000365B9"/>
    <w:rsid w:val="00037FA4"/>
    <w:rsid w:val="000406F5"/>
    <w:rsid w:val="0004094C"/>
    <w:rsid w:val="00040A0C"/>
    <w:rsid w:val="00040AA8"/>
    <w:rsid w:val="00041282"/>
    <w:rsid w:val="00043429"/>
    <w:rsid w:val="0004411D"/>
    <w:rsid w:val="000446AE"/>
    <w:rsid w:val="0004511C"/>
    <w:rsid w:val="0004554C"/>
    <w:rsid w:val="00046CC9"/>
    <w:rsid w:val="00047658"/>
    <w:rsid w:val="0005080B"/>
    <w:rsid w:val="000508C7"/>
    <w:rsid w:val="00050BB9"/>
    <w:rsid w:val="00050E66"/>
    <w:rsid w:val="00050EF2"/>
    <w:rsid w:val="00052783"/>
    <w:rsid w:val="00052B19"/>
    <w:rsid w:val="00052C3E"/>
    <w:rsid w:val="00053158"/>
    <w:rsid w:val="000531B5"/>
    <w:rsid w:val="000534B7"/>
    <w:rsid w:val="00053766"/>
    <w:rsid w:val="00054328"/>
    <w:rsid w:val="00054A99"/>
    <w:rsid w:val="00055108"/>
    <w:rsid w:val="00055AA0"/>
    <w:rsid w:val="00055AB4"/>
    <w:rsid w:val="00055D1D"/>
    <w:rsid w:val="00056BF5"/>
    <w:rsid w:val="00057579"/>
    <w:rsid w:val="00057E25"/>
    <w:rsid w:val="0006146C"/>
    <w:rsid w:val="000620CB"/>
    <w:rsid w:val="0006212C"/>
    <w:rsid w:val="00062460"/>
    <w:rsid w:val="00063440"/>
    <w:rsid w:val="000634AE"/>
    <w:rsid w:val="00063C18"/>
    <w:rsid w:val="00063D37"/>
    <w:rsid w:val="0006416F"/>
    <w:rsid w:val="000645E7"/>
    <w:rsid w:val="00064728"/>
    <w:rsid w:val="00065D23"/>
    <w:rsid w:val="0006742F"/>
    <w:rsid w:val="000675AF"/>
    <w:rsid w:val="000678D3"/>
    <w:rsid w:val="0007102A"/>
    <w:rsid w:val="000713E4"/>
    <w:rsid w:val="00071DD1"/>
    <w:rsid w:val="000733AD"/>
    <w:rsid w:val="00073CD4"/>
    <w:rsid w:val="00073D95"/>
    <w:rsid w:val="0007503C"/>
    <w:rsid w:val="00075B8D"/>
    <w:rsid w:val="00075FF8"/>
    <w:rsid w:val="00076038"/>
    <w:rsid w:val="00076675"/>
    <w:rsid w:val="00076AC9"/>
    <w:rsid w:val="00076CDD"/>
    <w:rsid w:val="00077272"/>
    <w:rsid w:val="00077ED5"/>
    <w:rsid w:val="000807B9"/>
    <w:rsid w:val="00080C04"/>
    <w:rsid w:val="000813C8"/>
    <w:rsid w:val="00081AF0"/>
    <w:rsid w:val="00082540"/>
    <w:rsid w:val="00082D4A"/>
    <w:rsid w:val="00082E5D"/>
    <w:rsid w:val="00082ED1"/>
    <w:rsid w:val="0008307F"/>
    <w:rsid w:val="000833BB"/>
    <w:rsid w:val="000840E3"/>
    <w:rsid w:val="000855E8"/>
    <w:rsid w:val="00085E06"/>
    <w:rsid w:val="000862FD"/>
    <w:rsid w:val="0008712E"/>
    <w:rsid w:val="0008743C"/>
    <w:rsid w:val="00087F29"/>
    <w:rsid w:val="00087FCC"/>
    <w:rsid w:val="00090908"/>
    <w:rsid w:val="00092820"/>
    <w:rsid w:val="0009374F"/>
    <w:rsid w:val="00093A03"/>
    <w:rsid w:val="00093ACE"/>
    <w:rsid w:val="000947F4"/>
    <w:rsid w:val="000950CF"/>
    <w:rsid w:val="000958C1"/>
    <w:rsid w:val="000967C5"/>
    <w:rsid w:val="00096F90"/>
    <w:rsid w:val="00097F13"/>
    <w:rsid w:val="000A140A"/>
    <w:rsid w:val="000A2891"/>
    <w:rsid w:val="000A2ED1"/>
    <w:rsid w:val="000A3CF2"/>
    <w:rsid w:val="000A5A27"/>
    <w:rsid w:val="000A7398"/>
    <w:rsid w:val="000A7D0D"/>
    <w:rsid w:val="000B0831"/>
    <w:rsid w:val="000B0869"/>
    <w:rsid w:val="000B22A3"/>
    <w:rsid w:val="000B2388"/>
    <w:rsid w:val="000B37F1"/>
    <w:rsid w:val="000B4403"/>
    <w:rsid w:val="000B446A"/>
    <w:rsid w:val="000B4BD9"/>
    <w:rsid w:val="000B5356"/>
    <w:rsid w:val="000B54AD"/>
    <w:rsid w:val="000B5670"/>
    <w:rsid w:val="000B5A7F"/>
    <w:rsid w:val="000B5F2A"/>
    <w:rsid w:val="000B6291"/>
    <w:rsid w:val="000B6DE8"/>
    <w:rsid w:val="000C0C21"/>
    <w:rsid w:val="000C1D6D"/>
    <w:rsid w:val="000C208E"/>
    <w:rsid w:val="000C21E9"/>
    <w:rsid w:val="000C24F7"/>
    <w:rsid w:val="000C2CA6"/>
    <w:rsid w:val="000C2D40"/>
    <w:rsid w:val="000C2D89"/>
    <w:rsid w:val="000C3029"/>
    <w:rsid w:val="000C3D11"/>
    <w:rsid w:val="000C5360"/>
    <w:rsid w:val="000C596E"/>
    <w:rsid w:val="000C5CA0"/>
    <w:rsid w:val="000C6615"/>
    <w:rsid w:val="000C6F4D"/>
    <w:rsid w:val="000C70FF"/>
    <w:rsid w:val="000D0664"/>
    <w:rsid w:val="000D107B"/>
    <w:rsid w:val="000D1F77"/>
    <w:rsid w:val="000D2069"/>
    <w:rsid w:val="000D3139"/>
    <w:rsid w:val="000D37B1"/>
    <w:rsid w:val="000D4421"/>
    <w:rsid w:val="000D4907"/>
    <w:rsid w:val="000D546F"/>
    <w:rsid w:val="000D64B4"/>
    <w:rsid w:val="000D66C2"/>
    <w:rsid w:val="000D6D35"/>
    <w:rsid w:val="000D75AD"/>
    <w:rsid w:val="000D7A5E"/>
    <w:rsid w:val="000E0B44"/>
    <w:rsid w:val="000E0CC0"/>
    <w:rsid w:val="000E14E5"/>
    <w:rsid w:val="000E285B"/>
    <w:rsid w:val="000E44C8"/>
    <w:rsid w:val="000E4C8E"/>
    <w:rsid w:val="000E52E9"/>
    <w:rsid w:val="000E5BC9"/>
    <w:rsid w:val="000E6314"/>
    <w:rsid w:val="000E65C0"/>
    <w:rsid w:val="000E696D"/>
    <w:rsid w:val="000E6A1F"/>
    <w:rsid w:val="000E6CBF"/>
    <w:rsid w:val="000E7007"/>
    <w:rsid w:val="000E70F8"/>
    <w:rsid w:val="000E7DDC"/>
    <w:rsid w:val="000F0374"/>
    <w:rsid w:val="000F07A1"/>
    <w:rsid w:val="000F1038"/>
    <w:rsid w:val="000F13D0"/>
    <w:rsid w:val="000F30D7"/>
    <w:rsid w:val="000F34CE"/>
    <w:rsid w:val="000F3E2F"/>
    <w:rsid w:val="000F462F"/>
    <w:rsid w:val="000F48F8"/>
    <w:rsid w:val="000F4B8A"/>
    <w:rsid w:val="000F4C5A"/>
    <w:rsid w:val="000F4ECC"/>
    <w:rsid w:val="000F526E"/>
    <w:rsid w:val="000F5A74"/>
    <w:rsid w:val="000F603E"/>
    <w:rsid w:val="000F703B"/>
    <w:rsid w:val="00100A98"/>
    <w:rsid w:val="00100C31"/>
    <w:rsid w:val="00101353"/>
    <w:rsid w:val="001015AF"/>
    <w:rsid w:val="0010191D"/>
    <w:rsid w:val="00102032"/>
    <w:rsid w:val="00102349"/>
    <w:rsid w:val="00102E33"/>
    <w:rsid w:val="00102FC0"/>
    <w:rsid w:val="00104A3F"/>
    <w:rsid w:val="00104C9D"/>
    <w:rsid w:val="00106308"/>
    <w:rsid w:val="001066CE"/>
    <w:rsid w:val="00107863"/>
    <w:rsid w:val="00110721"/>
    <w:rsid w:val="001114BC"/>
    <w:rsid w:val="0011470C"/>
    <w:rsid w:val="00114A5E"/>
    <w:rsid w:val="00114B80"/>
    <w:rsid w:val="00115A3A"/>
    <w:rsid w:val="00120414"/>
    <w:rsid w:val="00120C03"/>
    <w:rsid w:val="00120D1B"/>
    <w:rsid w:val="00120ED7"/>
    <w:rsid w:val="0012103C"/>
    <w:rsid w:val="00121AA0"/>
    <w:rsid w:val="00121BF5"/>
    <w:rsid w:val="00121F78"/>
    <w:rsid w:val="00122562"/>
    <w:rsid w:val="00122AFA"/>
    <w:rsid w:val="0012401C"/>
    <w:rsid w:val="00124200"/>
    <w:rsid w:val="00124FAA"/>
    <w:rsid w:val="001252E3"/>
    <w:rsid w:val="00125672"/>
    <w:rsid w:val="00125F0A"/>
    <w:rsid w:val="001260B7"/>
    <w:rsid w:val="00126518"/>
    <w:rsid w:val="0012752B"/>
    <w:rsid w:val="00130357"/>
    <w:rsid w:val="0013234F"/>
    <w:rsid w:val="00134779"/>
    <w:rsid w:val="00134981"/>
    <w:rsid w:val="00135694"/>
    <w:rsid w:val="00136255"/>
    <w:rsid w:val="00136B83"/>
    <w:rsid w:val="00137B3F"/>
    <w:rsid w:val="00137E8E"/>
    <w:rsid w:val="00140257"/>
    <w:rsid w:val="00140690"/>
    <w:rsid w:val="001410EF"/>
    <w:rsid w:val="00141524"/>
    <w:rsid w:val="00141CBB"/>
    <w:rsid w:val="0014318D"/>
    <w:rsid w:val="00144347"/>
    <w:rsid w:val="00144E79"/>
    <w:rsid w:val="001457E9"/>
    <w:rsid w:val="00145DDE"/>
    <w:rsid w:val="00146960"/>
    <w:rsid w:val="00146F73"/>
    <w:rsid w:val="00147C7C"/>
    <w:rsid w:val="00150C3C"/>
    <w:rsid w:val="00152886"/>
    <w:rsid w:val="0015303A"/>
    <w:rsid w:val="00153B82"/>
    <w:rsid w:val="00153CB5"/>
    <w:rsid w:val="001541C1"/>
    <w:rsid w:val="00154BB3"/>
    <w:rsid w:val="00154E4B"/>
    <w:rsid w:val="001551C4"/>
    <w:rsid w:val="00156553"/>
    <w:rsid w:val="001575AF"/>
    <w:rsid w:val="00157AA2"/>
    <w:rsid w:val="00157D75"/>
    <w:rsid w:val="00157EEC"/>
    <w:rsid w:val="00160739"/>
    <w:rsid w:val="00161840"/>
    <w:rsid w:val="0016187C"/>
    <w:rsid w:val="00161A42"/>
    <w:rsid w:val="00161B8C"/>
    <w:rsid w:val="00162D54"/>
    <w:rsid w:val="001632E8"/>
    <w:rsid w:val="00163860"/>
    <w:rsid w:val="00164690"/>
    <w:rsid w:val="00164B0C"/>
    <w:rsid w:val="00165714"/>
    <w:rsid w:val="001659F3"/>
    <w:rsid w:val="00166C6F"/>
    <w:rsid w:val="00167316"/>
    <w:rsid w:val="00170166"/>
    <w:rsid w:val="001707BA"/>
    <w:rsid w:val="00170EAC"/>
    <w:rsid w:val="00171130"/>
    <w:rsid w:val="00172208"/>
    <w:rsid w:val="00172AB6"/>
    <w:rsid w:val="00173AF9"/>
    <w:rsid w:val="00174418"/>
    <w:rsid w:val="001747EB"/>
    <w:rsid w:val="00175992"/>
    <w:rsid w:val="00175CA0"/>
    <w:rsid w:val="00176A49"/>
    <w:rsid w:val="00177579"/>
    <w:rsid w:val="00177CC1"/>
    <w:rsid w:val="0018268A"/>
    <w:rsid w:val="00182A94"/>
    <w:rsid w:val="00183371"/>
    <w:rsid w:val="00183463"/>
    <w:rsid w:val="001835B4"/>
    <w:rsid w:val="0018361F"/>
    <w:rsid w:val="0018414F"/>
    <w:rsid w:val="00184B18"/>
    <w:rsid w:val="00185361"/>
    <w:rsid w:val="001853B3"/>
    <w:rsid w:val="001853FD"/>
    <w:rsid w:val="00185FEC"/>
    <w:rsid w:val="00186501"/>
    <w:rsid w:val="00186E1F"/>
    <w:rsid w:val="00186E49"/>
    <w:rsid w:val="0018733B"/>
    <w:rsid w:val="00187912"/>
    <w:rsid w:val="00187DB2"/>
    <w:rsid w:val="00191495"/>
    <w:rsid w:val="00192A65"/>
    <w:rsid w:val="00192CA0"/>
    <w:rsid w:val="001934F8"/>
    <w:rsid w:val="00194EC8"/>
    <w:rsid w:val="001954A6"/>
    <w:rsid w:val="00195CFB"/>
    <w:rsid w:val="0019633A"/>
    <w:rsid w:val="00196D25"/>
    <w:rsid w:val="00196F36"/>
    <w:rsid w:val="001A03A7"/>
    <w:rsid w:val="001A0856"/>
    <w:rsid w:val="001A0E5F"/>
    <w:rsid w:val="001A1103"/>
    <w:rsid w:val="001A23F3"/>
    <w:rsid w:val="001A32AE"/>
    <w:rsid w:val="001A33C6"/>
    <w:rsid w:val="001A345C"/>
    <w:rsid w:val="001A40A0"/>
    <w:rsid w:val="001A4B94"/>
    <w:rsid w:val="001A51C7"/>
    <w:rsid w:val="001A5667"/>
    <w:rsid w:val="001A5D2A"/>
    <w:rsid w:val="001A666E"/>
    <w:rsid w:val="001A668B"/>
    <w:rsid w:val="001A6F14"/>
    <w:rsid w:val="001A7B35"/>
    <w:rsid w:val="001A7CBA"/>
    <w:rsid w:val="001B06CC"/>
    <w:rsid w:val="001B0CD7"/>
    <w:rsid w:val="001B1B44"/>
    <w:rsid w:val="001B1EEB"/>
    <w:rsid w:val="001B25F4"/>
    <w:rsid w:val="001B2CBB"/>
    <w:rsid w:val="001B2E40"/>
    <w:rsid w:val="001B30A6"/>
    <w:rsid w:val="001B35C1"/>
    <w:rsid w:val="001B51B2"/>
    <w:rsid w:val="001B57B3"/>
    <w:rsid w:val="001B5B73"/>
    <w:rsid w:val="001B5D4E"/>
    <w:rsid w:val="001B5E09"/>
    <w:rsid w:val="001B6FFD"/>
    <w:rsid w:val="001B7271"/>
    <w:rsid w:val="001B741F"/>
    <w:rsid w:val="001B7BF4"/>
    <w:rsid w:val="001C044B"/>
    <w:rsid w:val="001C0DCC"/>
    <w:rsid w:val="001C1263"/>
    <w:rsid w:val="001C2BC1"/>
    <w:rsid w:val="001C2FB9"/>
    <w:rsid w:val="001C3264"/>
    <w:rsid w:val="001C3D45"/>
    <w:rsid w:val="001C403C"/>
    <w:rsid w:val="001C411E"/>
    <w:rsid w:val="001C4210"/>
    <w:rsid w:val="001C5280"/>
    <w:rsid w:val="001C5680"/>
    <w:rsid w:val="001C5EFC"/>
    <w:rsid w:val="001C64C7"/>
    <w:rsid w:val="001C64F0"/>
    <w:rsid w:val="001C6A0A"/>
    <w:rsid w:val="001C71AD"/>
    <w:rsid w:val="001D0173"/>
    <w:rsid w:val="001D1417"/>
    <w:rsid w:val="001D21DB"/>
    <w:rsid w:val="001D26FA"/>
    <w:rsid w:val="001D330B"/>
    <w:rsid w:val="001D34D5"/>
    <w:rsid w:val="001D353B"/>
    <w:rsid w:val="001D3E86"/>
    <w:rsid w:val="001D45C9"/>
    <w:rsid w:val="001D513C"/>
    <w:rsid w:val="001D5852"/>
    <w:rsid w:val="001D5EB5"/>
    <w:rsid w:val="001D67E5"/>
    <w:rsid w:val="001D6835"/>
    <w:rsid w:val="001D69D3"/>
    <w:rsid w:val="001D6B4D"/>
    <w:rsid w:val="001D6E97"/>
    <w:rsid w:val="001E04B9"/>
    <w:rsid w:val="001E06D0"/>
    <w:rsid w:val="001E0F98"/>
    <w:rsid w:val="001E0FF9"/>
    <w:rsid w:val="001E1274"/>
    <w:rsid w:val="001E14CF"/>
    <w:rsid w:val="001E1810"/>
    <w:rsid w:val="001E1922"/>
    <w:rsid w:val="001E1B85"/>
    <w:rsid w:val="001E1C74"/>
    <w:rsid w:val="001E2200"/>
    <w:rsid w:val="001E27A2"/>
    <w:rsid w:val="001E28CC"/>
    <w:rsid w:val="001E2913"/>
    <w:rsid w:val="001E2A72"/>
    <w:rsid w:val="001E2C75"/>
    <w:rsid w:val="001E39C4"/>
    <w:rsid w:val="001E3C2C"/>
    <w:rsid w:val="001E451F"/>
    <w:rsid w:val="001E4BF1"/>
    <w:rsid w:val="001E4C67"/>
    <w:rsid w:val="001E4CA4"/>
    <w:rsid w:val="001E5922"/>
    <w:rsid w:val="001E5D4F"/>
    <w:rsid w:val="001E6835"/>
    <w:rsid w:val="001E6E26"/>
    <w:rsid w:val="001E6FF3"/>
    <w:rsid w:val="001E7451"/>
    <w:rsid w:val="001E74D3"/>
    <w:rsid w:val="001E7AD4"/>
    <w:rsid w:val="001F0DA8"/>
    <w:rsid w:val="001F119B"/>
    <w:rsid w:val="001F159D"/>
    <w:rsid w:val="001F1777"/>
    <w:rsid w:val="001F1ADE"/>
    <w:rsid w:val="001F1DCD"/>
    <w:rsid w:val="001F2C1C"/>
    <w:rsid w:val="001F2E6D"/>
    <w:rsid w:val="001F4CCB"/>
    <w:rsid w:val="001F4EB6"/>
    <w:rsid w:val="001F51B4"/>
    <w:rsid w:val="001F6F60"/>
    <w:rsid w:val="001F7551"/>
    <w:rsid w:val="00201821"/>
    <w:rsid w:val="00201E63"/>
    <w:rsid w:val="00202518"/>
    <w:rsid w:val="00202912"/>
    <w:rsid w:val="00202C02"/>
    <w:rsid w:val="00202C4C"/>
    <w:rsid w:val="002030EC"/>
    <w:rsid w:val="00204078"/>
    <w:rsid w:val="0020447B"/>
    <w:rsid w:val="00204D2E"/>
    <w:rsid w:val="00205350"/>
    <w:rsid w:val="00205B06"/>
    <w:rsid w:val="00205FCC"/>
    <w:rsid w:val="0020705E"/>
    <w:rsid w:val="0020735B"/>
    <w:rsid w:val="002079CC"/>
    <w:rsid w:val="00207A07"/>
    <w:rsid w:val="00207C39"/>
    <w:rsid w:val="00207CB1"/>
    <w:rsid w:val="00211200"/>
    <w:rsid w:val="002118FC"/>
    <w:rsid w:val="002126B7"/>
    <w:rsid w:val="00213D03"/>
    <w:rsid w:val="002143BB"/>
    <w:rsid w:val="00214D7F"/>
    <w:rsid w:val="002153DD"/>
    <w:rsid w:val="00215B0F"/>
    <w:rsid w:val="00215EB6"/>
    <w:rsid w:val="0021679E"/>
    <w:rsid w:val="00216866"/>
    <w:rsid w:val="00216B19"/>
    <w:rsid w:val="00216C79"/>
    <w:rsid w:val="0021732E"/>
    <w:rsid w:val="00217C74"/>
    <w:rsid w:val="002200B0"/>
    <w:rsid w:val="00220879"/>
    <w:rsid w:val="00220EC5"/>
    <w:rsid w:val="002214DD"/>
    <w:rsid w:val="00221909"/>
    <w:rsid w:val="00222B2A"/>
    <w:rsid w:val="00223414"/>
    <w:rsid w:val="002237A1"/>
    <w:rsid w:val="002242F3"/>
    <w:rsid w:val="00224310"/>
    <w:rsid w:val="002252A7"/>
    <w:rsid w:val="002256D9"/>
    <w:rsid w:val="002261E6"/>
    <w:rsid w:val="00226555"/>
    <w:rsid w:val="0022736A"/>
    <w:rsid w:val="002274FC"/>
    <w:rsid w:val="00230122"/>
    <w:rsid w:val="00230335"/>
    <w:rsid w:val="00230368"/>
    <w:rsid w:val="00230385"/>
    <w:rsid w:val="002307FA"/>
    <w:rsid w:val="002313DB"/>
    <w:rsid w:val="002317C8"/>
    <w:rsid w:val="00231D43"/>
    <w:rsid w:val="00232981"/>
    <w:rsid w:val="00233057"/>
    <w:rsid w:val="002331C0"/>
    <w:rsid w:val="002342FF"/>
    <w:rsid w:val="00235D48"/>
    <w:rsid w:val="00235D6A"/>
    <w:rsid w:val="00235E8D"/>
    <w:rsid w:val="00240364"/>
    <w:rsid w:val="00240604"/>
    <w:rsid w:val="00240754"/>
    <w:rsid w:val="00241376"/>
    <w:rsid w:val="0024276C"/>
    <w:rsid w:val="00242D40"/>
    <w:rsid w:val="00243862"/>
    <w:rsid w:val="00245791"/>
    <w:rsid w:val="00245B14"/>
    <w:rsid w:val="002460D6"/>
    <w:rsid w:val="00246C59"/>
    <w:rsid w:val="00246F17"/>
    <w:rsid w:val="002476AF"/>
    <w:rsid w:val="00247E7C"/>
    <w:rsid w:val="00247FD6"/>
    <w:rsid w:val="0025078B"/>
    <w:rsid w:val="00250F27"/>
    <w:rsid w:val="00250FD1"/>
    <w:rsid w:val="00251E3C"/>
    <w:rsid w:val="0025351C"/>
    <w:rsid w:val="00254074"/>
    <w:rsid w:val="00254AD4"/>
    <w:rsid w:val="00255A03"/>
    <w:rsid w:val="00255F44"/>
    <w:rsid w:val="002568BB"/>
    <w:rsid w:val="002569E3"/>
    <w:rsid w:val="00261199"/>
    <w:rsid w:val="002615E2"/>
    <w:rsid w:val="00261945"/>
    <w:rsid w:val="00263BE8"/>
    <w:rsid w:val="00263C9E"/>
    <w:rsid w:val="00264162"/>
    <w:rsid w:val="00264DDC"/>
    <w:rsid w:val="0026593A"/>
    <w:rsid w:val="0026631F"/>
    <w:rsid w:val="00266685"/>
    <w:rsid w:val="00266893"/>
    <w:rsid w:val="00267F28"/>
    <w:rsid w:val="00270104"/>
    <w:rsid w:val="00270871"/>
    <w:rsid w:val="002732A4"/>
    <w:rsid w:val="002736CF"/>
    <w:rsid w:val="002747EF"/>
    <w:rsid w:val="002748B2"/>
    <w:rsid w:val="00274AA5"/>
    <w:rsid w:val="00275408"/>
    <w:rsid w:val="002754F1"/>
    <w:rsid w:val="00277446"/>
    <w:rsid w:val="0027764A"/>
    <w:rsid w:val="00277892"/>
    <w:rsid w:val="00280870"/>
    <w:rsid w:val="0028101A"/>
    <w:rsid w:val="00281A32"/>
    <w:rsid w:val="00281BA7"/>
    <w:rsid w:val="00282AD4"/>
    <w:rsid w:val="00283D34"/>
    <w:rsid w:val="002846F2"/>
    <w:rsid w:val="0028478E"/>
    <w:rsid w:val="00284AB4"/>
    <w:rsid w:val="0028559E"/>
    <w:rsid w:val="0028689C"/>
    <w:rsid w:val="0028699A"/>
    <w:rsid w:val="00287C9C"/>
    <w:rsid w:val="00287DFB"/>
    <w:rsid w:val="002904B1"/>
    <w:rsid w:val="00292B0E"/>
    <w:rsid w:val="0029444A"/>
    <w:rsid w:val="002952FC"/>
    <w:rsid w:val="00295B53"/>
    <w:rsid w:val="00295F8E"/>
    <w:rsid w:val="00296121"/>
    <w:rsid w:val="0029619F"/>
    <w:rsid w:val="00297212"/>
    <w:rsid w:val="0029724E"/>
    <w:rsid w:val="00297D59"/>
    <w:rsid w:val="00297F51"/>
    <w:rsid w:val="002A0E7A"/>
    <w:rsid w:val="002A19F7"/>
    <w:rsid w:val="002A2351"/>
    <w:rsid w:val="002A48A7"/>
    <w:rsid w:val="002A5C58"/>
    <w:rsid w:val="002A6DF3"/>
    <w:rsid w:val="002B0953"/>
    <w:rsid w:val="002B1735"/>
    <w:rsid w:val="002B224D"/>
    <w:rsid w:val="002B2D81"/>
    <w:rsid w:val="002B2FA2"/>
    <w:rsid w:val="002B4B97"/>
    <w:rsid w:val="002B4DB1"/>
    <w:rsid w:val="002B5085"/>
    <w:rsid w:val="002B50C2"/>
    <w:rsid w:val="002B50DE"/>
    <w:rsid w:val="002B50EB"/>
    <w:rsid w:val="002B5D12"/>
    <w:rsid w:val="002B5E0E"/>
    <w:rsid w:val="002B6095"/>
    <w:rsid w:val="002B6FFD"/>
    <w:rsid w:val="002B74B0"/>
    <w:rsid w:val="002C03BD"/>
    <w:rsid w:val="002C0BA2"/>
    <w:rsid w:val="002C11AE"/>
    <w:rsid w:val="002C1A1F"/>
    <w:rsid w:val="002C2301"/>
    <w:rsid w:val="002C2596"/>
    <w:rsid w:val="002C328A"/>
    <w:rsid w:val="002C3346"/>
    <w:rsid w:val="002C445B"/>
    <w:rsid w:val="002C4ACF"/>
    <w:rsid w:val="002C5A93"/>
    <w:rsid w:val="002C6C6E"/>
    <w:rsid w:val="002C6E6B"/>
    <w:rsid w:val="002C7484"/>
    <w:rsid w:val="002C7EF4"/>
    <w:rsid w:val="002D07DB"/>
    <w:rsid w:val="002D0BA8"/>
    <w:rsid w:val="002D22A8"/>
    <w:rsid w:val="002D24BF"/>
    <w:rsid w:val="002D2915"/>
    <w:rsid w:val="002D29B4"/>
    <w:rsid w:val="002D35E4"/>
    <w:rsid w:val="002D3612"/>
    <w:rsid w:val="002D3E7D"/>
    <w:rsid w:val="002D4364"/>
    <w:rsid w:val="002D4713"/>
    <w:rsid w:val="002D4E26"/>
    <w:rsid w:val="002D627E"/>
    <w:rsid w:val="002D6D59"/>
    <w:rsid w:val="002D6E96"/>
    <w:rsid w:val="002D6F9A"/>
    <w:rsid w:val="002D709B"/>
    <w:rsid w:val="002D7614"/>
    <w:rsid w:val="002D7C09"/>
    <w:rsid w:val="002E02BA"/>
    <w:rsid w:val="002E0866"/>
    <w:rsid w:val="002E0F60"/>
    <w:rsid w:val="002E11EA"/>
    <w:rsid w:val="002E1E66"/>
    <w:rsid w:val="002E2550"/>
    <w:rsid w:val="002E26A8"/>
    <w:rsid w:val="002E2897"/>
    <w:rsid w:val="002E2AAB"/>
    <w:rsid w:val="002E53B1"/>
    <w:rsid w:val="002E5D6C"/>
    <w:rsid w:val="002E5F08"/>
    <w:rsid w:val="002E60BA"/>
    <w:rsid w:val="002E7D94"/>
    <w:rsid w:val="002F04CF"/>
    <w:rsid w:val="002F2D6D"/>
    <w:rsid w:val="002F3FA2"/>
    <w:rsid w:val="002F5283"/>
    <w:rsid w:val="002F684E"/>
    <w:rsid w:val="002F734C"/>
    <w:rsid w:val="003012DC"/>
    <w:rsid w:val="003014A0"/>
    <w:rsid w:val="003016EE"/>
    <w:rsid w:val="0030205E"/>
    <w:rsid w:val="00302422"/>
    <w:rsid w:val="003029C9"/>
    <w:rsid w:val="0030450F"/>
    <w:rsid w:val="00304515"/>
    <w:rsid w:val="0030461A"/>
    <w:rsid w:val="003047F2"/>
    <w:rsid w:val="003049AE"/>
    <w:rsid w:val="0030563D"/>
    <w:rsid w:val="00305C1B"/>
    <w:rsid w:val="00306ED9"/>
    <w:rsid w:val="003079BB"/>
    <w:rsid w:val="00310375"/>
    <w:rsid w:val="00310858"/>
    <w:rsid w:val="00311AB1"/>
    <w:rsid w:val="003134AA"/>
    <w:rsid w:val="00313F7C"/>
    <w:rsid w:val="003140EE"/>
    <w:rsid w:val="00314101"/>
    <w:rsid w:val="003145AE"/>
    <w:rsid w:val="00314828"/>
    <w:rsid w:val="003157F4"/>
    <w:rsid w:val="003168A9"/>
    <w:rsid w:val="00316F18"/>
    <w:rsid w:val="003179A3"/>
    <w:rsid w:val="00317A2D"/>
    <w:rsid w:val="003212FB"/>
    <w:rsid w:val="00321EA7"/>
    <w:rsid w:val="00322548"/>
    <w:rsid w:val="00322718"/>
    <w:rsid w:val="003227ED"/>
    <w:rsid w:val="00323749"/>
    <w:rsid w:val="00323909"/>
    <w:rsid w:val="00324556"/>
    <w:rsid w:val="00324DF6"/>
    <w:rsid w:val="003251E0"/>
    <w:rsid w:val="00325647"/>
    <w:rsid w:val="003258A0"/>
    <w:rsid w:val="00325DC4"/>
    <w:rsid w:val="00325EFF"/>
    <w:rsid w:val="00325F41"/>
    <w:rsid w:val="00327B12"/>
    <w:rsid w:val="003303E8"/>
    <w:rsid w:val="00331687"/>
    <w:rsid w:val="0033204B"/>
    <w:rsid w:val="00332697"/>
    <w:rsid w:val="00332B41"/>
    <w:rsid w:val="003337C0"/>
    <w:rsid w:val="003339F1"/>
    <w:rsid w:val="00333D45"/>
    <w:rsid w:val="00334A5D"/>
    <w:rsid w:val="0033532F"/>
    <w:rsid w:val="00335A42"/>
    <w:rsid w:val="0033617E"/>
    <w:rsid w:val="00336F70"/>
    <w:rsid w:val="003372E7"/>
    <w:rsid w:val="00337563"/>
    <w:rsid w:val="00340F24"/>
    <w:rsid w:val="00340F6F"/>
    <w:rsid w:val="003410A6"/>
    <w:rsid w:val="003410CF"/>
    <w:rsid w:val="003412EF"/>
    <w:rsid w:val="0034144E"/>
    <w:rsid w:val="003418A0"/>
    <w:rsid w:val="00341E34"/>
    <w:rsid w:val="003425AD"/>
    <w:rsid w:val="003434FE"/>
    <w:rsid w:val="003438B6"/>
    <w:rsid w:val="003438CF"/>
    <w:rsid w:val="00343916"/>
    <w:rsid w:val="00343F03"/>
    <w:rsid w:val="00344968"/>
    <w:rsid w:val="00344A60"/>
    <w:rsid w:val="00345B57"/>
    <w:rsid w:val="00345FBF"/>
    <w:rsid w:val="00346759"/>
    <w:rsid w:val="00347782"/>
    <w:rsid w:val="00347D10"/>
    <w:rsid w:val="003511F7"/>
    <w:rsid w:val="003512C3"/>
    <w:rsid w:val="00351FFA"/>
    <w:rsid w:val="00352487"/>
    <w:rsid w:val="00353519"/>
    <w:rsid w:val="0035382F"/>
    <w:rsid w:val="00355D48"/>
    <w:rsid w:val="00355ECD"/>
    <w:rsid w:val="00356A23"/>
    <w:rsid w:val="00357BD5"/>
    <w:rsid w:val="00362249"/>
    <w:rsid w:val="003624E1"/>
    <w:rsid w:val="003626E2"/>
    <w:rsid w:val="003627A5"/>
    <w:rsid w:val="00362959"/>
    <w:rsid w:val="003629EB"/>
    <w:rsid w:val="00363660"/>
    <w:rsid w:val="00363B0A"/>
    <w:rsid w:val="003654C0"/>
    <w:rsid w:val="003665F0"/>
    <w:rsid w:val="00366E3C"/>
    <w:rsid w:val="00367256"/>
    <w:rsid w:val="003676A0"/>
    <w:rsid w:val="00367BF5"/>
    <w:rsid w:val="0037125C"/>
    <w:rsid w:val="00372469"/>
    <w:rsid w:val="003728DF"/>
    <w:rsid w:val="0037297A"/>
    <w:rsid w:val="00372CA5"/>
    <w:rsid w:val="0037407E"/>
    <w:rsid w:val="00374A49"/>
    <w:rsid w:val="00374AA5"/>
    <w:rsid w:val="00374F39"/>
    <w:rsid w:val="0037516D"/>
    <w:rsid w:val="00376273"/>
    <w:rsid w:val="00376885"/>
    <w:rsid w:val="003776F2"/>
    <w:rsid w:val="00377DF5"/>
    <w:rsid w:val="0038015C"/>
    <w:rsid w:val="003808C2"/>
    <w:rsid w:val="00382ED5"/>
    <w:rsid w:val="00383343"/>
    <w:rsid w:val="00383DB8"/>
    <w:rsid w:val="00383DEA"/>
    <w:rsid w:val="0038431B"/>
    <w:rsid w:val="003850F5"/>
    <w:rsid w:val="00386C11"/>
    <w:rsid w:val="00386DB8"/>
    <w:rsid w:val="0038770B"/>
    <w:rsid w:val="00387AA1"/>
    <w:rsid w:val="00390072"/>
    <w:rsid w:val="0039083D"/>
    <w:rsid w:val="0039116E"/>
    <w:rsid w:val="00391742"/>
    <w:rsid w:val="0039175D"/>
    <w:rsid w:val="003924F3"/>
    <w:rsid w:val="0039253B"/>
    <w:rsid w:val="00392E6F"/>
    <w:rsid w:val="00392F4B"/>
    <w:rsid w:val="00393471"/>
    <w:rsid w:val="0039359D"/>
    <w:rsid w:val="00394858"/>
    <w:rsid w:val="00394A0E"/>
    <w:rsid w:val="00395989"/>
    <w:rsid w:val="00396080"/>
    <w:rsid w:val="00397694"/>
    <w:rsid w:val="003A004D"/>
    <w:rsid w:val="003A02B5"/>
    <w:rsid w:val="003A0FD1"/>
    <w:rsid w:val="003A103E"/>
    <w:rsid w:val="003A116A"/>
    <w:rsid w:val="003A14B0"/>
    <w:rsid w:val="003A341D"/>
    <w:rsid w:val="003A3AFF"/>
    <w:rsid w:val="003A3FAE"/>
    <w:rsid w:val="003A4758"/>
    <w:rsid w:val="003A507A"/>
    <w:rsid w:val="003A57B5"/>
    <w:rsid w:val="003A6B5B"/>
    <w:rsid w:val="003A6DDC"/>
    <w:rsid w:val="003A767D"/>
    <w:rsid w:val="003B1D25"/>
    <w:rsid w:val="003B22A4"/>
    <w:rsid w:val="003B24F7"/>
    <w:rsid w:val="003B30BC"/>
    <w:rsid w:val="003B3309"/>
    <w:rsid w:val="003B3375"/>
    <w:rsid w:val="003B3C01"/>
    <w:rsid w:val="003B4237"/>
    <w:rsid w:val="003B4592"/>
    <w:rsid w:val="003B4DD0"/>
    <w:rsid w:val="003B4E5E"/>
    <w:rsid w:val="003B53BA"/>
    <w:rsid w:val="003B6418"/>
    <w:rsid w:val="003B6C2D"/>
    <w:rsid w:val="003B77D0"/>
    <w:rsid w:val="003B7968"/>
    <w:rsid w:val="003C095D"/>
    <w:rsid w:val="003C13D0"/>
    <w:rsid w:val="003C196E"/>
    <w:rsid w:val="003C1E9F"/>
    <w:rsid w:val="003C3243"/>
    <w:rsid w:val="003C472F"/>
    <w:rsid w:val="003C5394"/>
    <w:rsid w:val="003C6060"/>
    <w:rsid w:val="003C707E"/>
    <w:rsid w:val="003C70CD"/>
    <w:rsid w:val="003D0135"/>
    <w:rsid w:val="003D04EE"/>
    <w:rsid w:val="003D0B8D"/>
    <w:rsid w:val="003D14EB"/>
    <w:rsid w:val="003D1750"/>
    <w:rsid w:val="003D2445"/>
    <w:rsid w:val="003D2448"/>
    <w:rsid w:val="003D2BBB"/>
    <w:rsid w:val="003D2F67"/>
    <w:rsid w:val="003D332E"/>
    <w:rsid w:val="003D3F7E"/>
    <w:rsid w:val="003D48E6"/>
    <w:rsid w:val="003D4EA8"/>
    <w:rsid w:val="003D53FB"/>
    <w:rsid w:val="003D63CF"/>
    <w:rsid w:val="003D6538"/>
    <w:rsid w:val="003D690E"/>
    <w:rsid w:val="003D6BA4"/>
    <w:rsid w:val="003D6F8A"/>
    <w:rsid w:val="003D74A8"/>
    <w:rsid w:val="003D750C"/>
    <w:rsid w:val="003D7C8A"/>
    <w:rsid w:val="003E15DA"/>
    <w:rsid w:val="003E17CF"/>
    <w:rsid w:val="003E22B0"/>
    <w:rsid w:val="003E38A5"/>
    <w:rsid w:val="003E4734"/>
    <w:rsid w:val="003E5C2D"/>
    <w:rsid w:val="003E6F7E"/>
    <w:rsid w:val="003E7811"/>
    <w:rsid w:val="003F0FE9"/>
    <w:rsid w:val="003F1B18"/>
    <w:rsid w:val="003F1D3D"/>
    <w:rsid w:val="003F2081"/>
    <w:rsid w:val="003F2479"/>
    <w:rsid w:val="003F2492"/>
    <w:rsid w:val="003F3B50"/>
    <w:rsid w:val="003F4795"/>
    <w:rsid w:val="003F5D0A"/>
    <w:rsid w:val="003F6100"/>
    <w:rsid w:val="003F612A"/>
    <w:rsid w:val="003F6790"/>
    <w:rsid w:val="003F6793"/>
    <w:rsid w:val="003F79C5"/>
    <w:rsid w:val="004001AE"/>
    <w:rsid w:val="00401B7F"/>
    <w:rsid w:val="00402469"/>
    <w:rsid w:val="004027E5"/>
    <w:rsid w:val="004028E1"/>
    <w:rsid w:val="00402A03"/>
    <w:rsid w:val="00402DB2"/>
    <w:rsid w:val="00403048"/>
    <w:rsid w:val="004052CF"/>
    <w:rsid w:val="0040546E"/>
    <w:rsid w:val="00405672"/>
    <w:rsid w:val="00405F48"/>
    <w:rsid w:val="0040604A"/>
    <w:rsid w:val="00406EA4"/>
    <w:rsid w:val="00407472"/>
    <w:rsid w:val="00410100"/>
    <w:rsid w:val="004109AE"/>
    <w:rsid w:val="00412A65"/>
    <w:rsid w:val="00413B45"/>
    <w:rsid w:val="00413BC9"/>
    <w:rsid w:val="00413DE9"/>
    <w:rsid w:val="00413FDF"/>
    <w:rsid w:val="00414C19"/>
    <w:rsid w:val="0041512B"/>
    <w:rsid w:val="00415208"/>
    <w:rsid w:val="004168F8"/>
    <w:rsid w:val="00416EF5"/>
    <w:rsid w:val="00420466"/>
    <w:rsid w:val="00420CBB"/>
    <w:rsid w:val="004215FB"/>
    <w:rsid w:val="0042279B"/>
    <w:rsid w:val="00422DC5"/>
    <w:rsid w:val="00423167"/>
    <w:rsid w:val="00423571"/>
    <w:rsid w:val="0042377B"/>
    <w:rsid w:val="004251A6"/>
    <w:rsid w:val="004253C2"/>
    <w:rsid w:val="00425525"/>
    <w:rsid w:val="004256A5"/>
    <w:rsid w:val="004259CC"/>
    <w:rsid w:val="00426163"/>
    <w:rsid w:val="00427826"/>
    <w:rsid w:val="0043084A"/>
    <w:rsid w:val="00430D51"/>
    <w:rsid w:val="00431755"/>
    <w:rsid w:val="00431AC0"/>
    <w:rsid w:val="00432736"/>
    <w:rsid w:val="00432766"/>
    <w:rsid w:val="0043289C"/>
    <w:rsid w:val="00433549"/>
    <w:rsid w:val="0043405D"/>
    <w:rsid w:val="00434CB8"/>
    <w:rsid w:val="004358AB"/>
    <w:rsid w:val="00437316"/>
    <w:rsid w:val="0043782B"/>
    <w:rsid w:val="00437CBD"/>
    <w:rsid w:val="004405E4"/>
    <w:rsid w:val="00440923"/>
    <w:rsid w:val="00440F6D"/>
    <w:rsid w:val="00441481"/>
    <w:rsid w:val="00441CE1"/>
    <w:rsid w:val="00442473"/>
    <w:rsid w:val="0044248F"/>
    <w:rsid w:val="00443637"/>
    <w:rsid w:val="00444058"/>
    <w:rsid w:val="00444851"/>
    <w:rsid w:val="00445368"/>
    <w:rsid w:val="00445E8E"/>
    <w:rsid w:val="004462D2"/>
    <w:rsid w:val="00452824"/>
    <w:rsid w:val="00453B81"/>
    <w:rsid w:val="00453F68"/>
    <w:rsid w:val="00455A6E"/>
    <w:rsid w:val="004560AA"/>
    <w:rsid w:val="0045695D"/>
    <w:rsid w:val="004576A1"/>
    <w:rsid w:val="004579DF"/>
    <w:rsid w:val="00457B82"/>
    <w:rsid w:val="004605FE"/>
    <w:rsid w:val="004614CD"/>
    <w:rsid w:val="00461E8B"/>
    <w:rsid w:val="00463B97"/>
    <w:rsid w:val="00464155"/>
    <w:rsid w:val="00464A8A"/>
    <w:rsid w:val="004658CC"/>
    <w:rsid w:val="00465C59"/>
    <w:rsid w:val="00465DDD"/>
    <w:rsid w:val="0046654E"/>
    <w:rsid w:val="0046725E"/>
    <w:rsid w:val="004675F7"/>
    <w:rsid w:val="00467C46"/>
    <w:rsid w:val="00467E25"/>
    <w:rsid w:val="0047030E"/>
    <w:rsid w:val="00470E73"/>
    <w:rsid w:val="0047237C"/>
    <w:rsid w:val="00472951"/>
    <w:rsid w:val="00472B83"/>
    <w:rsid w:val="00474225"/>
    <w:rsid w:val="004747B3"/>
    <w:rsid w:val="00474C34"/>
    <w:rsid w:val="00474C46"/>
    <w:rsid w:val="0047577C"/>
    <w:rsid w:val="00475C30"/>
    <w:rsid w:val="004802BB"/>
    <w:rsid w:val="004805A6"/>
    <w:rsid w:val="00481A9A"/>
    <w:rsid w:val="00482113"/>
    <w:rsid w:val="00482562"/>
    <w:rsid w:val="004831FC"/>
    <w:rsid w:val="004835B6"/>
    <w:rsid w:val="004842CB"/>
    <w:rsid w:val="00486A46"/>
    <w:rsid w:val="00486CD0"/>
    <w:rsid w:val="00487E1B"/>
    <w:rsid w:val="0049042D"/>
    <w:rsid w:val="00490A5A"/>
    <w:rsid w:val="00490F34"/>
    <w:rsid w:val="00491A34"/>
    <w:rsid w:val="00491FC9"/>
    <w:rsid w:val="00492C4D"/>
    <w:rsid w:val="00493D61"/>
    <w:rsid w:val="00493EBE"/>
    <w:rsid w:val="00494116"/>
    <w:rsid w:val="0049509C"/>
    <w:rsid w:val="004960A0"/>
    <w:rsid w:val="004A0559"/>
    <w:rsid w:val="004A0CA7"/>
    <w:rsid w:val="004A0E94"/>
    <w:rsid w:val="004A1023"/>
    <w:rsid w:val="004A1BDD"/>
    <w:rsid w:val="004A200B"/>
    <w:rsid w:val="004A26FD"/>
    <w:rsid w:val="004A2ACE"/>
    <w:rsid w:val="004A33F0"/>
    <w:rsid w:val="004A3475"/>
    <w:rsid w:val="004A34DF"/>
    <w:rsid w:val="004A3CE3"/>
    <w:rsid w:val="004A3EC0"/>
    <w:rsid w:val="004A3FEF"/>
    <w:rsid w:val="004A43AC"/>
    <w:rsid w:val="004A454E"/>
    <w:rsid w:val="004A5295"/>
    <w:rsid w:val="004A5455"/>
    <w:rsid w:val="004A5E58"/>
    <w:rsid w:val="004A62A9"/>
    <w:rsid w:val="004A632B"/>
    <w:rsid w:val="004A6783"/>
    <w:rsid w:val="004A6BB2"/>
    <w:rsid w:val="004A6E9F"/>
    <w:rsid w:val="004A746F"/>
    <w:rsid w:val="004A74D1"/>
    <w:rsid w:val="004A7610"/>
    <w:rsid w:val="004A7B00"/>
    <w:rsid w:val="004A7CD0"/>
    <w:rsid w:val="004B02A9"/>
    <w:rsid w:val="004B1117"/>
    <w:rsid w:val="004B194B"/>
    <w:rsid w:val="004B1A2A"/>
    <w:rsid w:val="004B23EB"/>
    <w:rsid w:val="004B31EF"/>
    <w:rsid w:val="004B3207"/>
    <w:rsid w:val="004B3BC8"/>
    <w:rsid w:val="004B4940"/>
    <w:rsid w:val="004B68A9"/>
    <w:rsid w:val="004B6E00"/>
    <w:rsid w:val="004B7D88"/>
    <w:rsid w:val="004B7F2A"/>
    <w:rsid w:val="004C078D"/>
    <w:rsid w:val="004C125E"/>
    <w:rsid w:val="004C1E22"/>
    <w:rsid w:val="004C1EC6"/>
    <w:rsid w:val="004C24AE"/>
    <w:rsid w:val="004C2F5C"/>
    <w:rsid w:val="004C2F8E"/>
    <w:rsid w:val="004C31E5"/>
    <w:rsid w:val="004C35CA"/>
    <w:rsid w:val="004C3B6A"/>
    <w:rsid w:val="004C42F5"/>
    <w:rsid w:val="004C47F3"/>
    <w:rsid w:val="004C4BBE"/>
    <w:rsid w:val="004C5277"/>
    <w:rsid w:val="004C5BDD"/>
    <w:rsid w:val="004C6B16"/>
    <w:rsid w:val="004C6F80"/>
    <w:rsid w:val="004C70B6"/>
    <w:rsid w:val="004C7179"/>
    <w:rsid w:val="004C724F"/>
    <w:rsid w:val="004C77B0"/>
    <w:rsid w:val="004D0348"/>
    <w:rsid w:val="004D0985"/>
    <w:rsid w:val="004D134D"/>
    <w:rsid w:val="004D1CF5"/>
    <w:rsid w:val="004D2392"/>
    <w:rsid w:val="004D24AB"/>
    <w:rsid w:val="004D2E7F"/>
    <w:rsid w:val="004D39AD"/>
    <w:rsid w:val="004D3E4D"/>
    <w:rsid w:val="004D443F"/>
    <w:rsid w:val="004D4827"/>
    <w:rsid w:val="004D4862"/>
    <w:rsid w:val="004D55A9"/>
    <w:rsid w:val="004D69B8"/>
    <w:rsid w:val="004D6A97"/>
    <w:rsid w:val="004D7585"/>
    <w:rsid w:val="004E0105"/>
    <w:rsid w:val="004E01E4"/>
    <w:rsid w:val="004E06C1"/>
    <w:rsid w:val="004E1025"/>
    <w:rsid w:val="004E10E2"/>
    <w:rsid w:val="004E12E4"/>
    <w:rsid w:val="004E20CE"/>
    <w:rsid w:val="004E3C96"/>
    <w:rsid w:val="004E4336"/>
    <w:rsid w:val="004E43B5"/>
    <w:rsid w:val="004E45C3"/>
    <w:rsid w:val="004E4A0C"/>
    <w:rsid w:val="004E4A58"/>
    <w:rsid w:val="004E4BCF"/>
    <w:rsid w:val="004E50A7"/>
    <w:rsid w:val="004E50B1"/>
    <w:rsid w:val="004E5A68"/>
    <w:rsid w:val="004E66F8"/>
    <w:rsid w:val="004E6750"/>
    <w:rsid w:val="004E7746"/>
    <w:rsid w:val="004E788B"/>
    <w:rsid w:val="004F0084"/>
    <w:rsid w:val="004F0417"/>
    <w:rsid w:val="004F0DDB"/>
    <w:rsid w:val="004F1617"/>
    <w:rsid w:val="004F1701"/>
    <w:rsid w:val="004F27AE"/>
    <w:rsid w:val="004F2D5E"/>
    <w:rsid w:val="004F2DDF"/>
    <w:rsid w:val="004F326A"/>
    <w:rsid w:val="004F3A2E"/>
    <w:rsid w:val="004F3D70"/>
    <w:rsid w:val="004F3E54"/>
    <w:rsid w:val="004F464A"/>
    <w:rsid w:val="004F5A3D"/>
    <w:rsid w:val="004F6642"/>
    <w:rsid w:val="004F6A53"/>
    <w:rsid w:val="004F6DDB"/>
    <w:rsid w:val="004F7A02"/>
    <w:rsid w:val="004F7AEC"/>
    <w:rsid w:val="00500B3F"/>
    <w:rsid w:val="005013CA"/>
    <w:rsid w:val="005020C6"/>
    <w:rsid w:val="00502515"/>
    <w:rsid w:val="00503344"/>
    <w:rsid w:val="00503CD5"/>
    <w:rsid w:val="00504752"/>
    <w:rsid w:val="00505035"/>
    <w:rsid w:val="00505E8A"/>
    <w:rsid w:val="00505F9C"/>
    <w:rsid w:val="005063F3"/>
    <w:rsid w:val="005067E2"/>
    <w:rsid w:val="005069FB"/>
    <w:rsid w:val="0051044D"/>
    <w:rsid w:val="00511459"/>
    <w:rsid w:val="00511E1E"/>
    <w:rsid w:val="005121E6"/>
    <w:rsid w:val="0051314D"/>
    <w:rsid w:val="005135FC"/>
    <w:rsid w:val="00513A7E"/>
    <w:rsid w:val="0051473B"/>
    <w:rsid w:val="005152FA"/>
    <w:rsid w:val="005163BA"/>
    <w:rsid w:val="00516602"/>
    <w:rsid w:val="00516C24"/>
    <w:rsid w:val="00520584"/>
    <w:rsid w:val="00520F0C"/>
    <w:rsid w:val="00520FDC"/>
    <w:rsid w:val="00522685"/>
    <w:rsid w:val="00523011"/>
    <w:rsid w:val="005233C1"/>
    <w:rsid w:val="005236F4"/>
    <w:rsid w:val="00523DA7"/>
    <w:rsid w:val="00524765"/>
    <w:rsid w:val="00524911"/>
    <w:rsid w:val="00524BC6"/>
    <w:rsid w:val="00525330"/>
    <w:rsid w:val="00525422"/>
    <w:rsid w:val="0052544F"/>
    <w:rsid w:val="00525B48"/>
    <w:rsid w:val="00525D86"/>
    <w:rsid w:val="00527CB3"/>
    <w:rsid w:val="00527D22"/>
    <w:rsid w:val="00530118"/>
    <w:rsid w:val="00530917"/>
    <w:rsid w:val="00530D51"/>
    <w:rsid w:val="00530E56"/>
    <w:rsid w:val="00531D5F"/>
    <w:rsid w:val="0053305A"/>
    <w:rsid w:val="0053343D"/>
    <w:rsid w:val="0053385D"/>
    <w:rsid w:val="00533A79"/>
    <w:rsid w:val="00533B17"/>
    <w:rsid w:val="005342BE"/>
    <w:rsid w:val="005344BF"/>
    <w:rsid w:val="0053586B"/>
    <w:rsid w:val="005361B7"/>
    <w:rsid w:val="005368DE"/>
    <w:rsid w:val="00536B7B"/>
    <w:rsid w:val="00536E6F"/>
    <w:rsid w:val="0053745C"/>
    <w:rsid w:val="00537A33"/>
    <w:rsid w:val="00540025"/>
    <w:rsid w:val="00541415"/>
    <w:rsid w:val="00541733"/>
    <w:rsid w:val="0054186C"/>
    <w:rsid w:val="00541BFA"/>
    <w:rsid w:val="00541D59"/>
    <w:rsid w:val="00542DB7"/>
    <w:rsid w:val="00543C60"/>
    <w:rsid w:val="00544245"/>
    <w:rsid w:val="0054480B"/>
    <w:rsid w:val="00545735"/>
    <w:rsid w:val="00546052"/>
    <w:rsid w:val="005475BC"/>
    <w:rsid w:val="005477DB"/>
    <w:rsid w:val="005478DB"/>
    <w:rsid w:val="005478F1"/>
    <w:rsid w:val="00550721"/>
    <w:rsid w:val="00551081"/>
    <w:rsid w:val="005511A5"/>
    <w:rsid w:val="00553429"/>
    <w:rsid w:val="00553DEB"/>
    <w:rsid w:val="00554866"/>
    <w:rsid w:val="00554C70"/>
    <w:rsid w:val="00556303"/>
    <w:rsid w:val="005563F5"/>
    <w:rsid w:val="005564F1"/>
    <w:rsid w:val="00556DC8"/>
    <w:rsid w:val="0055708D"/>
    <w:rsid w:val="00557D43"/>
    <w:rsid w:val="005607E9"/>
    <w:rsid w:val="0056125A"/>
    <w:rsid w:val="00561A95"/>
    <w:rsid w:val="00563387"/>
    <w:rsid w:val="00563800"/>
    <w:rsid w:val="00564E43"/>
    <w:rsid w:val="00564FD6"/>
    <w:rsid w:val="0056569A"/>
    <w:rsid w:val="00565DA2"/>
    <w:rsid w:val="0056655F"/>
    <w:rsid w:val="00567005"/>
    <w:rsid w:val="00567093"/>
    <w:rsid w:val="00571A3C"/>
    <w:rsid w:val="00572975"/>
    <w:rsid w:val="005731EB"/>
    <w:rsid w:val="005735B3"/>
    <w:rsid w:val="00573666"/>
    <w:rsid w:val="00574018"/>
    <w:rsid w:val="00574988"/>
    <w:rsid w:val="00575041"/>
    <w:rsid w:val="005758C6"/>
    <w:rsid w:val="00576417"/>
    <w:rsid w:val="00576455"/>
    <w:rsid w:val="00577142"/>
    <w:rsid w:val="00580425"/>
    <w:rsid w:val="005804A2"/>
    <w:rsid w:val="00581C55"/>
    <w:rsid w:val="005820E5"/>
    <w:rsid w:val="005823A3"/>
    <w:rsid w:val="00582B5F"/>
    <w:rsid w:val="00583647"/>
    <w:rsid w:val="0058511B"/>
    <w:rsid w:val="0058704D"/>
    <w:rsid w:val="00587142"/>
    <w:rsid w:val="00587B82"/>
    <w:rsid w:val="00587CD7"/>
    <w:rsid w:val="005904AA"/>
    <w:rsid w:val="005906E3"/>
    <w:rsid w:val="00590B6A"/>
    <w:rsid w:val="00590CC7"/>
    <w:rsid w:val="00590F41"/>
    <w:rsid w:val="0059118B"/>
    <w:rsid w:val="005922F4"/>
    <w:rsid w:val="00592A3A"/>
    <w:rsid w:val="005932F1"/>
    <w:rsid w:val="00593385"/>
    <w:rsid w:val="005947D9"/>
    <w:rsid w:val="00594D17"/>
    <w:rsid w:val="00595A05"/>
    <w:rsid w:val="00595CA6"/>
    <w:rsid w:val="005963C5"/>
    <w:rsid w:val="00596575"/>
    <w:rsid w:val="0059677A"/>
    <w:rsid w:val="00596B38"/>
    <w:rsid w:val="005A0A81"/>
    <w:rsid w:val="005A0C26"/>
    <w:rsid w:val="005A1176"/>
    <w:rsid w:val="005A2410"/>
    <w:rsid w:val="005A2715"/>
    <w:rsid w:val="005A39F9"/>
    <w:rsid w:val="005A3A55"/>
    <w:rsid w:val="005A4D58"/>
    <w:rsid w:val="005A62B0"/>
    <w:rsid w:val="005A70E5"/>
    <w:rsid w:val="005A798B"/>
    <w:rsid w:val="005A7F90"/>
    <w:rsid w:val="005B094D"/>
    <w:rsid w:val="005B1C22"/>
    <w:rsid w:val="005B1FC0"/>
    <w:rsid w:val="005B2EE8"/>
    <w:rsid w:val="005B2F38"/>
    <w:rsid w:val="005B4122"/>
    <w:rsid w:val="005B4446"/>
    <w:rsid w:val="005B5469"/>
    <w:rsid w:val="005B6593"/>
    <w:rsid w:val="005B67FD"/>
    <w:rsid w:val="005B716F"/>
    <w:rsid w:val="005C003C"/>
    <w:rsid w:val="005C037A"/>
    <w:rsid w:val="005C09F1"/>
    <w:rsid w:val="005C0D74"/>
    <w:rsid w:val="005C125C"/>
    <w:rsid w:val="005C1A2D"/>
    <w:rsid w:val="005C2437"/>
    <w:rsid w:val="005C3877"/>
    <w:rsid w:val="005C442F"/>
    <w:rsid w:val="005C5C99"/>
    <w:rsid w:val="005C63B4"/>
    <w:rsid w:val="005C6463"/>
    <w:rsid w:val="005C647B"/>
    <w:rsid w:val="005C6DF0"/>
    <w:rsid w:val="005D1A2F"/>
    <w:rsid w:val="005D1D54"/>
    <w:rsid w:val="005D24FB"/>
    <w:rsid w:val="005D2B0F"/>
    <w:rsid w:val="005D31D1"/>
    <w:rsid w:val="005D324F"/>
    <w:rsid w:val="005D3BAF"/>
    <w:rsid w:val="005D3EB4"/>
    <w:rsid w:val="005D422F"/>
    <w:rsid w:val="005D4B95"/>
    <w:rsid w:val="005D5651"/>
    <w:rsid w:val="005D6F2C"/>
    <w:rsid w:val="005D7471"/>
    <w:rsid w:val="005E1697"/>
    <w:rsid w:val="005E1EB7"/>
    <w:rsid w:val="005E204C"/>
    <w:rsid w:val="005E22A4"/>
    <w:rsid w:val="005E2736"/>
    <w:rsid w:val="005E29D0"/>
    <w:rsid w:val="005E335B"/>
    <w:rsid w:val="005E3592"/>
    <w:rsid w:val="005E4A8D"/>
    <w:rsid w:val="005E4B4F"/>
    <w:rsid w:val="005E51F9"/>
    <w:rsid w:val="005E527E"/>
    <w:rsid w:val="005E6E65"/>
    <w:rsid w:val="005E7330"/>
    <w:rsid w:val="005F0731"/>
    <w:rsid w:val="005F110C"/>
    <w:rsid w:val="005F1661"/>
    <w:rsid w:val="005F17DD"/>
    <w:rsid w:val="005F1B65"/>
    <w:rsid w:val="005F2426"/>
    <w:rsid w:val="005F25FF"/>
    <w:rsid w:val="005F2B62"/>
    <w:rsid w:val="005F3B02"/>
    <w:rsid w:val="005F3E57"/>
    <w:rsid w:val="005F4DD0"/>
    <w:rsid w:val="005F6753"/>
    <w:rsid w:val="005F74C6"/>
    <w:rsid w:val="00600B68"/>
    <w:rsid w:val="0060117F"/>
    <w:rsid w:val="00601461"/>
    <w:rsid w:val="006018BA"/>
    <w:rsid w:val="00601B64"/>
    <w:rsid w:val="006022FB"/>
    <w:rsid w:val="006023E5"/>
    <w:rsid w:val="00602AB1"/>
    <w:rsid w:val="00603694"/>
    <w:rsid w:val="00603C14"/>
    <w:rsid w:val="00604ADE"/>
    <w:rsid w:val="00604B79"/>
    <w:rsid w:val="0060598D"/>
    <w:rsid w:val="00611987"/>
    <w:rsid w:val="006143BA"/>
    <w:rsid w:val="006152C6"/>
    <w:rsid w:val="00615439"/>
    <w:rsid w:val="006177A1"/>
    <w:rsid w:val="006201AB"/>
    <w:rsid w:val="00620312"/>
    <w:rsid w:val="00620BBE"/>
    <w:rsid w:val="00621247"/>
    <w:rsid w:val="006213F8"/>
    <w:rsid w:val="006215C2"/>
    <w:rsid w:val="00621CED"/>
    <w:rsid w:val="006222CB"/>
    <w:rsid w:val="00622E2E"/>
    <w:rsid w:val="00622EBB"/>
    <w:rsid w:val="006233AA"/>
    <w:rsid w:val="00624643"/>
    <w:rsid w:val="00624682"/>
    <w:rsid w:val="00624FA5"/>
    <w:rsid w:val="00625F1B"/>
    <w:rsid w:val="006268C8"/>
    <w:rsid w:val="00626DA6"/>
    <w:rsid w:val="0063024D"/>
    <w:rsid w:val="00630AB1"/>
    <w:rsid w:val="00630E3C"/>
    <w:rsid w:val="006315F0"/>
    <w:rsid w:val="00631B09"/>
    <w:rsid w:val="00632125"/>
    <w:rsid w:val="00633933"/>
    <w:rsid w:val="00633DD6"/>
    <w:rsid w:val="0063427E"/>
    <w:rsid w:val="0063438C"/>
    <w:rsid w:val="00634685"/>
    <w:rsid w:val="00635020"/>
    <w:rsid w:val="0063643F"/>
    <w:rsid w:val="00636B1D"/>
    <w:rsid w:val="006401AA"/>
    <w:rsid w:val="006407D0"/>
    <w:rsid w:val="00641FB4"/>
    <w:rsid w:val="00642E26"/>
    <w:rsid w:val="0064387E"/>
    <w:rsid w:val="00643FF2"/>
    <w:rsid w:val="006449E5"/>
    <w:rsid w:val="00646307"/>
    <w:rsid w:val="006464A1"/>
    <w:rsid w:val="00646DF6"/>
    <w:rsid w:val="00647A98"/>
    <w:rsid w:val="00647E86"/>
    <w:rsid w:val="006502B1"/>
    <w:rsid w:val="006503D9"/>
    <w:rsid w:val="0065048F"/>
    <w:rsid w:val="0065078B"/>
    <w:rsid w:val="00650A3A"/>
    <w:rsid w:val="00650C99"/>
    <w:rsid w:val="0065124D"/>
    <w:rsid w:val="006512FF"/>
    <w:rsid w:val="0065165E"/>
    <w:rsid w:val="0065179F"/>
    <w:rsid w:val="0065202E"/>
    <w:rsid w:val="006520ED"/>
    <w:rsid w:val="00652692"/>
    <w:rsid w:val="0065373B"/>
    <w:rsid w:val="00653CB0"/>
    <w:rsid w:val="00654170"/>
    <w:rsid w:val="0065504F"/>
    <w:rsid w:val="006554D7"/>
    <w:rsid w:val="00655699"/>
    <w:rsid w:val="00655D6F"/>
    <w:rsid w:val="00657293"/>
    <w:rsid w:val="00661571"/>
    <w:rsid w:val="00661C0F"/>
    <w:rsid w:val="00662FDB"/>
    <w:rsid w:val="00663C56"/>
    <w:rsid w:val="00663D44"/>
    <w:rsid w:val="00664FE4"/>
    <w:rsid w:val="00665876"/>
    <w:rsid w:val="006659B7"/>
    <w:rsid w:val="0066667C"/>
    <w:rsid w:val="00666904"/>
    <w:rsid w:val="006669DC"/>
    <w:rsid w:val="00666CC7"/>
    <w:rsid w:val="00667D20"/>
    <w:rsid w:val="00670E64"/>
    <w:rsid w:val="00671B99"/>
    <w:rsid w:val="00671CAD"/>
    <w:rsid w:val="00672BDE"/>
    <w:rsid w:val="00674090"/>
    <w:rsid w:val="00674178"/>
    <w:rsid w:val="006746B9"/>
    <w:rsid w:val="00675A9B"/>
    <w:rsid w:val="0067648B"/>
    <w:rsid w:val="006767D9"/>
    <w:rsid w:val="00676FAD"/>
    <w:rsid w:val="006776D4"/>
    <w:rsid w:val="006776E8"/>
    <w:rsid w:val="00677EEF"/>
    <w:rsid w:val="006807A0"/>
    <w:rsid w:val="00681387"/>
    <w:rsid w:val="00681D43"/>
    <w:rsid w:val="00682A44"/>
    <w:rsid w:val="00682ECB"/>
    <w:rsid w:val="00683D08"/>
    <w:rsid w:val="006849CF"/>
    <w:rsid w:val="006857D2"/>
    <w:rsid w:val="00685B67"/>
    <w:rsid w:val="0068662E"/>
    <w:rsid w:val="006877D8"/>
    <w:rsid w:val="00690844"/>
    <w:rsid w:val="006916A8"/>
    <w:rsid w:val="00691940"/>
    <w:rsid w:val="00691C27"/>
    <w:rsid w:val="00692431"/>
    <w:rsid w:val="00692BE0"/>
    <w:rsid w:val="00693128"/>
    <w:rsid w:val="0069322B"/>
    <w:rsid w:val="00693237"/>
    <w:rsid w:val="006968E3"/>
    <w:rsid w:val="00697134"/>
    <w:rsid w:val="006972F1"/>
    <w:rsid w:val="006A0271"/>
    <w:rsid w:val="006A09BD"/>
    <w:rsid w:val="006A0D4F"/>
    <w:rsid w:val="006A0ED9"/>
    <w:rsid w:val="006A1035"/>
    <w:rsid w:val="006A10A2"/>
    <w:rsid w:val="006A1273"/>
    <w:rsid w:val="006A2554"/>
    <w:rsid w:val="006A29F5"/>
    <w:rsid w:val="006A302C"/>
    <w:rsid w:val="006A4581"/>
    <w:rsid w:val="006A46BE"/>
    <w:rsid w:val="006A6451"/>
    <w:rsid w:val="006B027D"/>
    <w:rsid w:val="006B03E7"/>
    <w:rsid w:val="006B09C5"/>
    <w:rsid w:val="006B14BC"/>
    <w:rsid w:val="006B196A"/>
    <w:rsid w:val="006B2140"/>
    <w:rsid w:val="006B3A42"/>
    <w:rsid w:val="006B4864"/>
    <w:rsid w:val="006B4A59"/>
    <w:rsid w:val="006B56DE"/>
    <w:rsid w:val="006B5A46"/>
    <w:rsid w:val="006B5CBA"/>
    <w:rsid w:val="006B64C7"/>
    <w:rsid w:val="006B67AC"/>
    <w:rsid w:val="006B7790"/>
    <w:rsid w:val="006C1413"/>
    <w:rsid w:val="006C160A"/>
    <w:rsid w:val="006C2650"/>
    <w:rsid w:val="006C2BDB"/>
    <w:rsid w:val="006C3745"/>
    <w:rsid w:val="006C4230"/>
    <w:rsid w:val="006C5AE5"/>
    <w:rsid w:val="006C604F"/>
    <w:rsid w:val="006C606C"/>
    <w:rsid w:val="006C72D7"/>
    <w:rsid w:val="006C7E22"/>
    <w:rsid w:val="006D06E6"/>
    <w:rsid w:val="006D08EC"/>
    <w:rsid w:val="006D1446"/>
    <w:rsid w:val="006D1A9D"/>
    <w:rsid w:val="006D1FC2"/>
    <w:rsid w:val="006D2495"/>
    <w:rsid w:val="006D3039"/>
    <w:rsid w:val="006D3C06"/>
    <w:rsid w:val="006D3E52"/>
    <w:rsid w:val="006D3F75"/>
    <w:rsid w:val="006D4212"/>
    <w:rsid w:val="006D4956"/>
    <w:rsid w:val="006D5018"/>
    <w:rsid w:val="006D588C"/>
    <w:rsid w:val="006D6137"/>
    <w:rsid w:val="006D6207"/>
    <w:rsid w:val="006D6225"/>
    <w:rsid w:val="006D67F1"/>
    <w:rsid w:val="006D7614"/>
    <w:rsid w:val="006D7DFE"/>
    <w:rsid w:val="006D7F6B"/>
    <w:rsid w:val="006E1043"/>
    <w:rsid w:val="006E10E1"/>
    <w:rsid w:val="006E11A2"/>
    <w:rsid w:val="006E11CE"/>
    <w:rsid w:val="006E1924"/>
    <w:rsid w:val="006E1BD3"/>
    <w:rsid w:val="006E1E49"/>
    <w:rsid w:val="006E22A9"/>
    <w:rsid w:val="006E27B1"/>
    <w:rsid w:val="006E3310"/>
    <w:rsid w:val="006E39C7"/>
    <w:rsid w:val="006E616B"/>
    <w:rsid w:val="006E7347"/>
    <w:rsid w:val="006E7C8B"/>
    <w:rsid w:val="006E7ED8"/>
    <w:rsid w:val="006F07D4"/>
    <w:rsid w:val="006F09CA"/>
    <w:rsid w:val="006F0B07"/>
    <w:rsid w:val="006F0DBC"/>
    <w:rsid w:val="006F1885"/>
    <w:rsid w:val="006F28B9"/>
    <w:rsid w:val="006F38C4"/>
    <w:rsid w:val="006F39EE"/>
    <w:rsid w:val="006F3BDE"/>
    <w:rsid w:val="006F443B"/>
    <w:rsid w:val="006F58EA"/>
    <w:rsid w:val="006F59F4"/>
    <w:rsid w:val="006F5B79"/>
    <w:rsid w:val="006F5B9F"/>
    <w:rsid w:val="006F6419"/>
    <w:rsid w:val="006F655E"/>
    <w:rsid w:val="006F758B"/>
    <w:rsid w:val="006F7627"/>
    <w:rsid w:val="006F7763"/>
    <w:rsid w:val="00701051"/>
    <w:rsid w:val="0070137A"/>
    <w:rsid w:val="00701A77"/>
    <w:rsid w:val="00702157"/>
    <w:rsid w:val="00702BAA"/>
    <w:rsid w:val="007036C6"/>
    <w:rsid w:val="00703A70"/>
    <w:rsid w:val="00703FBD"/>
    <w:rsid w:val="0070451C"/>
    <w:rsid w:val="00704876"/>
    <w:rsid w:val="00704EF4"/>
    <w:rsid w:val="007058A7"/>
    <w:rsid w:val="00705A2A"/>
    <w:rsid w:val="00706B07"/>
    <w:rsid w:val="00706F3B"/>
    <w:rsid w:val="00707495"/>
    <w:rsid w:val="00710B94"/>
    <w:rsid w:val="00710CE8"/>
    <w:rsid w:val="007111F2"/>
    <w:rsid w:val="00713D09"/>
    <w:rsid w:val="0071452C"/>
    <w:rsid w:val="00715E7F"/>
    <w:rsid w:val="00716078"/>
    <w:rsid w:val="007217C3"/>
    <w:rsid w:val="00722BB1"/>
    <w:rsid w:val="00722CB0"/>
    <w:rsid w:val="00723067"/>
    <w:rsid w:val="007236DF"/>
    <w:rsid w:val="00723D77"/>
    <w:rsid w:val="00726E4B"/>
    <w:rsid w:val="0072711A"/>
    <w:rsid w:val="00727383"/>
    <w:rsid w:val="007277C1"/>
    <w:rsid w:val="00727DC7"/>
    <w:rsid w:val="00730E2D"/>
    <w:rsid w:val="007310B8"/>
    <w:rsid w:val="0073166D"/>
    <w:rsid w:val="00731780"/>
    <w:rsid w:val="00731F9D"/>
    <w:rsid w:val="007324E3"/>
    <w:rsid w:val="0073269E"/>
    <w:rsid w:val="00732B7A"/>
    <w:rsid w:val="00733631"/>
    <w:rsid w:val="00733699"/>
    <w:rsid w:val="00733E5D"/>
    <w:rsid w:val="00734266"/>
    <w:rsid w:val="00734C03"/>
    <w:rsid w:val="00734CA6"/>
    <w:rsid w:val="00734F41"/>
    <w:rsid w:val="007353EF"/>
    <w:rsid w:val="0073550A"/>
    <w:rsid w:val="00735766"/>
    <w:rsid w:val="00735C0A"/>
    <w:rsid w:val="007362EF"/>
    <w:rsid w:val="00740A01"/>
    <w:rsid w:val="00740CF1"/>
    <w:rsid w:val="00741252"/>
    <w:rsid w:val="00742DD4"/>
    <w:rsid w:val="007433DB"/>
    <w:rsid w:val="00743405"/>
    <w:rsid w:val="00743C50"/>
    <w:rsid w:val="00743E21"/>
    <w:rsid w:val="007442CE"/>
    <w:rsid w:val="00744380"/>
    <w:rsid w:val="007446C4"/>
    <w:rsid w:val="00744B38"/>
    <w:rsid w:val="00744CBD"/>
    <w:rsid w:val="00744DC1"/>
    <w:rsid w:val="00745263"/>
    <w:rsid w:val="00745EF0"/>
    <w:rsid w:val="00747330"/>
    <w:rsid w:val="00747A80"/>
    <w:rsid w:val="007509D0"/>
    <w:rsid w:val="007509D5"/>
    <w:rsid w:val="00752DDF"/>
    <w:rsid w:val="00752E75"/>
    <w:rsid w:val="00753661"/>
    <w:rsid w:val="00753910"/>
    <w:rsid w:val="00753E59"/>
    <w:rsid w:val="0075488E"/>
    <w:rsid w:val="0075664C"/>
    <w:rsid w:val="00757831"/>
    <w:rsid w:val="00757991"/>
    <w:rsid w:val="0076052C"/>
    <w:rsid w:val="0076054E"/>
    <w:rsid w:val="007608B7"/>
    <w:rsid w:val="007613F5"/>
    <w:rsid w:val="0076209F"/>
    <w:rsid w:val="007621BA"/>
    <w:rsid w:val="007622E0"/>
    <w:rsid w:val="007627FD"/>
    <w:rsid w:val="0076357C"/>
    <w:rsid w:val="007647C1"/>
    <w:rsid w:val="007648CD"/>
    <w:rsid w:val="00765DD6"/>
    <w:rsid w:val="0076676A"/>
    <w:rsid w:val="00766D2C"/>
    <w:rsid w:val="00767A38"/>
    <w:rsid w:val="00767DDC"/>
    <w:rsid w:val="00770F8A"/>
    <w:rsid w:val="00771BFF"/>
    <w:rsid w:val="00773AEF"/>
    <w:rsid w:val="00773B23"/>
    <w:rsid w:val="00773F16"/>
    <w:rsid w:val="0077410E"/>
    <w:rsid w:val="007748F3"/>
    <w:rsid w:val="0077526C"/>
    <w:rsid w:val="0077615B"/>
    <w:rsid w:val="00780015"/>
    <w:rsid w:val="00780F8F"/>
    <w:rsid w:val="00781201"/>
    <w:rsid w:val="00781DED"/>
    <w:rsid w:val="0078208B"/>
    <w:rsid w:val="00782317"/>
    <w:rsid w:val="00782506"/>
    <w:rsid w:val="00782933"/>
    <w:rsid w:val="00782DBF"/>
    <w:rsid w:val="007836C2"/>
    <w:rsid w:val="0078477A"/>
    <w:rsid w:val="00785458"/>
    <w:rsid w:val="0078587A"/>
    <w:rsid w:val="007869CB"/>
    <w:rsid w:val="0079070F"/>
    <w:rsid w:val="00790BC5"/>
    <w:rsid w:val="00790E24"/>
    <w:rsid w:val="00791115"/>
    <w:rsid w:val="0079352A"/>
    <w:rsid w:val="0079386E"/>
    <w:rsid w:val="00794F59"/>
    <w:rsid w:val="00795CEB"/>
    <w:rsid w:val="00796B36"/>
    <w:rsid w:val="00796E72"/>
    <w:rsid w:val="0079706F"/>
    <w:rsid w:val="007978F5"/>
    <w:rsid w:val="00797F19"/>
    <w:rsid w:val="007A06B6"/>
    <w:rsid w:val="007A2266"/>
    <w:rsid w:val="007A22B1"/>
    <w:rsid w:val="007A2346"/>
    <w:rsid w:val="007A235D"/>
    <w:rsid w:val="007A38A7"/>
    <w:rsid w:val="007A3EE3"/>
    <w:rsid w:val="007A3FDF"/>
    <w:rsid w:val="007A45AC"/>
    <w:rsid w:val="007A4D13"/>
    <w:rsid w:val="007A559C"/>
    <w:rsid w:val="007A5984"/>
    <w:rsid w:val="007A623C"/>
    <w:rsid w:val="007A623F"/>
    <w:rsid w:val="007A647B"/>
    <w:rsid w:val="007A68DB"/>
    <w:rsid w:val="007A72F0"/>
    <w:rsid w:val="007B03F2"/>
    <w:rsid w:val="007B15FA"/>
    <w:rsid w:val="007B1F7F"/>
    <w:rsid w:val="007B322C"/>
    <w:rsid w:val="007B3B93"/>
    <w:rsid w:val="007B4208"/>
    <w:rsid w:val="007B506D"/>
    <w:rsid w:val="007B538B"/>
    <w:rsid w:val="007B57D4"/>
    <w:rsid w:val="007B67A1"/>
    <w:rsid w:val="007B7088"/>
    <w:rsid w:val="007B7426"/>
    <w:rsid w:val="007B792F"/>
    <w:rsid w:val="007B7E67"/>
    <w:rsid w:val="007B7F89"/>
    <w:rsid w:val="007C02BE"/>
    <w:rsid w:val="007C04D6"/>
    <w:rsid w:val="007C0619"/>
    <w:rsid w:val="007C08FD"/>
    <w:rsid w:val="007C1733"/>
    <w:rsid w:val="007C1AA4"/>
    <w:rsid w:val="007C1DA3"/>
    <w:rsid w:val="007C1E07"/>
    <w:rsid w:val="007C2858"/>
    <w:rsid w:val="007C2F20"/>
    <w:rsid w:val="007C473F"/>
    <w:rsid w:val="007C502F"/>
    <w:rsid w:val="007C53F6"/>
    <w:rsid w:val="007C56A8"/>
    <w:rsid w:val="007C5D52"/>
    <w:rsid w:val="007C632F"/>
    <w:rsid w:val="007C662D"/>
    <w:rsid w:val="007C6844"/>
    <w:rsid w:val="007C6E16"/>
    <w:rsid w:val="007C7C04"/>
    <w:rsid w:val="007D25A3"/>
    <w:rsid w:val="007D28AD"/>
    <w:rsid w:val="007D2B86"/>
    <w:rsid w:val="007D3407"/>
    <w:rsid w:val="007D34C1"/>
    <w:rsid w:val="007D4281"/>
    <w:rsid w:val="007D451E"/>
    <w:rsid w:val="007D4E91"/>
    <w:rsid w:val="007D503D"/>
    <w:rsid w:val="007D5427"/>
    <w:rsid w:val="007D55F0"/>
    <w:rsid w:val="007D571B"/>
    <w:rsid w:val="007D59F9"/>
    <w:rsid w:val="007D5B81"/>
    <w:rsid w:val="007D65C3"/>
    <w:rsid w:val="007D6A75"/>
    <w:rsid w:val="007D6D12"/>
    <w:rsid w:val="007D6F62"/>
    <w:rsid w:val="007D7103"/>
    <w:rsid w:val="007D783A"/>
    <w:rsid w:val="007E1279"/>
    <w:rsid w:val="007E2434"/>
    <w:rsid w:val="007E2775"/>
    <w:rsid w:val="007E300B"/>
    <w:rsid w:val="007E372F"/>
    <w:rsid w:val="007E3FAC"/>
    <w:rsid w:val="007E4392"/>
    <w:rsid w:val="007E4435"/>
    <w:rsid w:val="007E536D"/>
    <w:rsid w:val="007E545C"/>
    <w:rsid w:val="007E54B6"/>
    <w:rsid w:val="007E5F16"/>
    <w:rsid w:val="007E6E23"/>
    <w:rsid w:val="007F159F"/>
    <w:rsid w:val="007F15BE"/>
    <w:rsid w:val="007F1780"/>
    <w:rsid w:val="007F2407"/>
    <w:rsid w:val="007F2ACD"/>
    <w:rsid w:val="007F39DA"/>
    <w:rsid w:val="007F3C1F"/>
    <w:rsid w:val="007F5649"/>
    <w:rsid w:val="007F6113"/>
    <w:rsid w:val="007F6C14"/>
    <w:rsid w:val="007F7807"/>
    <w:rsid w:val="00800047"/>
    <w:rsid w:val="008000D0"/>
    <w:rsid w:val="00800884"/>
    <w:rsid w:val="008015FB"/>
    <w:rsid w:val="008023EB"/>
    <w:rsid w:val="0080265A"/>
    <w:rsid w:val="00803117"/>
    <w:rsid w:val="0080315E"/>
    <w:rsid w:val="00804FE3"/>
    <w:rsid w:val="00805F3D"/>
    <w:rsid w:val="0080636E"/>
    <w:rsid w:val="008074D0"/>
    <w:rsid w:val="00807862"/>
    <w:rsid w:val="00807B62"/>
    <w:rsid w:val="00811FBB"/>
    <w:rsid w:val="00812887"/>
    <w:rsid w:val="00812917"/>
    <w:rsid w:val="00812C4F"/>
    <w:rsid w:val="008139F5"/>
    <w:rsid w:val="00813ADD"/>
    <w:rsid w:val="008147A0"/>
    <w:rsid w:val="008151A4"/>
    <w:rsid w:val="0081662B"/>
    <w:rsid w:val="0081673D"/>
    <w:rsid w:val="00817104"/>
    <w:rsid w:val="0081793C"/>
    <w:rsid w:val="0082043E"/>
    <w:rsid w:val="008206F6"/>
    <w:rsid w:val="00820A69"/>
    <w:rsid w:val="00820BBE"/>
    <w:rsid w:val="00821298"/>
    <w:rsid w:val="00821FF1"/>
    <w:rsid w:val="00822AB8"/>
    <w:rsid w:val="00822C16"/>
    <w:rsid w:val="0082343F"/>
    <w:rsid w:val="008235A6"/>
    <w:rsid w:val="0082457F"/>
    <w:rsid w:val="00824B76"/>
    <w:rsid w:val="008253DB"/>
    <w:rsid w:val="008256E4"/>
    <w:rsid w:val="00826294"/>
    <w:rsid w:val="0082629F"/>
    <w:rsid w:val="00826A02"/>
    <w:rsid w:val="00826B3D"/>
    <w:rsid w:val="00826EA1"/>
    <w:rsid w:val="00826FA8"/>
    <w:rsid w:val="0082725E"/>
    <w:rsid w:val="0083135D"/>
    <w:rsid w:val="00831F86"/>
    <w:rsid w:val="0083288E"/>
    <w:rsid w:val="00833127"/>
    <w:rsid w:val="00833D3A"/>
    <w:rsid w:val="00834B93"/>
    <w:rsid w:val="00835835"/>
    <w:rsid w:val="008362CA"/>
    <w:rsid w:val="00836957"/>
    <w:rsid w:val="008369CB"/>
    <w:rsid w:val="00836A9D"/>
    <w:rsid w:val="00837067"/>
    <w:rsid w:val="0083736C"/>
    <w:rsid w:val="008379F6"/>
    <w:rsid w:val="00841941"/>
    <w:rsid w:val="00841AC1"/>
    <w:rsid w:val="00842754"/>
    <w:rsid w:val="00842946"/>
    <w:rsid w:val="00842DB0"/>
    <w:rsid w:val="008436DC"/>
    <w:rsid w:val="00843A56"/>
    <w:rsid w:val="00843FF3"/>
    <w:rsid w:val="008465B4"/>
    <w:rsid w:val="00846D61"/>
    <w:rsid w:val="0084703A"/>
    <w:rsid w:val="00847AC4"/>
    <w:rsid w:val="00851496"/>
    <w:rsid w:val="008514B6"/>
    <w:rsid w:val="00851D3C"/>
    <w:rsid w:val="00852522"/>
    <w:rsid w:val="00853771"/>
    <w:rsid w:val="00853E0C"/>
    <w:rsid w:val="008600A8"/>
    <w:rsid w:val="008600F5"/>
    <w:rsid w:val="008615BC"/>
    <w:rsid w:val="00861ACB"/>
    <w:rsid w:val="00861C29"/>
    <w:rsid w:val="00862B7F"/>
    <w:rsid w:val="008631C1"/>
    <w:rsid w:val="00864150"/>
    <w:rsid w:val="00864EC3"/>
    <w:rsid w:val="00865275"/>
    <w:rsid w:val="0086583A"/>
    <w:rsid w:val="008665B1"/>
    <w:rsid w:val="008666E7"/>
    <w:rsid w:val="00866DA7"/>
    <w:rsid w:val="0086752A"/>
    <w:rsid w:val="0086793F"/>
    <w:rsid w:val="0087031A"/>
    <w:rsid w:val="00870634"/>
    <w:rsid w:val="008716C2"/>
    <w:rsid w:val="008717FD"/>
    <w:rsid w:val="00871DE5"/>
    <w:rsid w:val="00872A0D"/>
    <w:rsid w:val="00872D5F"/>
    <w:rsid w:val="008736C5"/>
    <w:rsid w:val="00873BFF"/>
    <w:rsid w:val="00873D76"/>
    <w:rsid w:val="00875121"/>
    <w:rsid w:val="00875277"/>
    <w:rsid w:val="0087548B"/>
    <w:rsid w:val="00875607"/>
    <w:rsid w:val="0087630A"/>
    <w:rsid w:val="00876511"/>
    <w:rsid w:val="008765D6"/>
    <w:rsid w:val="0087698D"/>
    <w:rsid w:val="008775D5"/>
    <w:rsid w:val="00877BDD"/>
    <w:rsid w:val="00877C92"/>
    <w:rsid w:val="0088145A"/>
    <w:rsid w:val="008815E6"/>
    <w:rsid w:val="00882DB5"/>
    <w:rsid w:val="00883812"/>
    <w:rsid w:val="0088409A"/>
    <w:rsid w:val="008845BC"/>
    <w:rsid w:val="008846D1"/>
    <w:rsid w:val="00884757"/>
    <w:rsid w:val="00884BEB"/>
    <w:rsid w:val="00884D08"/>
    <w:rsid w:val="00884F9D"/>
    <w:rsid w:val="00885F0B"/>
    <w:rsid w:val="008865BC"/>
    <w:rsid w:val="00887583"/>
    <w:rsid w:val="00887D24"/>
    <w:rsid w:val="00887DD0"/>
    <w:rsid w:val="00890571"/>
    <w:rsid w:val="008905C4"/>
    <w:rsid w:val="00890D4E"/>
    <w:rsid w:val="008912B4"/>
    <w:rsid w:val="00891571"/>
    <w:rsid w:val="00892019"/>
    <w:rsid w:val="00892989"/>
    <w:rsid w:val="008932BA"/>
    <w:rsid w:val="0089343A"/>
    <w:rsid w:val="0089392E"/>
    <w:rsid w:val="00894239"/>
    <w:rsid w:val="00894568"/>
    <w:rsid w:val="00894AD3"/>
    <w:rsid w:val="008950C7"/>
    <w:rsid w:val="0089595C"/>
    <w:rsid w:val="0089635D"/>
    <w:rsid w:val="008965B9"/>
    <w:rsid w:val="00896693"/>
    <w:rsid w:val="008977EC"/>
    <w:rsid w:val="008A00B5"/>
    <w:rsid w:val="008A020E"/>
    <w:rsid w:val="008A080C"/>
    <w:rsid w:val="008A0C5B"/>
    <w:rsid w:val="008A0F48"/>
    <w:rsid w:val="008A111C"/>
    <w:rsid w:val="008A12DC"/>
    <w:rsid w:val="008A17D6"/>
    <w:rsid w:val="008A2473"/>
    <w:rsid w:val="008A258F"/>
    <w:rsid w:val="008A4093"/>
    <w:rsid w:val="008A42D1"/>
    <w:rsid w:val="008A502B"/>
    <w:rsid w:val="008A72FD"/>
    <w:rsid w:val="008A7D43"/>
    <w:rsid w:val="008B0081"/>
    <w:rsid w:val="008B0091"/>
    <w:rsid w:val="008B06C9"/>
    <w:rsid w:val="008B071A"/>
    <w:rsid w:val="008B1680"/>
    <w:rsid w:val="008B1C57"/>
    <w:rsid w:val="008B1CBA"/>
    <w:rsid w:val="008B1DEA"/>
    <w:rsid w:val="008B2971"/>
    <w:rsid w:val="008B2E78"/>
    <w:rsid w:val="008B3744"/>
    <w:rsid w:val="008B3796"/>
    <w:rsid w:val="008B379B"/>
    <w:rsid w:val="008B4106"/>
    <w:rsid w:val="008B45B5"/>
    <w:rsid w:val="008B4BE6"/>
    <w:rsid w:val="008B531D"/>
    <w:rsid w:val="008B5565"/>
    <w:rsid w:val="008B57E0"/>
    <w:rsid w:val="008B5E44"/>
    <w:rsid w:val="008B5F73"/>
    <w:rsid w:val="008B6C34"/>
    <w:rsid w:val="008B6E93"/>
    <w:rsid w:val="008B7AF7"/>
    <w:rsid w:val="008B7F40"/>
    <w:rsid w:val="008C07F9"/>
    <w:rsid w:val="008C0C00"/>
    <w:rsid w:val="008C2682"/>
    <w:rsid w:val="008C2C1D"/>
    <w:rsid w:val="008C4070"/>
    <w:rsid w:val="008C40B8"/>
    <w:rsid w:val="008C4619"/>
    <w:rsid w:val="008C4C94"/>
    <w:rsid w:val="008C6207"/>
    <w:rsid w:val="008C6415"/>
    <w:rsid w:val="008C657D"/>
    <w:rsid w:val="008C7C9D"/>
    <w:rsid w:val="008D0CE3"/>
    <w:rsid w:val="008D15DB"/>
    <w:rsid w:val="008D1AD2"/>
    <w:rsid w:val="008D1C64"/>
    <w:rsid w:val="008D1E9A"/>
    <w:rsid w:val="008D27B5"/>
    <w:rsid w:val="008D2D35"/>
    <w:rsid w:val="008D30B1"/>
    <w:rsid w:val="008D3D8F"/>
    <w:rsid w:val="008D41B4"/>
    <w:rsid w:val="008D4377"/>
    <w:rsid w:val="008D4BD7"/>
    <w:rsid w:val="008D4EDF"/>
    <w:rsid w:val="008D5AA5"/>
    <w:rsid w:val="008D76F9"/>
    <w:rsid w:val="008D7B13"/>
    <w:rsid w:val="008D7E7A"/>
    <w:rsid w:val="008E0012"/>
    <w:rsid w:val="008E2BAA"/>
    <w:rsid w:val="008E377D"/>
    <w:rsid w:val="008E3A6A"/>
    <w:rsid w:val="008E3B9C"/>
    <w:rsid w:val="008E5698"/>
    <w:rsid w:val="008E5FEA"/>
    <w:rsid w:val="008E6C05"/>
    <w:rsid w:val="008E78E4"/>
    <w:rsid w:val="008F173F"/>
    <w:rsid w:val="008F19B4"/>
    <w:rsid w:val="008F415D"/>
    <w:rsid w:val="008F4736"/>
    <w:rsid w:val="008F55EF"/>
    <w:rsid w:val="008F5A72"/>
    <w:rsid w:val="008F605B"/>
    <w:rsid w:val="008F65EE"/>
    <w:rsid w:val="008F73CD"/>
    <w:rsid w:val="008F7A69"/>
    <w:rsid w:val="008F7A7B"/>
    <w:rsid w:val="008F7DB0"/>
    <w:rsid w:val="008F7FAD"/>
    <w:rsid w:val="008F7FEE"/>
    <w:rsid w:val="009004CA"/>
    <w:rsid w:val="009009AD"/>
    <w:rsid w:val="009016FC"/>
    <w:rsid w:val="00903347"/>
    <w:rsid w:val="009033CA"/>
    <w:rsid w:val="00904872"/>
    <w:rsid w:val="00904A96"/>
    <w:rsid w:val="009055D8"/>
    <w:rsid w:val="0090654C"/>
    <w:rsid w:val="00906EEE"/>
    <w:rsid w:val="0090792A"/>
    <w:rsid w:val="00911A01"/>
    <w:rsid w:val="00912413"/>
    <w:rsid w:val="00912665"/>
    <w:rsid w:val="00912F0E"/>
    <w:rsid w:val="009137B9"/>
    <w:rsid w:val="00913903"/>
    <w:rsid w:val="009143AE"/>
    <w:rsid w:val="00914643"/>
    <w:rsid w:val="009148B6"/>
    <w:rsid w:val="00915046"/>
    <w:rsid w:val="0091504C"/>
    <w:rsid w:val="00915917"/>
    <w:rsid w:val="00917B2F"/>
    <w:rsid w:val="00917EBF"/>
    <w:rsid w:val="00920322"/>
    <w:rsid w:val="00921283"/>
    <w:rsid w:val="00922323"/>
    <w:rsid w:val="00922E63"/>
    <w:rsid w:val="00923334"/>
    <w:rsid w:val="009238B8"/>
    <w:rsid w:val="00923AC4"/>
    <w:rsid w:val="00923C94"/>
    <w:rsid w:val="00923DAD"/>
    <w:rsid w:val="0092425A"/>
    <w:rsid w:val="0092453E"/>
    <w:rsid w:val="009247E9"/>
    <w:rsid w:val="009253EB"/>
    <w:rsid w:val="0092665C"/>
    <w:rsid w:val="00927149"/>
    <w:rsid w:val="00931C84"/>
    <w:rsid w:val="009320A1"/>
    <w:rsid w:val="00932605"/>
    <w:rsid w:val="0093354A"/>
    <w:rsid w:val="009335FD"/>
    <w:rsid w:val="009342A8"/>
    <w:rsid w:val="0093485F"/>
    <w:rsid w:val="009375A9"/>
    <w:rsid w:val="00937FAD"/>
    <w:rsid w:val="0094057E"/>
    <w:rsid w:val="009407FC"/>
    <w:rsid w:val="00940A9D"/>
    <w:rsid w:val="00942551"/>
    <w:rsid w:val="0094269E"/>
    <w:rsid w:val="0094280E"/>
    <w:rsid w:val="009429EF"/>
    <w:rsid w:val="00943E56"/>
    <w:rsid w:val="0094532C"/>
    <w:rsid w:val="0094638A"/>
    <w:rsid w:val="00946938"/>
    <w:rsid w:val="00946CBD"/>
    <w:rsid w:val="00947930"/>
    <w:rsid w:val="00947C2E"/>
    <w:rsid w:val="00950A12"/>
    <w:rsid w:val="0095119C"/>
    <w:rsid w:val="00952EE4"/>
    <w:rsid w:val="0095356C"/>
    <w:rsid w:val="00954C60"/>
    <w:rsid w:val="00954F09"/>
    <w:rsid w:val="00956966"/>
    <w:rsid w:val="009602A5"/>
    <w:rsid w:val="00960FCD"/>
    <w:rsid w:val="00961B08"/>
    <w:rsid w:val="00961E31"/>
    <w:rsid w:val="0096270F"/>
    <w:rsid w:val="00963267"/>
    <w:rsid w:val="0096441E"/>
    <w:rsid w:val="009645F8"/>
    <w:rsid w:val="00964F78"/>
    <w:rsid w:val="009650CD"/>
    <w:rsid w:val="009660FF"/>
    <w:rsid w:val="00966B58"/>
    <w:rsid w:val="00966F8A"/>
    <w:rsid w:val="00971B73"/>
    <w:rsid w:val="00972874"/>
    <w:rsid w:val="0097299C"/>
    <w:rsid w:val="009731F6"/>
    <w:rsid w:val="00973930"/>
    <w:rsid w:val="009739E0"/>
    <w:rsid w:val="00974602"/>
    <w:rsid w:val="009748C4"/>
    <w:rsid w:val="00974934"/>
    <w:rsid w:val="009749BC"/>
    <w:rsid w:val="00974B43"/>
    <w:rsid w:val="00974FA5"/>
    <w:rsid w:val="0097575C"/>
    <w:rsid w:val="00975B5A"/>
    <w:rsid w:val="00976380"/>
    <w:rsid w:val="00976462"/>
    <w:rsid w:val="0097672A"/>
    <w:rsid w:val="009767F6"/>
    <w:rsid w:val="00976B96"/>
    <w:rsid w:val="00976C4B"/>
    <w:rsid w:val="00976C65"/>
    <w:rsid w:val="009776FD"/>
    <w:rsid w:val="00977960"/>
    <w:rsid w:val="00980806"/>
    <w:rsid w:val="00980CDA"/>
    <w:rsid w:val="009816DC"/>
    <w:rsid w:val="00982E05"/>
    <w:rsid w:val="009849CB"/>
    <w:rsid w:val="00984D1E"/>
    <w:rsid w:val="00985327"/>
    <w:rsid w:val="00985A04"/>
    <w:rsid w:val="00985D60"/>
    <w:rsid w:val="009860E1"/>
    <w:rsid w:val="0098670E"/>
    <w:rsid w:val="00987F8C"/>
    <w:rsid w:val="009908DB"/>
    <w:rsid w:val="00991B32"/>
    <w:rsid w:val="00992AEF"/>
    <w:rsid w:val="00993054"/>
    <w:rsid w:val="00993B17"/>
    <w:rsid w:val="00994295"/>
    <w:rsid w:val="0099432D"/>
    <w:rsid w:val="009975F4"/>
    <w:rsid w:val="009A05A1"/>
    <w:rsid w:val="009A0C1F"/>
    <w:rsid w:val="009A1DB6"/>
    <w:rsid w:val="009A2B22"/>
    <w:rsid w:val="009A2C7C"/>
    <w:rsid w:val="009A33CD"/>
    <w:rsid w:val="009A3810"/>
    <w:rsid w:val="009A4956"/>
    <w:rsid w:val="009A566E"/>
    <w:rsid w:val="009A56D4"/>
    <w:rsid w:val="009A6AAB"/>
    <w:rsid w:val="009A754F"/>
    <w:rsid w:val="009B095B"/>
    <w:rsid w:val="009B351C"/>
    <w:rsid w:val="009B3F95"/>
    <w:rsid w:val="009B4EA1"/>
    <w:rsid w:val="009B5FE8"/>
    <w:rsid w:val="009B601A"/>
    <w:rsid w:val="009B792C"/>
    <w:rsid w:val="009C0409"/>
    <w:rsid w:val="009C1663"/>
    <w:rsid w:val="009C1EC5"/>
    <w:rsid w:val="009C2271"/>
    <w:rsid w:val="009C23E2"/>
    <w:rsid w:val="009C25C6"/>
    <w:rsid w:val="009C2ACC"/>
    <w:rsid w:val="009C2B69"/>
    <w:rsid w:val="009C2CE4"/>
    <w:rsid w:val="009C2DE3"/>
    <w:rsid w:val="009C2FED"/>
    <w:rsid w:val="009C35B8"/>
    <w:rsid w:val="009C3DB0"/>
    <w:rsid w:val="009C45C3"/>
    <w:rsid w:val="009C5758"/>
    <w:rsid w:val="009C67AF"/>
    <w:rsid w:val="009D11B5"/>
    <w:rsid w:val="009D14B7"/>
    <w:rsid w:val="009D1FD7"/>
    <w:rsid w:val="009D3C59"/>
    <w:rsid w:val="009D5418"/>
    <w:rsid w:val="009D6530"/>
    <w:rsid w:val="009D666B"/>
    <w:rsid w:val="009D6C7D"/>
    <w:rsid w:val="009D6D42"/>
    <w:rsid w:val="009E05CD"/>
    <w:rsid w:val="009E1755"/>
    <w:rsid w:val="009E20A8"/>
    <w:rsid w:val="009E3063"/>
    <w:rsid w:val="009E39CF"/>
    <w:rsid w:val="009E4044"/>
    <w:rsid w:val="009E5280"/>
    <w:rsid w:val="009E54DA"/>
    <w:rsid w:val="009E5E70"/>
    <w:rsid w:val="009E7D9E"/>
    <w:rsid w:val="009F1440"/>
    <w:rsid w:val="009F1D3F"/>
    <w:rsid w:val="009F1E97"/>
    <w:rsid w:val="009F28BD"/>
    <w:rsid w:val="009F3018"/>
    <w:rsid w:val="009F3252"/>
    <w:rsid w:val="009F586A"/>
    <w:rsid w:val="009F589E"/>
    <w:rsid w:val="009F62ED"/>
    <w:rsid w:val="009F6661"/>
    <w:rsid w:val="009F6901"/>
    <w:rsid w:val="00A013C2"/>
    <w:rsid w:val="00A0189E"/>
    <w:rsid w:val="00A03896"/>
    <w:rsid w:val="00A039AC"/>
    <w:rsid w:val="00A0526B"/>
    <w:rsid w:val="00A05271"/>
    <w:rsid w:val="00A05817"/>
    <w:rsid w:val="00A058EE"/>
    <w:rsid w:val="00A05ABE"/>
    <w:rsid w:val="00A05CE9"/>
    <w:rsid w:val="00A061F0"/>
    <w:rsid w:val="00A06320"/>
    <w:rsid w:val="00A066C1"/>
    <w:rsid w:val="00A06707"/>
    <w:rsid w:val="00A10592"/>
    <w:rsid w:val="00A10F6C"/>
    <w:rsid w:val="00A11060"/>
    <w:rsid w:val="00A1198D"/>
    <w:rsid w:val="00A11C2D"/>
    <w:rsid w:val="00A12477"/>
    <w:rsid w:val="00A12712"/>
    <w:rsid w:val="00A12AD0"/>
    <w:rsid w:val="00A13203"/>
    <w:rsid w:val="00A13289"/>
    <w:rsid w:val="00A135A6"/>
    <w:rsid w:val="00A14C42"/>
    <w:rsid w:val="00A15772"/>
    <w:rsid w:val="00A15C23"/>
    <w:rsid w:val="00A1635E"/>
    <w:rsid w:val="00A17F66"/>
    <w:rsid w:val="00A204A2"/>
    <w:rsid w:val="00A2074D"/>
    <w:rsid w:val="00A2146A"/>
    <w:rsid w:val="00A21502"/>
    <w:rsid w:val="00A22A79"/>
    <w:rsid w:val="00A22B41"/>
    <w:rsid w:val="00A238CF"/>
    <w:rsid w:val="00A2472F"/>
    <w:rsid w:val="00A24CCF"/>
    <w:rsid w:val="00A24F52"/>
    <w:rsid w:val="00A25FF5"/>
    <w:rsid w:val="00A269DD"/>
    <w:rsid w:val="00A26A52"/>
    <w:rsid w:val="00A27AE4"/>
    <w:rsid w:val="00A306B0"/>
    <w:rsid w:val="00A30C58"/>
    <w:rsid w:val="00A316CB"/>
    <w:rsid w:val="00A31AE3"/>
    <w:rsid w:val="00A32E2F"/>
    <w:rsid w:val="00A344DB"/>
    <w:rsid w:val="00A3585F"/>
    <w:rsid w:val="00A35977"/>
    <w:rsid w:val="00A371A4"/>
    <w:rsid w:val="00A40D7C"/>
    <w:rsid w:val="00A42A27"/>
    <w:rsid w:val="00A431A9"/>
    <w:rsid w:val="00A43A63"/>
    <w:rsid w:val="00A4487B"/>
    <w:rsid w:val="00A4612D"/>
    <w:rsid w:val="00A465F5"/>
    <w:rsid w:val="00A46941"/>
    <w:rsid w:val="00A471BB"/>
    <w:rsid w:val="00A47FAC"/>
    <w:rsid w:val="00A50456"/>
    <w:rsid w:val="00A51156"/>
    <w:rsid w:val="00A53EF7"/>
    <w:rsid w:val="00A542C7"/>
    <w:rsid w:val="00A54925"/>
    <w:rsid w:val="00A54B06"/>
    <w:rsid w:val="00A54BDA"/>
    <w:rsid w:val="00A54DAC"/>
    <w:rsid w:val="00A54E8B"/>
    <w:rsid w:val="00A54F81"/>
    <w:rsid w:val="00A560F4"/>
    <w:rsid w:val="00A562BC"/>
    <w:rsid w:val="00A56D13"/>
    <w:rsid w:val="00A5728E"/>
    <w:rsid w:val="00A57557"/>
    <w:rsid w:val="00A5773D"/>
    <w:rsid w:val="00A57D7D"/>
    <w:rsid w:val="00A61008"/>
    <w:rsid w:val="00A620C5"/>
    <w:rsid w:val="00A62D59"/>
    <w:rsid w:val="00A62EAC"/>
    <w:rsid w:val="00A63095"/>
    <w:rsid w:val="00A63D63"/>
    <w:rsid w:val="00A64CD5"/>
    <w:rsid w:val="00A65037"/>
    <w:rsid w:val="00A6697D"/>
    <w:rsid w:val="00A669F7"/>
    <w:rsid w:val="00A67253"/>
    <w:rsid w:val="00A67FE6"/>
    <w:rsid w:val="00A70291"/>
    <w:rsid w:val="00A723AE"/>
    <w:rsid w:val="00A72E1C"/>
    <w:rsid w:val="00A73012"/>
    <w:rsid w:val="00A73249"/>
    <w:rsid w:val="00A73BED"/>
    <w:rsid w:val="00A73E8D"/>
    <w:rsid w:val="00A74E3E"/>
    <w:rsid w:val="00A7573B"/>
    <w:rsid w:val="00A7599D"/>
    <w:rsid w:val="00A75B93"/>
    <w:rsid w:val="00A76642"/>
    <w:rsid w:val="00A7667E"/>
    <w:rsid w:val="00A76878"/>
    <w:rsid w:val="00A76879"/>
    <w:rsid w:val="00A773A8"/>
    <w:rsid w:val="00A77ADB"/>
    <w:rsid w:val="00A800FD"/>
    <w:rsid w:val="00A80713"/>
    <w:rsid w:val="00A81735"/>
    <w:rsid w:val="00A828C8"/>
    <w:rsid w:val="00A839D7"/>
    <w:rsid w:val="00A842EC"/>
    <w:rsid w:val="00A84A1E"/>
    <w:rsid w:val="00A85942"/>
    <w:rsid w:val="00A86413"/>
    <w:rsid w:val="00A8682F"/>
    <w:rsid w:val="00A90C7A"/>
    <w:rsid w:val="00A910D3"/>
    <w:rsid w:val="00A9184A"/>
    <w:rsid w:val="00A91A44"/>
    <w:rsid w:val="00A91BA3"/>
    <w:rsid w:val="00A92263"/>
    <w:rsid w:val="00A92844"/>
    <w:rsid w:val="00A92B5D"/>
    <w:rsid w:val="00A92E94"/>
    <w:rsid w:val="00A92FC0"/>
    <w:rsid w:val="00A93448"/>
    <w:rsid w:val="00A934CC"/>
    <w:rsid w:val="00A93670"/>
    <w:rsid w:val="00A93CBF"/>
    <w:rsid w:val="00A9446B"/>
    <w:rsid w:val="00A944F9"/>
    <w:rsid w:val="00A95192"/>
    <w:rsid w:val="00A95382"/>
    <w:rsid w:val="00A95DA9"/>
    <w:rsid w:val="00A96106"/>
    <w:rsid w:val="00A968AE"/>
    <w:rsid w:val="00A96F5D"/>
    <w:rsid w:val="00AA01EC"/>
    <w:rsid w:val="00AA03C0"/>
    <w:rsid w:val="00AA04C9"/>
    <w:rsid w:val="00AA09FD"/>
    <w:rsid w:val="00AA13AF"/>
    <w:rsid w:val="00AA181E"/>
    <w:rsid w:val="00AA276F"/>
    <w:rsid w:val="00AA2A93"/>
    <w:rsid w:val="00AA33CA"/>
    <w:rsid w:val="00AA359E"/>
    <w:rsid w:val="00AA3DC8"/>
    <w:rsid w:val="00AA3FEC"/>
    <w:rsid w:val="00AA4A45"/>
    <w:rsid w:val="00AA4EEB"/>
    <w:rsid w:val="00AA5990"/>
    <w:rsid w:val="00AA61AA"/>
    <w:rsid w:val="00AA7CF6"/>
    <w:rsid w:val="00AB0C81"/>
    <w:rsid w:val="00AB0F4A"/>
    <w:rsid w:val="00AB1421"/>
    <w:rsid w:val="00AB160D"/>
    <w:rsid w:val="00AB1883"/>
    <w:rsid w:val="00AB1F6E"/>
    <w:rsid w:val="00AB1FC2"/>
    <w:rsid w:val="00AB290C"/>
    <w:rsid w:val="00AB2DEE"/>
    <w:rsid w:val="00AB478D"/>
    <w:rsid w:val="00AB4BE3"/>
    <w:rsid w:val="00AB5054"/>
    <w:rsid w:val="00AB50F5"/>
    <w:rsid w:val="00AB5198"/>
    <w:rsid w:val="00AB5401"/>
    <w:rsid w:val="00AB577A"/>
    <w:rsid w:val="00AB6C11"/>
    <w:rsid w:val="00AB7103"/>
    <w:rsid w:val="00AB7855"/>
    <w:rsid w:val="00AC03A2"/>
    <w:rsid w:val="00AC28D6"/>
    <w:rsid w:val="00AC29CC"/>
    <w:rsid w:val="00AC3E36"/>
    <w:rsid w:val="00AC4844"/>
    <w:rsid w:val="00AC5DF1"/>
    <w:rsid w:val="00AC5FFC"/>
    <w:rsid w:val="00AC69CC"/>
    <w:rsid w:val="00AC6C46"/>
    <w:rsid w:val="00AD02D5"/>
    <w:rsid w:val="00AD064A"/>
    <w:rsid w:val="00AD0750"/>
    <w:rsid w:val="00AD0E14"/>
    <w:rsid w:val="00AD1357"/>
    <w:rsid w:val="00AD1F6B"/>
    <w:rsid w:val="00AD360F"/>
    <w:rsid w:val="00AD4406"/>
    <w:rsid w:val="00AD46E9"/>
    <w:rsid w:val="00AD4C70"/>
    <w:rsid w:val="00AD55F5"/>
    <w:rsid w:val="00AD6A9B"/>
    <w:rsid w:val="00AE12E7"/>
    <w:rsid w:val="00AE1343"/>
    <w:rsid w:val="00AE1DD4"/>
    <w:rsid w:val="00AE1E5A"/>
    <w:rsid w:val="00AE2CBD"/>
    <w:rsid w:val="00AE2DB3"/>
    <w:rsid w:val="00AE33C3"/>
    <w:rsid w:val="00AE347A"/>
    <w:rsid w:val="00AE3EB0"/>
    <w:rsid w:val="00AE44CD"/>
    <w:rsid w:val="00AE4786"/>
    <w:rsid w:val="00AE4CEA"/>
    <w:rsid w:val="00AE4D43"/>
    <w:rsid w:val="00AE593C"/>
    <w:rsid w:val="00AE6720"/>
    <w:rsid w:val="00AE6E63"/>
    <w:rsid w:val="00AE774F"/>
    <w:rsid w:val="00AE7E81"/>
    <w:rsid w:val="00AF0711"/>
    <w:rsid w:val="00AF0DDE"/>
    <w:rsid w:val="00AF14E7"/>
    <w:rsid w:val="00AF1537"/>
    <w:rsid w:val="00AF1DFF"/>
    <w:rsid w:val="00AF2987"/>
    <w:rsid w:val="00AF43F9"/>
    <w:rsid w:val="00AF4D0A"/>
    <w:rsid w:val="00AF5716"/>
    <w:rsid w:val="00AF64E5"/>
    <w:rsid w:val="00AF6621"/>
    <w:rsid w:val="00AF68CE"/>
    <w:rsid w:val="00AF6C6B"/>
    <w:rsid w:val="00AF6EAC"/>
    <w:rsid w:val="00AF70BC"/>
    <w:rsid w:val="00AF74F6"/>
    <w:rsid w:val="00AF7672"/>
    <w:rsid w:val="00AF76DE"/>
    <w:rsid w:val="00B00F69"/>
    <w:rsid w:val="00B013BE"/>
    <w:rsid w:val="00B02C61"/>
    <w:rsid w:val="00B030CD"/>
    <w:rsid w:val="00B0395A"/>
    <w:rsid w:val="00B04223"/>
    <w:rsid w:val="00B04A89"/>
    <w:rsid w:val="00B04B69"/>
    <w:rsid w:val="00B04F75"/>
    <w:rsid w:val="00B0549B"/>
    <w:rsid w:val="00B05AF9"/>
    <w:rsid w:val="00B07019"/>
    <w:rsid w:val="00B071D8"/>
    <w:rsid w:val="00B07845"/>
    <w:rsid w:val="00B07B1B"/>
    <w:rsid w:val="00B1159C"/>
    <w:rsid w:val="00B119DD"/>
    <w:rsid w:val="00B122FB"/>
    <w:rsid w:val="00B125E7"/>
    <w:rsid w:val="00B125EA"/>
    <w:rsid w:val="00B13620"/>
    <w:rsid w:val="00B1600C"/>
    <w:rsid w:val="00B1625F"/>
    <w:rsid w:val="00B168CB"/>
    <w:rsid w:val="00B201D0"/>
    <w:rsid w:val="00B203A3"/>
    <w:rsid w:val="00B207D9"/>
    <w:rsid w:val="00B20B9B"/>
    <w:rsid w:val="00B20F71"/>
    <w:rsid w:val="00B210B5"/>
    <w:rsid w:val="00B21879"/>
    <w:rsid w:val="00B219B4"/>
    <w:rsid w:val="00B22444"/>
    <w:rsid w:val="00B2254A"/>
    <w:rsid w:val="00B22891"/>
    <w:rsid w:val="00B23403"/>
    <w:rsid w:val="00B234A2"/>
    <w:rsid w:val="00B241AA"/>
    <w:rsid w:val="00B2532E"/>
    <w:rsid w:val="00B25A54"/>
    <w:rsid w:val="00B25DEE"/>
    <w:rsid w:val="00B26070"/>
    <w:rsid w:val="00B27E2B"/>
    <w:rsid w:val="00B3246E"/>
    <w:rsid w:val="00B3305B"/>
    <w:rsid w:val="00B3348E"/>
    <w:rsid w:val="00B34E9B"/>
    <w:rsid w:val="00B35710"/>
    <w:rsid w:val="00B35D20"/>
    <w:rsid w:val="00B360E4"/>
    <w:rsid w:val="00B36805"/>
    <w:rsid w:val="00B369A4"/>
    <w:rsid w:val="00B3715A"/>
    <w:rsid w:val="00B376A6"/>
    <w:rsid w:val="00B376C3"/>
    <w:rsid w:val="00B37F6B"/>
    <w:rsid w:val="00B40283"/>
    <w:rsid w:val="00B40B6D"/>
    <w:rsid w:val="00B415D7"/>
    <w:rsid w:val="00B42907"/>
    <w:rsid w:val="00B44318"/>
    <w:rsid w:val="00B447EE"/>
    <w:rsid w:val="00B44918"/>
    <w:rsid w:val="00B456A1"/>
    <w:rsid w:val="00B4696E"/>
    <w:rsid w:val="00B5014B"/>
    <w:rsid w:val="00B51096"/>
    <w:rsid w:val="00B51396"/>
    <w:rsid w:val="00B51692"/>
    <w:rsid w:val="00B51807"/>
    <w:rsid w:val="00B51ACF"/>
    <w:rsid w:val="00B520C5"/>
    <w:rsid w:val="00B523BA"/>
    <w:rsid w:val="00B523E4"/>
    <w:rsid w:val="00B5253B"/>
    <w:rsid w:val="00B53FE8"/>
    <w:rsid w:val="00B54834"/>
    <w:rsid w:val="00B54D6C"/>
    <w:rsid w:val="00B5545D"/>
    <w:rsid w:val="00B5593D"/>
    <w:rsid w:val="00B57D8F"/>
    <w:rsid w:val="00B6028E"/>
    <w:rsid w:val="00B60412"/>
    <w:rsid w:val="00B61A97"/>
    <w:rsid w:val="00B624A8"/>
    <w:rsid w:val="00B63F36"/>
    <w:rsid w:val="00B64146"/>
    <w:rsid w:val="00B64728"/>
    <w:rsid w:val="00B648E9"/>
    <w:rsid w:val="00B65C38"/>
    <w:rsid w:val="00B67047"/>
    <w:rsid w:val="00B6735E"/>
    <w:rsid w:val="00B676E1"/>
    <w:rsid w:val="00B70500"/>
    <w:rsid w:val="00B70AB0"/>
    <w:rsid w:val="00B71758"/>
    <w:rsid w:val="00B71946"/>
    <w:rsid w:val="00B72274"/>
    <w:rsid w:val="00B73F20"/>
    <w:rsid w:val="00B74C56"/>
    <w:rsid w:val="00B75765"/>
    <w:rsid w:val="00B757EB"/>
    <w:rsid w:val="00B75959"/>
    <w:rsid w:val="00B75BFE"/>
    <w:rsid w:val="00B775FF"/>
    <w:rsid w:val="00B77D4F"/>
    <w:rsid w:val="00B8043F"/>
    <w:rsid w:val="00B818CC"/>
    <w:rsid w:val="00B81B59"/>
    <w:rsid w:val="00B81CFD"/>
    <w:rsid w:val="00B8217C"/>
    <w:rsid w:val="00B82B8B"/>
    <w:rsid w:val="00B82FDB"/>
    <w:rsid w:val="00B840A6"/>
    <w:rsid w:val="00B852C0"/>
    <w:rsid w:val="00B8541E"/>
    <w:rsid w:val="00B86888"/>
    <w:rsid w:val="00B87029"/>
    <w:rsid w:val="00B87078"/>
    <w:rsid w:val="00B87884"/>
    <w:rsid w:val="00B90AE3"/>
    <w:rsid w:val="00B90C3B"/>
    <w:rsid w:val="00B91225"/>
    <w:rsid w:val="00B931AA"/>
    <w:rsid w:val="00B933EF"/>
    <w:rsid w:val="00B9342C"/>
    <w:rsid w:val="00B94A37"/>
    <w:rsid w:val="00B95481"/>
    <w:rsid w:val="00B956F0"/>
    <w:rsid w:val="00B96880"/>
    <w:rsid w:val="00B96D85"/>
    <w:rsid w:val="00B96F3A"/>
    <w:rsid w:val="00BA015D"/>
    <w:rsid w:val="00BA0D08"/>
    <w:rsid w:val="00BA1426"/>
    <w:rsid w:val="00BA1838"/>
    <w:rsid w:val="00BA18DA"/>
    <w:rsid w:val="00BA1D71"/>
    <w:rsid w:val="00BA22C5"/>
    <w:rsid w:val="00BA2C61"/>
    <w:rsid w:val="00BA316F"/>
    <w:rsid w:val="00BA3B4E"/>
    <w:rsid w:val="00BA4D53"/>
    <w:rsid w:val="00BA533E"/>
    <w:rsid w:val="00BA69E5"/>
    <w:rsid w:val="00BA7B4E"/>
    <w:rsid w:val="00BA7BC3"/>
    <w:rsid w:val="00BA7DDB"/>
    <w:rsid w:val="00BB041F"/>
    <w:rsid w:val="00BB1D47"/>
    <w:rsid w:val="00BB1F4B"/>
    <w:rsid w:val="00BB2A67"/>
    <w:rsid w:val="00BB3DE7"/>
    <w:rsid w:val="00BB4FEB"/>
    <w:rsid w:val="00BB577D"/>
    <w:rsid w:val="00BB63FC"/>
    <w:rsid w:val="00BB66C1"/>
    <w:rsid w:val="00BB672F"/>
    <w:rsid w:val="00BB6C21"/>
    <w:rsid w:val="00BB75DC"/>
    <w:rsid w:val="00BB76EE"/>
    <w:rsid w:val="00BB7F57"/>
    <w:rsid w:val="00BC048E"/>
    <w:rsid w:val="00BC0633"/>
    <w:rsid w:val="00BC1A94"/>
    <w:rsid w:val="00BC2930"/>
    <w:rsid w:val="00BC2C69"/>
    <w:rsid w:val="00BC3759"/>
    <w:rsid w:val="00BC45B0"/>
    <w:rsid w:val="00BC5768"/>
    <w:rsid w:val="00BC66A0"/>
    <w:rsid w:val="00BC6803"/>
    <w:rsid w:val="00BC79A0"/>
    <w:rsid w:val="00BD0992"/>
    <w:rsid w:val="00BD1073"/>
    <w:rsid w:val="00BD3020"/>
    <w:rsid w:val="00BD3BA4"/>
    <w:rsid w:val="00BD3DD5"/>
    <w:rsid w:val="00BD3EF7"/>
    <w:rsid w:val="00BD4205"/>
    <w:rsid w:val="00BD48B5"/>
    <w:rsid w:val="00BD557D"/>
    <w:rsid w:val="00BD5F5A"/>
    <w:rsid w:val="00BD611E"/>
    <w:rsid w:val="00BD65E3"/>
    <w:rsid w:val="00BD672C"/>
    <w:rsid w:val="00BD7723"/>
    <w:rsid w:val="00BE0B13"/>
    <w:rsid w:val="00BE10D4"/>
    <w:rsid w:val="00BE1386"/>
    <w:rsid w:val="00BE183D"/>
    <w:rsid w:val="00BE27F8"/>
    <w:rsid w:val="00BE3023"/>
    <w:rsid w:val="00BE34D9"/>
    <w:rsid w:val="00BE37A7"/>
    <w:rsid w:val="00BE3EEF"/>
    <w:rsid w:val="00BE4206"/>
    <w:rsid w:val="00BE54A6"/>
    <w:rsid w:val="00BE562A"/>
    <w:rsid w:val="00BE57FF"/>
    <w:rsid w:val="00BE5965"/>
    <w:rsid w:val="00BE5AE5"/>
    <w:rsid w:val="00BE5E7B"/>
    <w:rsid w:val="00BE65D1"/>
    <w:rsid w:val="00BE7BB4"/>
    <w:rsid w:val="00BF02F8"/>
    <w:rsid w:val="00BF2568"/>
    <w:rsid w:val="00BF326E"/>
    <w:rsid w:val="00BF396C"/>
    <w:rsid w:val="00BF3BF9"/>
    <w:rsid w:val="00BF524A"/>
    <w:rsid w:val="00BF5A2A"/>
    <w:rsid w:val="00BF60C2"/>
    <w:rsid w:val="00BF61CD"/>
    <w:rsid w:val="00BF66A3"/>
    <w:rsid w:val="00BF6934"/>
    <w:rsid w:val="00BF75A9"/>
    <w:rsid w:val="00BF7A29"/>
    <w:rsid w:val="00C02D48"/>
    <w:rsid w:val="00C02E42"/>
    <w:rsid w:val="00C033B6"/>
    <w:rsid w:val="00C04987"/>
    <w:rsid w:val="00C05548"/>
    <w:rsid w:val="00C064AC"/>
    <w:rsid w:val="00C0691E"/>
    <w:rsid w:val="00C07131"/>
    <w:rsid w:val="00C072BD"/>
    <w:rsid w:val="00C1028F"/>
    <w:rsid w:val="00C11027"/>
    <w:rsid w:val="00C1112A"/>
    <w:rsid w:val="00C112E6"/>
    <w:rsid w:val="00C1187F"/>
    <w:rsid w:val="00C12650"/>
    <w:rsid w:val="00C126AC"/>
    <w:rsid w:val="00C12D72"/>
    <w:rsid w:val="00C12FF2"/>
    <w:rsid w:val="00C1337A"/>
    <w:rsid w:val="00C1406D"/>
    <w:rsid w:val="00C151AF"/>
    <w:rsid w:val="00C155CD"/>
    <w:rsid w:val="00C1611A"/>
    <w:rsid w:val="00C17F25"/>
    <w:rsid w:val="00C2134F"/>
    <w:rsid w:val="00C2181B"/>
    <w:rsid w:val="00C22BB8"/>
    <w:rsid w:val="00C22D9B"/>
    <w:rsid w:val="00C2376A"/>
    <w:rsid w:val="00C23B44"/>
    <w:rsid w:val="00C23C4F"/>
    <w:rsid w:val="00C24272"/>
    <w:rsid w:val="00C25155"/>
    <w:rsid w:val="00C254C1"/>
    <w:rsid w:val="00C2638D"/>
    <w:rsid w:val="00C263AF"/>
    <w:rsid w:val="00C26EB9"/>
    <w:rsid w:val="00C26F0E"/>
    <w:rsid w:val="00C27B56"/>
    <w:rsid w:val="00C30253"/>
    <w:rsid w:val="00C3102C"/>
    <w:rsid w:val="00C31A91"/>
    <w:rsid w:val="00C31BD7"/>
    <w:rsid w:val="00C31EB7"/>
    <w:rsid w:val="00C3214C"/>
    <w:rsid w:val="00C3231D"/>
    <w:rsid w:val="00C3262A"/>
    <w:rsid w:val="00C33475"/>
    <w:rsid w:val="00C33D1C"/>
    <w:rsid w:val="00C341B7"/>
    <w:rsid w:val="00C34A52"/>
    <w:rsid w:val="00C358B7"/>
    <w:rsid w:val="00C35C03"/>
    <w:rsid w:val="00C363E0"/>
    <w:rsid w:val="00C36FC9"/>
    <w:rsid w:val="00C36FCD"/>
    <w:rsid w:val="00C370C6"/>
    <w:rsid w:val="00C37550"/>
    <w:rsid w:val="00C37840"/>
    <w:rsid w:val="00C37F63"/>
    <w:rsid w:val="00C40145"/>
    <w:rsid w:val="00C40F2A"/>
    <w:rsid w:val="00C41F02"/>
    <w:rsid w:val="00C43287"/>
    <w:rsid w:val="00C43B1C"/>
    <w:rsid w:val="00C43C2D"/>
    <w:rsid w:val="00C44499"/>
    <w:rsid w:val="00C44840"/>
    <w:rsid w:val="00C44B2E"/>
    <w:rsid w:val="00C44EE9"/>
    <w:rsid w:val="00C4569A"/>
    <w:rsid w:val="00C45B98"/>
    <w:rsid w:val="00C45C57"/>
    <w:rsid w:val="00C45C7F"/>
    <w:rsid w:val="00C45FB6"/>
    <w:rsid w:val="00C45FBD"/>
    <w:rsid w:val="00C471D1"/>
    <w:rsid w:val="00C4755E"/>
    <w:rsid w:val="00C4764A"/>
    <w:rsid w:val="00C47FA3"/>
    <w:rsid w:val="00C505D0"/>
    <w:rsid w:val="00C51FAF"/>
    <w:rsid w:val="00C52034"/>
    <w:rsid w:val="00C524CB"/>
    <w:rsid w:val="00C52780"/>
    <w:rsid w:val="00C527E1"/>
    <w:rsid w:val="00C527E3"/>
    <w:rsid w:val="00C530AE"/>
    <w:rsid w:val="00C53D2C"/>
    <w:rsid w:val="00C54657"/>
    <w:rsid w:val="00C5513D"/>
    <w:rsid w:val="00C558E9"/>
    <w:rsid w:val="00C55F11"/>
    <w:rsid w:val="00C56A28"/>
    <w:rsid w:val="00C6024A"/>
    <w:rsid w:val="00C604A4"/>
    <w:rsid w:val="00C61464"/>
    <w:rsid w:val="00C61607"/>
    <w:rsid w:val="00C61F82"/>
    <w:rsid w:val="00C61FC5"/>
    <w:rsid w:val="00C62362"/>
    <w:rsid w:val="00C6247A"/>
    <w:rsid w:val="00C6371E"/>
    <w:rsid w:val="00C63E3F"/>
    <w:rsid w:val="00C645F5"/>
    <w:rsid w:val="00C66791"/>
    <w:rsid w:val="00C66839"/>
    <w:rsid w:val="00C66CE1"/>
    <w:rsid w:val="00C67220"/>
    <w:rsid w:val="00C706CD"/>
    <w:rsid w:val="00C70B2C"/>
    <w:rsid w:val="00C71CED"/>
    <w:rsid w:val="00C71ED0"/>
    <w:rsid w:val="00C724A5"/>
    <w:rsid w:val="00C729C8"/>
    <w:rsid w:val="00C7328F"/>
    <w:rsid w:val="00C74352"/>
    <w:rsid w:val="00C753C8"/>
    <w:rsid w:val="00C75E3B"/>
    <w:rsid w:val="00C75E8A"/>
    <w:rsid w:val="00C768E1"/>
    <w:rsid w:val="00C8107C"/>
    <w:rsid w:val="00C81B8B"/>
    <w:rsid w:val="00C82B4E"/>
    <w:rsid w:val="00C82B69"/>
    <w:rsid w:val="00C84826"/>
    <w:rsid w:val="00C84E1B"/>
    <w:rsid w:val="00C855E9"/>
    <w:rsid w:val="00C860B7"/>
    <w:rsid w:val="00C86CA2"/>
    <w:rsid w:val="00C86E02"/>
    <w:rsid w:val="00C90D1C"/>
    <w:rsid w:val="00C90E5B"/>
    <w:rsid w:val="00C9180D"/>
    <w:rsid w:val="00C91BBD"/>
    <w:rsid w:val="00C91DBA"/>
    <w:rsid w:val="00C92B49"/>
    <w:rsid w:val="00C933B9"/>
    <w:rsid w:val="00C93CE4"/>
    <w:rsid w:val="00C948D6"/>
    <w:rsid w:val="00C94932"/>
    <w:rsid w:val="00C95DFF"/>
    <w:rsid w:val="00C96B66"/>
    <w:rsid w:val="00C97EDD"/>
    <w:rsid w:val="00CA431C"/>
    <w:rsid w:val="00CA46A8"/>
    <w:rsid w:val="00CA4717"/>
    <w:rsid w:val="00CA4737"/>
    <w:rsid w:val="00CA4853"/>
    <w:rsid w:val="00CA583B"/>
    <w:rsid w:val="00CA5C6D"/>
    <w:rsid w:val="00CA67DB"/>
    <w:rsid w:val="00CA6800"/>
    <w:rsid w:val="00CA6E17"/>
    <w:rsid w:val="00CA7046"/>
    <w:rsid w:val="00CA7BA8"/>
    <w:rsid w:val="00CA7C75"/>
    <w:rsid w:val="00CB0C9A"/>
    <w:rsid w:val="00CB1857"/>
    <w:rsid w:val="00CB28AD"/>
    <w:rsid w:val="00CB300F"/>
    <w:rsid w:val="00CB4186"/>
    <w:rsid w:val="00CB51B2"/>
    <w:rsid w:val="00CB5851"/>
    <w:rsid w:val="00CB662C"/>
    <w:rsid w:val="00CC110F"/>
    <w:rsid w:val="00CC115D"/>
    <w:rsid w:val="00CC2AFB"/>
    <w:rsid w:val="00CC302F"/>
    <w:rsid w:val="00CC45FA"/>
    <w:rsid w:val="00CC579E"/>
    <w:rsid w:val="00CC6767"/>
    <w:rsid w:val="00CC68BA"/>
    <w:rsid w:val="00CC6B51"/>
    <w:rsid w:val="00CC762C"/>
    <w:rsid w:val="00CC79E4"/>
    <w:rsid w:val="00CD0D3C"/>
    <w:rsid w:val="00CD1443"/>
    <w:rsid w:val="00CD1916"/>
    <w:rsid w:val="00CD1CA8"/>
    <w:rsid w:val="00CD2483"/>
    <w:rsid w:val="00CD3CA5"/>
    <w:rsid w:val="00CD4588"/>
    <w:rsid w:val="00CD4E01"/>
    <w:rsid w:val="00CD4EEF"/>
    <w:rsid w:val="00CD5231"/>
    <w:rsid w:val="00CD5BCD"/>
    <w:rsid w:val="00CD5C45"/>
    <w:rsid w:val="00CD73A3"/>
    <w:rsid w:val="00CD76EB"/>
    <w:rsid w:val="00CE0AF0"/>
    <w:rsid w:val="00CE11DD"/>
    <w:rsid w:val="00CE136D"/>
    <w:rsid w:val="00CE19A0"/>
    <w:rsid w:val="00CE2671"/>
    <w:rsid w:val="00CE2C7C"/>
    <w:rsid w:val="00CE3106"/>
    <w:rsid w:val="00CE405A"/>
    <w:rsid w:val="00CE42F6"/>
    <w:rsid w:val="00CE5CCF"/>
    <w:rsid w:val="00CE62DA"/>
    <w:rsid w:val="00CE654C"/>
    <w:rsid w:val="00CE714E"/>
    <w:rsid w:val="00CE7627"/>
    <w:rsid w:val="00CF06CC"/>
    <w:rsid w:val="00CF0E92"/>
    <w:rsid w:val="00CF135E"/>
    <w:rsid w:val="00CF2541"/>
    <w:rsid w:val="00CF2A7E"/>
    <w:rsid w:val="00CF3E01"/>
    <w:rsid w:val="00CF3E51"/>
    <w:rsid w:val="00CF424B"/>
    <w:rsid w:val="00CF4AFB"/>
    <w:rsid w:val="00CF55A4"/>
    <w:rsid w:val="00CF58E6"/>
    <w:rsid w:val="00CF594A"/>
    <w:rsid w:val="00CF617C"/>
    <w:rsid w:val="00CF66B9"/>
    <w:rsid w:val="00CF6A58"/>
    <w:rsid w:val="00CF720E"/>
    <w:rsid w:val="00CF7AF5"/>
    <w:rsid w:val="00CF7EBB"/>
    <w:rsid w:val="00D00260"/>
    <w:rsid w:val="00D00354"/>
    <w:rsid w:val="00D0184E"/>
    <w:rsid w:val="00D02730"/>
    <w:rsid w:val="00D02FC5"/>
    <w:rsid w:val="00D033A2"/>
    <w:rsid w:val="00D047DA"/>
    <w:rsid w:val="00D0486E"/>
    <w:rsid w:val="00D04B61"/>
    <w:rsid w:val="00D04EE0"/>
    <w:rsid w:val="00D05936"/>
    <w:rsid w:val="00D05983"/>
    <w:rsid w:val="00D05B62"/>
    <w:rsid w:val="00D05BDA"/>
    <w:rsid w:val="00D060E1"/>
    <w:rsid w:val="00D067DD"/>
    <w:rsid w:val="00D07C02"/>
    <w:rsid w:val="00D1005A"/>
    <w:rsid w:val="00D10496"/>
    <w:rsid w:val="00D10FFB"/>
    <w:rsid w:val="00D117AC"/>
    <w:rsid w:val="00D11FB2"/>
    <w:rsid w:val="00D123D2"/>
    <w:rsid w:val="00D13475"/>
    <w:rsid w:val="00D13572"/>
    <w:rsid w:val="00D1361E"/>
    <w:rsid w:val="00D14DAD"/>
    <w:rsid w:val="00D1597C"/>
    <w:rsid w:val="00D15D32"/>
    <w:rsid w:val="00D15DEE"/>
    <w:rsid w:val="00D162A5"/>
    <w:rsid w:val="00D16656"/>
    <w:rsid w:val="00D16827"/>
    <w:rsid w:val="00D16A59"/>
    <w:rsid w:val="00D16EF0"/>
    <w:rsid w:val="00D1705D"/>
    <w:rsid w:val="00D1754C"/>
    <w:rsid w:val="00D17847"/>
    <w:rsid w:val="00D17A2D"/>
    <w:rsid w:val="00D207A1"/>
    <w:rsid w:val="00D20BF8"/>
    <w:rsid w:val="00D216E6"/>
    <w:rsid w:val="00D21DD6"/>
    <w:rsid w:val="00D22992"/>
    <w:rsid w:val="00D22F11"/>
    <w:rsid w:val="00D23910"/>
    <w:rsid w:val="00D24207"/>
    <w:rsid w:val="00D2540B"/>
    <w:rsid w:val="00D26C0E"/>
    <w:rsid w:val="00D271A8"/>
    <w:rsid w:val="00D27276"/>
    <w:rsid w:val="00D27F15"/>
    <w:rsid w:val="00D30262"/>
    <w:rsid w:val="00D30355"/>
    <w:rsid w:val="00D30F91"/>
    <w:rsid w:val="00D3115D"/>
    <w:rsid w:val="00D311CD"/>
    <w:rsid w:val="00D315E1"/>
    <w:rsid w:val="00D33235"/>
    <w:rsid w:val="00D332DB"/>
    <w:rsid w:val="00D347B0"/>
    <w:rsid w:val="00D35024"/>
    <w:rsid w:val="00D357C8"/>
    <w:rsid w:val="00D365D2"/>
    <w:rsid w:val="00D36BE0"/>
    <w:rsid w:val="00D36DC3"/>
    <w:rsid w:val="00D36F56"/>
    <w:rsid w:val="00D36F79"/>
    <w:rsid w:val="00D370A8"/>
    <w:rsid w:val="00D37356"/>
    <w:rsid w:val="00D3784C"/>
    <w:rsid w:val="00D407FA"/>
    <w:rsid w:val="00D40B72"/>
    <w:rsid w:val="00D40EB7"/>
    <w:rsid w:val="00D4152C"/>
    <w:rsid w:val="00D41B11"/>
    <w:rsid w:val="00D41E81"/>
    <w:rsid w:val="00D42EB3"/>
    <w:rsid w:val="00D4374F"/>
    <w:rsid w:val="00D43A46"/>
    <w:rsid w:val="00D43F9E"/>
    <w:rsid w:val="00D43FBF"/>
    <w:rsid w:val="00D44341"/>
    <w:rsid w:val="00D44EB4"/>
    <w:rsid w:val="00D45296"/>
    <w:rsid w:val="00D452F3"/>
    <w:rsid w:val="00D45959"/>
    <w:rsid w:val="00D46278"/>
    <w:rsid w:val="00D464AC"/>
    <w:rsid w:val="00D4671E"/>
    <w:rsid w:val="00D474CA"/>
    <w:rsid w:val="00D477ED"/>
    <w:rsid w:val="00D5153D"/>
    <w:rsid w:val="00D519BF"/>
    <w:rsid w:val="00D5215D"/>
    <w:rsid w:val="00D5289A"/>
    <w:rsid w:val="00D53F37"/>
    <w:rsid w:val="00D548F7"/>
    <w:rsid w:val="00D54E9D"/>
    <w:rsid w:val="00D55320"/>
    <w:rsid w:val="00D55584"/>
    <w:rsid w:val="00D565C2"/>
    <w:rsid w:val="00D56944"/>
    <w:rsid w:val="00D56F7A"/>
    <w:rsid w:val="00D57068"/>
    <w:rsid w:val="00D576F5"/>
    <w:rsid w:val="00D57FDF"/>
    <w:rsid w:val="00D60BF8"/>
    <w:rsid w:val="00D6100B"/>
    <w:rsid w:val="00D61B61"/>
    <w:rsid w:val="00D62123"/>
    <w:rsid w:val="00D6236E"/>
    <w:rsid w:val="00D63852"/>
    <w:rsid w:val="00D63E32"/>
    <w:rsid w:val="00D6442E"/>
    <w:rsid w:val="00D654A6"/>
    <w:rsid w:val="00D65761"/>
    <w:rsid w:val="00D657C7"/>
    <w:rsid w:val="00D65E0A"/>
    <w:rsid w:val="00D65E8D"/>
    <w:rsid w:val="00D65EEF"/>
    <w:rsid w:val="00D6700C"/>
    <w:rsid w:val="00D67A2B"/>
    <w:rsid w:val="00D70536"/>
    <w:rsid w:val="00D70904"/>
    <w:rsid w:val="00D70A43"/>
    <w:rsid w:val="00D72090"/>
    <w:rsid w:val="00D743D0"/>
    <w:rsid w:val="00D74604"/>
    <w:rsid w:val="00D74F2C"/>
    <w:rsid w:val="00D7603F"/>
    <w:rsid w:val="00D762CF"/>
    <w:rsid w:val="00D766EC"/>
    <w:rsid w:val="00D76C8A"/>
    <w:rsid w:val="00D76DD7"/>
    <w:rsid w:val="00D77439"/>
    <w:rsid w:val="00D77896"/>
    <w:rsid w:val="00D807CE"/>
    <w:rsid w:val="00D80DC3"/>
    <w:rsid w:val="00D82A1C"/>
    <w:rsid w:val="00D82D44"/>
    <w:rsid w:val="00D82D83"/>
    <w:rsid w:val="00D83EF7"/>
    <w:rsid w:val="00D84E4E"/>
    <w:rsid w:val="00D86728"/>
    <w:rsid w:val="00D86777"/>
    <w:rsid w:val="00D86E7D"/>
    <w:rsid w:val="00D8715A"/>
    <w:rsid w:val="00D91815"/>
    <w:rsid w:val="00D91EED"/>
    <w:rsid w:val="00D91FBA"/>
    <w:rsid w:val="00D92140"/>
    <w:rsid w:val="00D93625"/>
    <w:rsid w:val="00D93C16"/>
    <w:rsid w:val="00D93DB9"/>
    <w:rsid w:val="00D94ED7"/>
    <w:rsid w:val="00D96BF8"/>
    <w:rsid w:val="00D9705E"/>
    <w:rsid w:val="00D9772B"/>
    <w:rsid w:val="00D9776F"/>
    <w:rsid w:val="00D97A91"/>
    <w:rsid w:val="00D97AD6"/>
    <w:rsid w:val="00DA0229"/>
    <w:rsid w:val="00DA0B74"/>
    <w:rsid w:val="00DA122F"/>
    <w:rsid w:val="00DA13A4"/>
    <w:rsid w:val="00DA1681"/>
    <w:rsid w:val="00DA3C53"/>
    <w:rsid w:val="00DA45E0"/>
    <w:rsid w:val="00DA4E12"/>
    <w:rsid w:val="00DA518E"/>
    <w:rsid w:val="00DA63CA"/>
    <w:rsid w:val="00DA652C"/>
    <w:rsid w:val="00DA6FC9"/>
    <w:rsid w:val="00DB04FC"/>
    <w:rsid w:val="00DB1783"/>
    <w:rsid w:val="00DB1AA9"/>
    <w:rsid w:val="00DB1AF0"/>
    <w:rsid w:val="00DB1B4D"/>
    <w:rsid w:val="00DB26BF"/>
    <w:rsid w:val="00DB2961"/>
    <w:rsid w:val="00DB29F4"/>
    <w:rsid w:val="00DB2AA1"/>
    <w:rsid w:val="00DB2CCB"/>
    <w:rsid w:val="00DB32E7"/>
    <w:rsid w:val="00DB33C9"/>
    <w:rsid w:val="00DB3FD0"/>
    <w:rsid w:val="00DB4980"/>
    <w:rsid w:val="00DB52BF"/>
    <w:rsid w:val="00DB5A6A"/>
    <w:rsid w:val="00DB6004"/>
    <w:rsid w:val="00DC0528"/>
    <w:rsid w:val="00DC10DE"/>
    <w:rsid w:val="00DC2C1C"/>
    <w:rsid w:val="00DC2F90"/>
    <w:rsid w:val="00DC3CF5"/>
    <w:rsid w:val="00DC4860"/>
    <w:rsid w:val="00DC4BDA"/>
    <w:rsid w:val="00DC5A18"/>
    <w:rsid w:val="00DC6B23"/>
    <w:rsid w:val="00DC6C1D"/>
    <w:rsid w:val="00DC7143"/>
    <w:rsid w:val="00DC7BED"/>
    <w:rsid w:val="00DC7EFF"/>
    <w:rsid w:val="00DD010B"/>
    <w:rsid w:val="00DD09ED"/>
    <w:rsid w:val="00DD0B38"/>
    <w:rsid w:val="00DD4987"/>
    <w:rsid w:val="00DD4BBF"/>
    <w:rsid w:val="00DD4D0C"/>
    <w:rsid w:val="00DD56B3"/>
    <w:rsid w:val="00DD5BCA"/>
    <w:rsid w:val="00DD6614"/>
    <w:rsid w:val="00DD6AC0"/>
    <w:rsid w:val="00DD6B8D"/>
    <w:rsid w:val="00DD7029"/>
    <w:rsid w:val="00DD703D"/>
    <w:rsid w:val="00DD737C"/>
    <w:rsid w:val="00DE15FD"/>
    <w:rsid w:val="00DE18A6"/>
    <w:rsid w:val="00DE1DF0"/>
    <w:rsid w:val="00DE25CE"/>
    <w:rsid w:val="00DE2CB6"/>
    <w:rsid w:val="00DE2FC5"/>
    <w:rsid w:val="00DE3011"/>
    <w:rsid w:val="00DE32DC"/>
    <w:rsid w:val="00DE354C"/>
    <w:rsid w:val="00DE4218"/>
    <w:rsid w:val="00DE4510"/>
    <w:rsid w:val="00DE4BF8"/>
    <w:rsid w:val="00DE4FEA"/>
    <w:rsid w:val="00DE564F"/>
    <w:rsid w:val="00DE5AC1"/>
    <w:rsid w:val="00DE6690"/>
    <w:rsid w:val="00DF0504"/>
    <w:rsid w:val="00DF0520"/>
    <w:rsid w:val="00DF06A7"/>
    <w:rsid w:val="00DF0F5D"/>
    <w:rsid w:val="00DF1042"/>
    <w:rsid w:val="00DF1BB5"/>
    <w:rsid w:val="00DF1CF3"/>
    <w:rsid w:val="00DF2097"/>
    <w:rsid w:val="00DF236C"/>
    <w:rsid w:val="00DF25D8"/>
    <w:rsid w:val="00DF2849"/>
    <w:rsid w:val="00DF2AD6"/>
    <w:rsid w:val="00DF2B9C"/>
    <w:rsid w:val="00DF3622"/>
    <w:rsid w:val="00DF36F4"/>
    <w:rsid w:val="00DF5A66"/>
    <w:rsid w:val="00DF7C61"/>
    <w:rsid w:val="00E00F29"/>
    <w:rsid w:val="00E012AA"/>
    <w:rsid w:val="00E02299"/>
    <w:rsid w:val="00E02676"/>
    <w:rsid w:val="00E02D52"/>
    <w:rsid w:val="00E03A9F"/>
    <w:rsid w:val="00E03F25"/>
    <w:rsid w:val="00E0469C"/>
    <w:rsid w:val="00E0482F"/>
    <w:rsid w:val="00E05C7E"/>
    <w:rsid w:val="00E05E87"/>
    <w:rsid w:val="00E0636F"/>
    <w:rsid w:val="00E06506"/>
    <w:rsid w:val="00E06EB5"/>
    <w:rsid w:val="00E07C46"/>
    <w:rsid w:val="00E07F94"/>
    <w:rsid w:val="00E10FEA"/>
    <w:rsid w:val="00E11C28"/>
    <w:rsid w:val="00E11DDA"/>
    <w:rsid w:val="00E12818"/>
    <w:rsid w:val="00E131CB"/>
    <w:rsid w:val="00E132F2"/>
    <w:rsid w:val="00E1336C"/>
    <w:rsid w:val="00E1379D"/>
    <w:rsid w:val="00E15A84"/>
    <w:rsid w:val="00E15CB6"/>
    <w:rsid w:val="00E15E50"/>
    <w:rsid w:val="00E17196"/>
    <w:rsid w:val="00E20CA9"/>
    <w:rsid w:val="00E20F9B"/>
    <w:rsid w:val="00E21A2A"/>
    <w:rsid w:val="00E22E29"/>
    <w:rsid w:val="00E23004"/>
    <w:rsid w:val="00E23041"/>
    <w:rsid w:val="00E23269"/>
    <w:rsid w:val="00E24428"/>
    <w:rsid w:val="00E253E4"/>
    <w:rsid w:val="00E2568E"/>
    <w:rsid w:val="00E26D7B"/>
    <w:rsid w:val="00E30204"/>
    <w:rsid w:val="00E31677"/>
    <w:rsid w:val="00E33A4C"/>
    <w:rsid w:val="00E34645"/>
    <w:rsid w:val="00E34936"/>
    <w:rsid w:val="00E34A12"/>
    <w:rsid w:val="00E360E3"/>
    <w:rsid w:val="00E36794"/>
    <w:rsid w:val="00E378C6"/>
    <w:rsid w:val="00E37C47"/>
    <w:rsid w:val="00E40144"/>
    <w:rsid w:val="00E40839"/>
    <w:rsid w:val="00E40ABD"/>
    <w:rsid w:val="00E40DD7"/>
    <w:rsid w:val="00E40E17"/>
    <w:rsid w:val="00E41FB5"/>
    <w:rsid w:val="00E43BED"/>
    <w:rsid w:val="00E43D38"/>
    <w:rsid w:val="00E43F13"/>
    <w:rsid w:val="00E44D3B"/>
    <w:rsid w:val="00E452C3"/>
    <w:rsid w:val="00E455B5"/>
    <w:rsid w:val="00E457DE"/>
    <w:rsid w:val="00E45C5C"/>
    <w:rsid w:val="00E462A9"/>
    <w:rsid w:val="00E46889"/>
    <w:rsid w:val="00E47A0D"/>
    <w:rsid w:val="00E47A2C"/>
    <w:rsid w:val="00E47EE7"/>
    <w:rsid w:val="00E5018D"/>
    <w:rsid w:val="00E512DA"/>
    <w:rsid w:val="00E5150C"/>
    <w:rsid w:val="00E51E24"/>
    <w:rsid w:val="00E52192"/>
    <w:rsid w:val="00E525A5"/>
    <w:rsid w:val="00E53C9F"/>
    <w:rsid w:val="00E53EA6"/>
    <w:rsid w:val="00E57727"/>
    <w:rsid w:val="00E57D0A"/>
    <w:rsid w:val="00E615DD"/>
    <w:rsid w:val="00E6378D"/>
    <w:rsid w:val="00E64150"/>
    <w:rsid w:val="00E6418D"/>
    <w:rsid w:val="00E64779"/>
    <w:rsid w:val="00E64A07"/>
    <w:rsid w:val="00E65286"/>
    <w:rsid w:val="00E65605"/>
    <w:rsid w:val="00E6577C"/>
    <w:rsid w:val="00E65AA7"/>
    <w:rsid w:val="00E6711B"/>
    <w:rsid w:val="00E6737F"/>
    <w:rsid w:val="00E67CCD"/>
    <w:rsid w:val="00E701BC"/>
    <w:rsid w:val="00E7027F"/>
    <w:rsid w:val="00E7071F"/>
    <w:rsid w:val="00E7137D"/>
    <w:rsid w:val="00E715C8"/>
    <w:rsid w:val="00E71745"/>
    <w:rsid w:val="00E735E4"/>
    <w:rsid w:val="00E736AB"/>
    <w:rsid w:val="00E73BB4"/>
    <w:rsid w:val="00E73F3D"/>
    <w:rsid w:val="00E75057"/>
    <w:rsid w:val="00E7525A"/>
    <w:rsid w:val="00E75A14"/>
    <w:rsid w:val="00E75D7C"/>
    <w:rsid w:val="00E7696A"/>
    <w:rsid w:val="00E76B0A"/>
    <w:rsid w:val="00E77243"/>
    <w:rsid w:val="00E77708"/>
    <w:rsid w:val="00E779CC"/>
    <w:rsid w:val="00E77C33"/>
    <w:rsid w:val="00E8177D"/>
    <w:rsid w:val="00E81F49"/>
    <w:rsid w:val="00E821DF"/>
    <w:rsid w:val="00E826C4"/>
    <w:rsid w:val="00E828F9"/>
    <w:rsid w:val="00E82CC9"/>
    <w:rsid w:val="00E83250"/>
    <w:rsid w:val="00E83819"/>
    <w:rsid w:val="00E84116"/>
    <w:rsid w:val="00E8447D"/>
    <w:rsid w:val="00E851B3"/>
    <w:rsid w:val="00E85EEF"/>
    <w:rsid w:val="00E86723"/>
    <w:rsid w:val="00E86D1D"/>
    <w:rsid w:val="00E87070"/>
    <w:rsid w:val="00E87195"/>
    <w:rsid w:val="00E87459"/>
    <w:rsid w:val="00E903C3"/>
    <w:rsid w:val="00E91516"/>
    <w:rsid w:val="00E93AD3"/>
    <w:rsid w:val="00E94230"/>
    <w:rsid w:val="00E94243"/>
    <w:rsid w:val="00E95168"/>
    <w:rsid w:val="00E9523E"/>
    <w:rsid w:val="00E961B9"/>
    <w:rsid w:val="00E96422"/>
    <w:rsid w:val="00E965B7"/>
    <w:rsid w:val="00E96D55"/>
    <w:rsid w:val="00E96DD7"/>
    <w:rsid w:val="00E96EC1"/>
    <w:rsid w:val="00E97612"/>
    <w:rsid w:val="00E97890"/>
    <w:rsid w:val="00E97A26"/>
    <w:rsid w:val="00EA13C7"/>
    <w:rsid w:val="00EA182D"/>
    <w:rsid w:val="00EA250C"/>
    <w:rsid w:val="00EA2641"/>
    <w:rsid w:val="00EA2947"/>
    <w:rsid w:val="00EA2ADA"/>
    <w:rsid w:val="00EA459D"/>
    <w:rsid w:val="00EA661C"/>
    <w:rsid w:val="00EA73E8"/>
    <w:rsid w:val="00EA779F"/>
    <w:rsid w:val="00EA7D3A"/>
    <w:rsid w:val="00EB0AA6"/>
    <w:rsid w:val="00EB0B2B"/>
    <w:rsid w:val="00EB0B7C"/>
    <w:rsid w:val="00EB11A4"/>
    <w:rsid w:val="00EB1F74"/>
    <w:rsid w:val="00EB3A4C"/>
    <w:rsid w:val="00EB3CAB"/>
    <w:rsid w:val="00EB4061"/>
    <w:rsid w:val="00EB47AC"/>
    <w:rsid w:val="00EB4CB4"/>
    <w:rsid w:val="00EB4F1F"/>
    <w:rsid w:val="00EB54D3"/>
    <w:rsid w:val="00EB5A28"/>
    <w:rsid w:val="00EB65F6"/>
    <w:rsid w:val="00EB6E2C"/>
    <w:rsid w:val="00EB79E3"/>
    <w:rsid w:val="00EB7AEE"/>
    <w:rsid w:val="00EB7C8B"/>
    <w:rsid w:val="00EB7D9C"/>
    <w:rsid w:val="00EC1080"/>
    <w:rsid w:val="00EC1A76"/>
    <w:rsid w:val="00EC2F33"/>
    <w:rsid w:val="00EC3231"/>
    <w:rsid w:val="00EC3915"/>
    <w:rsid w:val="00EC393C"/>
    <w:rsid w:val="00EC3EE3"/>
    <w:rsid w:val="00EC420F"/>
    <w:rsid w:val="00EC4363"/>
    <w:rsid w:val="00EC4439"/>
    <w:rsid w:val="00EC4D36"/>
    <w:rsid w:val="00EC4E8B"/>
    <w:rsid w:val="00EC4FCB"/>
    <w:rsid w:val="00EC6982"/>
    <w:rsid w:val="00EC69A5"/>
    <w:rsid w:val="00EC6D92"/>
    <w:rsid w:val="00EC721F"/>
    <w:rsid w:val="00EC7829"/>
    <w:rsid w:val="00EC7A6B"/>
    <w:rsid w:val="00EC7B27"/>
    <w:rsid w:val="00ED01A3"/>
    <w:rsid w:val="00ED01DB"/>
    <w:rsid w:val="00ED03AF"/>
    <w:rsid w:val="00ED03C0"/>
    <w:rsid w:val="00ED077F"/>
    <w:rsid w:val="00ED0CF7"/>
    <w:rsid w:val="00ED1163"/>
    <w:rsid w:val="00ED15F6"/>
    <w:rsid w:val="00ED1F2D"/>
    <w:rsid w:val="00ED469F"/>
    <w:rsid w:val="00ED56EA"/>
    <w:rsid w:val="00ED694F"/>
    <w:rsid w:val="00ED6CBB"/>
    <w:rsid w:val="00ED7332"/>
    <w:rsid w:val="00EE0250"/>
    <w:rsid w:val="00EE14DA"/>
    <w:rsid w:val="00EE1721"/>
    <w:rsid w:val="00EE1808"/>
    <w:rsid w:val="00EE2AB4"/>
    <w:rsid w:val="00EE34CD"/>
    <w:rsid w:val="00EE4DA1"/>
    <w:rsid w:val="00EE5387"/>
    <w:rsid w:val="00EE5D62"/>
    <w:rsid w:val="00EE7685"/>
    <w:rsid w:val="00EE79BD"/>
    <w:rsid w:val="00EE7D2D"/>
    <w:rsid w:val="00EF0932"/>
    <w:rsid w:val="00EF14DC"/>
    <w:rsid w:val="00EF1ECF"/>
    <w:rsid w:val="00EF3611"/>
    <w:rsid w:val="00EF4D96"/>
    <w:rsid w:val="00EF5312"/>
    <w:rsid w:val="00EF5E3A"/>
    <w:rsid w:val="00EF6EFE"/>
    <w:rsid w:val="00EF766B"/>
    <w:rsid w:val="00EF7727"/>
    <w:rsid w:val="00F00437"/>
    <w:rsid w:val="00F0046C"/>
    <w:rsid w:val="00F01020"/>
    <w:rsid w:val="00F0104F"/>
    <w:rsid w:val="00F01367"/>
    <w:rsid w:val="00F01E35"/>
    <w:rsid w:val="00F01FEE"/>
    <w:rsid w:val="00F0227E"/>
    <w:rsid w:val="00F0297A"/>
    <w:rsid w:val="00F02B4B"/>
    <w:rsid w:val="00F04135"/>
    <w:rsid w:val="00F04734"/>
    <w:rsid w:val="00F0613A"/>
    <w:rsid w:val="00F07177"/>
    <w:rsid w:val="00F07330"/>
    <w:rsid w:val="00F100D2"/>
    <w:rsid w:val="00F101EE"/>
    <w:rsid w:val="00F107E8"/>
    <w:rsid w:val="00F10F4B"/>
    <w:rsid w:val="00F123D3"/>
    <w:rsid w:val="00F13A16"/>
    <w:rsid w:val="00F14A65"/>
    <w:rsid w:val="00F14D38"/>
    <w:rsid w:val="00F1585F"/>
    <w:rsid w:val="00F1670D"/>
    <w:rsid w:val="00F1682C"/>
    <w:rsid w:val="00F16CD5"/>
    <w:rsid w:val="00F1701D"/>
    <w:rsid w:val="00F17EE6"/>
    <w:rsid w:val="00F200ED"/>
    <w:rsid w:val="00F20110"/>
    <w:rsid w:val="00F216AC"/>
    <w:rsid w:val="00F21A76"/>
    <w:rsid w:val="00F21B6D"/>
    <w:rsid w:val="00F21BA0"/>
    <w:rsid w:val="00F224C9"/>
    <w:rsid w:val="00F234D0"/>
    <w:rsid w:val="00F2434A"/>
    <w:rsid w:val="00F243FB"/>
    <w:rsid w:val="00F25DEE"/>
    <w:rsid w:val="00F26262"/>
    <w:rsid w:val="00F26517"/>
    <w:rsid w:val="00F2722B"/>
    <w:rsid w:val="00F274C1"/>
    <w:rsid w:val="00F3055D"/>
    <w:rsid w:val="00F30572"/>
    <w:rsid w:val="00F30791"/>
    <w:rsid w:val="00F316A1"/>
    <w:rsid w:val="00F31909"/>
    <w:rsid w:val="00F32A26"/>
    <w:rsid w:val="00F33262"/>
    <w:rsid w:val="00F3352D"/>
    <w:rsid w:val="00F33E4C"/>
    <w:rsid w:val="00F34119"/>
    <w:rsid w:val="00F34398"/>
    <w:rsid w:val="00F352FF"/>
    <w:rsid w:val="00F3576D"/>
    <w:rsid w:val="00F3628B"/>
    <w:rsid w:val="00F36F7F"/>
    <w:rsid w:val="00F37745"/>
    <w:rsid w:val="00F416AA"/>
    <w:rsid w:val="00F425FF"/>
    <w:rsid w:val="00F42A10"/>
    <w:rsid w:val="00F43099"/>
    <w:rsid w:val="00F43520"/>
    <w:rsid w:val="00F44DF4"/>
    <w:rsid w:val="00F45A6D"/>
    <w:rsid w:val="00F46E12"/>
    <w:rsid w:val="00F4723E"/>
    <w:rsid w:val="00F4742D"/>
    <w:rsid w:val="00F476FD"/>
    <w:rsid w:val="00F503E4"/>
    <w:rsid w:val="00F51642"/>
    <w:rsid w:val="00F51D41"/>
    <w:rsid w:val="00F5253C"/>
    <w:rsid w:val="00F52A82"/>
    <w:rsid w:val="00F52C95"/>
    <w:rsid w:val="00F53BCC"/>
    <w:rsid w:val="00F5437E"/>
    <w:rsid w:val="00F545F0"/>
    <w:rsid w:val="00F54A23"/>
    <w:rsid w:val="00F551D9"/>
    <w:rsid w:val="00F56421"/>
    <w:rsid w:val="00F566DB"/>
    <w:rsid w:val="00F56930"/>
    <w:rsid w:val="00F56D9A"/>
    <w:rsid w:val="00F608D2"/>
    <w:rsid w:val="00F60DF8"/>
    <w:rsid w:val="00F626F3"/>
    <w:rsid w:val="00F630B2"/>
    <w:rsid w:val="00F63102"/>
    <w:rsid w:val="00F63DDE"/>
    <w:rsid w:val="00F63FA2"/>
    <w:rsid w:val="00F64022"/>
    <w:rsid w:val="00F6566D"/>
    <w:rsid w:val="00F65AAA"/>
    <w:rsid w:val="00F65D3E"/>
    <w:rsid w:val="00F65F50"/>
    <w:rsid w:val="00F679C9"/>
    <w:rsid w:val="00F67CC1"/>
    <w:rsid w:val="00F70F15"/>
    <w:rsid w:val="00F71AE5"/>
    <w:rsid w:val="00F721F6"/>
    <w:rsid w:val="00F72D83"/>
    <w:rsid w:val="00F73BD3"/>
    <w:rsid w:val="00F73F33"/>
    <w:rsid w:val="00F74777"/>
    <w:rsid w:val="00F752D9"/>
    <w:rsid w:val="00F75B8E"/>
    <w:rsid w:val="00F75BC3"/>
    <w:rsid w:val="00F771AD"/>
    <w:rsid w:val="00F7795A"/>
    <w:rsid w:val="00F77DF1"/>
    <w:rsid w:val="00F812C2"/>
    <w:rsid w:val="00F82043"/>
    <w:rsid w:val="00F829FE"/>
    <w:rsid w:val="00F8311A"/>
    <w:rsid w:val="00F84D7C"/>
    <w:rsid w:val="00F851EB"/>
    <w:rsid w:val="00F857E0"/>
    <w:rsid w:val="00F85F86"/>
    <w:rsid w:val="00F86310"/>
    <w:rsid w:val="00F86402"/>
    <w:rsid w:val="00F866DA"/>
    <w:rsid w:val="00F86747"/>
    <w:rsid w:val="00F86999"/>
    <w:rsid w:val="00F86BC6"/>
    <w:rsid w:val="00F8789B"/>
    <w:rsid w:val="00F87C64"/>
    <w:rsid w:val="00F87D11"/>
    <w:rsid w:val="00F90809"/>
    <w:rsid w:val="00F91127"/>
    <w:rsid w:val="00F916C8"/>
    <w:rsid w:val="00F93538"/>
    <w:rsid w:val="00F947B9"/>
    <w:rsid w:val="00F952DF"/>
    <w:rsid w:val="00F953CE"/>
    <w:rsid w:val="00F9563F"/>
    <w:rsid w:val="00F95741"/>
    <w:rsid w:val="00F964BA"/>
    <w:rsid w:val="00F96B73"/>
    <w:rsid w:val="00F96F05"/>
    <w:rsid w:val="00FA0B22"/>
    <w:rsid w:val="00FA0C69"/>
    <w:rsid w:val="00FA1159"/>
    <w:rsid w:val="00FA2A58"/>
    <w:rsid w:val="00FA3964"/>
    <w:rsid w:val="00FA3B8B"/>
    <w:rsid w:val="00FA45EC"/>
    <w:rsid w:val="00FA5FC3"/>
    <w:rsid w:val="00FA611D"/>
    <w:rsid w:val="00FA6633"/>
    <w:rsid w:val="00FA75D3"/>
    <w:rsid w:val="00FB01CE"/>
    <w:rsid w:val="00FB0BA1"/>
    <w:rsid w:val="00FB0EE7"/>
    <w:rsid w:val="00FB1549"/>
    <w:rsid w:val="00FB1997"/>
    <w:rsid w:val="00FB4918"/>
    <w:rsid w:val="00FB648D"/>
    <w:rsid w:val="00FB68F7"/>
    <w:rsid w:val="00FB7114"/>
    <w:rsid w:val="00FB75F5"/>
    <w:rsid w:val="00FB761C"/>
    <w:rsid w:val="00FB7694"/>
    <w:rsid w:val="00FB7ECE"/>
    <w:rsid w:val="00FC009D"/>
    <w:rsid w:val="00FC0613"/>
    <w:rsid w:val="00FC10B8"/>
    <w:rsid w:val="00FC1E96"/>
    <w:rsid w:val="00FC28D6"/>
    <w:rsid w:val="00FC2C03"/>
    <w:rsid w:val="00FC2F37"/>
    <w:rsid w:val="00FC32C7"/>
    <w:rsid w:val="00FC3ABF"/>
    <w:rsid w:val="00FC5B89"/>
    <w:rsid w:val="00FC66DB"/>
    <w:rsid w:val="00FC6E7D"/>
    <w:rsid w:val="00FC787E"/>
    <w:rsid w:val="00FD07D8"/>
    <w:rsid w:val="00FD1097"/>
    <w:rsid w:val="00FD197E"/>
    <w:rsid w:val="00FD1C48"/>
    <w:rsid w:val="00FD2679"/>
    <w:rsid w:val="00FD3D0C"/>
    <w:rsid w:val="00FD3F4F"/>
    <w:rsid w:val="00FD552D"/>
    <w:rsid w:val="00FD5F16"/>
    <w:rsid w:val="00FD66B8"/>
    <w:rsid w:val="00FD67F8"/>
    <w:rsid w:val="00FD688C"/>
    <w:rsid w:val="00FE0157"/>
    <w:rsid w:val="00FE0CEC"/>
    <w:rsid w:val="00FE1200"/>
    <w:rsid w:val="00FE1F21"/>
    <w:rsid w:val="00FE2873"/>
    <w:rsid w:val="00FE2C3D"/>
    <w:rsid w:val="00FE2EF0"/>
    <w:rsid w:val="00FE45FE"/>
    <w:rsid w:val="00FE53F5"/>
    <w:rsid w:val="00FE5DA5"/>
    <w:rsid w:val="00FE6674"/>
    <w:rsid w:val="00FE6ADF"/>
    <w:rsid w:val="00FE7C0F"/>
    <w:rsid w:val="00FE7F15"/>
    <w:rsid w:val="00FF0052"/>
    <w:rsid w:val="00FF067B"/>
    <w:rsid w:val="00FF068F"/>
    <w:rsid w:val="00FF0A4F"/>
    <w:rsid w:val="00FF0CBD"/>
    <w:rsid w:val="00FF0E49"/>
    <w:rsid w:val="00FF0E92"/>
    <w:rsid w:val="00FF1DF8"/>
    <w:rsid w:val="00FF1E70"/>
    <w:rsid w:val="00FF201F"/>
    <w:rsid w:val="00FF2096"/>
    <w:rsid w:val="00FF20A9"/>
    <w:rsid w:val="00FF2808"/>
    <w:rsid w:val="00FF3762"/>
    <w:rsid w:val="00FF3DE8"/>
    <w:rsid w:val="00FF3ED0"/>
    <w:rsid w:val="00FF424D"/>
    <w:rsid w:val="00FF46F7"/>
    <w:rsid w:val="00FF4840"/>
    <w:rsid w:val="00FF486D"/>
    <w:rsid w:val="00FF4B8A"/>
    <w:rsid w:val="00FF4E84"/>
    <w:rsid w:val="00FF55A2"/>
    <w:rsid w:val="00FF6260"/>
    <w:rsid w:val="00FF7987"/>
    <w:rsid w:val="0C3083FD"/>
    <w:rsid w:val="0CD7F9F3"/>
    <w:rsid w:val="1CFD9327"/>
    <w:rsid w:val="2390B6B2"/>
    <w:rsid w:val="263ECE3D"/>
    <w:rsid w:val="27EAAB80"/>
    <w:rsid w:val="35EA8675"/>
    <w:rsid w:val="39E1969A"/>
    <w:rsid w:val="3F59EDFD"/>
    <w:rsid w:val="426BE650"/>
    <w:rsid w:val="43AE85F6"/>
    <w:rsid w:val="492E326C"/>
    <w:rsid w:val="550950B1"/>
    <w:rsid w:val="56D8D7BA"/>
    <w:rsid w:val="56E7E782"/>
    <w:rsid w:val="65E5385D"/>
    <w:rsid w:val="66188ED3"/>
    <w:rsid w:val="712E76C9"/>
    <w:rsid w:val="71A7F31E"/>
    <w:rsid w:val="732920F4"/>
    <w:rsid w:val="7859C917"/>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58EA65"/>
  <w15:chartTrackingRefBased/>
  <w15:docId w15:val="{F630E3A6-3FA9-40C0-A3D2-97AB8878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385D"/>
  </w:style>
  <w:style w:type="paragraph" w:styleId="Heading1">
    <w:name w:val="heading 1"/>
    <w:basedOn w:val="Normal"/>
    <w:next w:val="Normal"/>
    <w:link w:val="Heading1Char"/>
    <w:uiPriority w:val="9"/>
    <w:qFormat/>
    <w:rsid w:val="00B36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BE7B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219B4"/>
    <w:pPr>
      <w:keepNext/>
      <w:keepLines/>
      <w:spacing w:before="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B8688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8688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B8688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C30"/>
    <w:pPr>
      <w:ind w:left="720"/>
      <w:contextualSpacing/>
    </w:pPr>
  </w:style>
  <w:style w:type="character" w:customStyle="1" w:styleId="Heading2Char">
    <w:name w:val="Heading 2 Char"/>
    <w:basedOn w:val="DefaultParagraphFont"/>
    <w:link w:val="Heading2"/>
    <w:uiPriority w:val="9"/>
    <w:rsid w:val="00BE7BB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E7BB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E7BB4"/>
    <w:rPr>
      <w:color w:val="0000FF"/>
      <w:u w:val="single"/>
    </w:rPr>
  </w:style>
  <w:style w:type="paragraph" w:styleId="FootnoteText">
    <w:name w:val="footnote text"/>
    <w:basedOn w:val="Normal"/>
    <w:link w:val="FootnoteTextChar"/>
    <w:uiPriority w:val="99"/>
    <w:unhideWhenUsed/>
    <w:rsid w:val="007D4E91"/>
    <w:pPr>
      <w:spacing w:after="0" w:line="240" w:lineRule="auto"/>
    </w:pPr>
    <w:rPr>
      <w:sz w:val="20"/>
      <w:szCs w:val="20"/>
    </w:rPr>
  </w:style>
  <w:style w:type="character" w:customStyle="1" w:styleId="FootnoteTextChar">
    <w:name w:val="Footnote Text Char"/>
    <w:basedOn w:val="DefaultParagraphFont"/>
    <w:link w:val="FootnoteText"/>
    <w:uiPriority w:val="99"/>
    <w:rsid w:val="007D4E91"/>
    <w:rPr>
      <w:sz w:val="20"/>
      <w:szCs w:val="20"/>
    </w:rPr>
  </w:style>
  <w:style w:type="character" w:styleId="FootnoteReference">
    <w:name w:val="footnote reference"/>
    <w:basedOn w:val="DefaultParagraphFont"/>
    <w:uiPriority w:val="99"/>
    <w:semiHidden/>
    <w:unhideWhenUsed/>
    <w:rsid w:val="007D4E91"/>
    <w:rPr>
      <w:vertAlign w:val="superscript"/>
    </w:rPr>
  </w:style>
  <w:style w:type="character" w:customStyle="1" w:styleId="UnresolvedMention1">
    <w:name w:val="Unresolved Mention1"/>
    <w:basedOn w:val="DefaultParagraphFont"/>
    <w:uiPriority w:val="99"/>
    <w:semiHidden/>
    <w:unhideWhenUsed/>
    <w:rsid w:val="006B5A46"/>
    <w:rPr>
      <w:color w:val="605E5C"/>
      <w:shd w:val="clear" w:color="auto" w:fill="E1DFDD"/>
    </w:rPr>
  </w:style>
  <w:style w:type="character" w:customStyle="1" w:styleId="Heading1Char">
    <w:name w:val="Heading 1 Char"/>
    <w:basedOn w:val="DefaultParagraphFont"/>
    <w:link w:val="Heading1"/>
    <w:uiPriority w:val="9"/>
    <w:rsid w:val="00B368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219B4"/>
    <w:rPr>
      <w:rFonts w:ascii="Times New Roman" w:eastAsiaTheme="majorEastAsia" w:hAnsi="Times New Roman" w:cstheme="majorBidi"/>
      <w:b/>
      <w:sz w:val="24"/>
      <w:szCs w:val="24"/>
    </w:rPr>
  </w:style>
  <w:style w:type="character" w:styleId="FollowedHyperlink">
    <w:name w:val="FollowedHyperlink"/>
    <w:basedOn w:val="DefaultParagraphFont"/>
    <w:uiPriority w:val="99"/>
    <w:semiHidden/>
    <w:unhideWhenUsed/>
    <w:rsid w:val="007F3C1F"/>
    <w:rPr>
      <w:color w:val="954F72" w:themeColor="followedHyperlink"/>
      <w:u w:val="single"/>
    </w:rPr>
  </w:style>
  <w:style w:type="paragraph" w:styleId="Header">
    <w:name w:val="header"/>
    <w:basedOn w:val="Normal"/>
    <w:link w:val="HeaderChar"/>
    <w:uiPriority w:val="99"/>
    <w:unhideWhenUsed/>
    <w:rsid w:val="00DD4BBF"/>
    <w:pPr>
      <w:tabs>
        <w:tab w:val="center" w:pos="4703"/>
        <w:tab w:val="right" w:pos="9406"/>
      </w:tabs>
      <w:spacing w:after="0" w:line="240" w:lineRule="auto"/>
    </w:pPr>
  </w:style>
  <w:style w:type="character" w:customStyle="1" w:styleId="HeaderChar">
    <w:name w:val="Header Char"/>
    <w:basedOn w:val="DefaultParagraphFont"/>
    <w:link w:val="Header"/>
    <w:uiPriority w:val="99"/>
    <w:rsid w:val="00DD4BBF"/>
  </w:style>
  <w:style w:type="paragraph" w:styleId="Footer">
    <w:name w:val="footer"/>
    <w:basedOn w:val="Normal"/>
    <w:link w:val="FooterChar"/>
    <w:uiPriority w:val="99"/>
    <w:unhideWhenUsed/>
    <w:rsid w:val="00735C0A"/>
    <w:pPr>
      <w:tabs>
        <w:tab w:val="center" w:pos="4703"/>
        <w:tab w:val="right" w:pos="9406"/>
      </w:tabs>
      <w:spacing w:after="0" w:line="240" w:lineRule="auto"/>
    </w:pPr>
    <w:rPr>
      <w:rFonts w:ascii="Times New Roman" w:hAnsi="Times New Roman"/>
      <w:color w:val="000000" w:themeColor="text1"/>
      <w:sz w:val="24"/>
    </w:rPr>
  </w:style>
  <w:style w:type="character" w:customStyle="1" w:styleId="FooterChar">
    <w:name w:val="Footer Char"/>
    <w:basedOn w:val="DefaultParagraphFont"/>
    <w:link w:val="Footer"/>
    <w:uiPriority w:val="99"/>
    <w:rsid w:val="00735C0A"/>
    <w:rPr>
      <w:rFonts w:ascii="Times New Roman" w:hAnsi="Times New Roman"/>
      <w:color w:val="000000" w:themeColor="text1"/>
      <w:sz w:val="24"/>
    </w:rPr>
  </w:style>
  <w:style w:type="paragraph" w:styleId="TOCHeading">
    <w:name w:val="TOC Heading"/>
    <w:basedOn w:val="Heading1"/>
    <w:next w:val="Normal"/>
    <w:uiPriority w:val="39"/>
    <w:unhideWhenUsed/>
    <w:qFormat/>
    <w:rsid w:val="00AF74F6"/>
    <w:pPr>
      <w:outlineLvl w:val="9"/>
    </w:pPr>
  </w:style>
  <w:style w:type="paragraph" w:styleId="TOC2">
    <w:name w:val="toc 2"/>
    <w:basedOn w:val="Normal"/>
    <w:next w:val="Normal"/>
    <w:autoRedefine/>
    <w:uiPriority w:val="39"/>
    <w:unhideWhenUsed/>
    <w:rsid w:val="00AF74F6"/>
    <w:pPr>
      <w:spacing w:after="100"/>
      <w:ind w:left="220"/>
    </w:pPr>
    <w:rPr>
      <w:rFonts w:eastAsiaTheme="minorEastAsia" w:cs="Times New Roman"/>
    </w:rPr>
  </w:style>
  <w:style w:type="paragraph" w:styleId="TOC1">
    <w:name w:val="toc 1"/>
    <w:basedOn w:val="Normal"/>
    <w:next w:val="Normal"/>
    <w:autoRedefine/>
    <w:uiPriority w:val="39"/>
    <w:unhideWhenUsed/>
    <w:rsid w:val="00AF74F6"/>
    <w:pPr>
      <w:spacing w:after="100"/>
    </w:pPr>
    <w:rPr>
      <w:rFonts w:eastAsiaTheme="minorEastAsia" w:cs="Times New Roman"/>
    </w:rPr>
  </w:style>
  <w:style w:type="paragraph" w:styleId="TOC3">
    <w:name w:val="toc 3"/>
    <w:basedOn w:val="Normal"/>
    <w:next w:val="Normal"/>
    <w:autoRedefine/>
    <w:uiPriority w:val="39"/>
    <w:unhideWhenUsed/>
    <w:rsid w:val="00AF74F6"/>
    <w:pPr>
      <w:spacing w:after="100"/>
      <w:ind w:left="440"/>
    </w:pPr>
    <w:rPr>
      <w:rFonts w:eastAsiaTheme="minorEastAsia" w:cs="Times New Roman"/>
    </w:rPr>
  </w:style>
  <w:style w:type="character" w:styleId="SubtleEmphasis">
    <w:name w:val="Subtle Emphasis"/>
    <w:aliases w:val="Subtle Emphasis11111"/>
    <w:basedOn w:val="DefaultParagraphFont"/>
    <w:uiPriority w:val="19"/>
    <w:rsid w:val="009A566E"/>
    <w:rPr>
      <w:rFonts w:ascii="Times New Roman" w:hAnsi="Times New Roman"/>
      <w:b/>
      <w:i w:val="0"/>
      <w:iCs/>
      <w:color w:val="404040" w:themeColor="text1" w:themeTint="BF"/>
      <w:sz w:val="24"/>
    </w:rPr>
  </w:style>
  <w:style w:type="paragraph" w:styleId="Subtitle">
    <w:name w:val="Subtitle"/>
    <w:basedOn w:val="Normal"/>
    <w:next w:val="Normal"/>
    <w:link w:val="SubtitleChar"/>
    <w:uiPriority w:val="11"/>
    <w:qFormat/>
    <w:rsid w:val="00B868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86888"/>
    <w:rPr>
      <w:rFonts w:eastAsiaTheme="minorEastAsia"/>
      <w:color w:val="5A5A5A" w:themeColor="text1" w:themeTint="A5"/>
      <w:spacing w:val="15"/>
    </w:rPr>
  </w:style>
  <w:style w:type="character" w:styleId="Emphasis">
    <w:name w:val="Emphasis"/>
    <w:basedOn w:val="DefaultParagraphFont"/>
    <w:uiPriority w:val="20"/>
    <w:qFormat/>
    <w:rsid w:val="00B86888"/>
    <w:rPr>
      <w:i/>
      <w:iCs/>
    </w:rPr>
  </w:style>
  <w:style w:type="paragraph" w:styleId="Title">
    <w:name w:val="Title"/>
    <w:basedOn w:val="Normal"/>
    <w:next w:val="Normal"/>
    <w:link w:val="TitleChar"/>
    <w:uiPriority w:val="10"/>
    <w:qFormat/>
    <w:rsid w:val="00B8688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6888"/>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B86888"/>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B86888"/>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B86888"/>
    <w:rPr>
      <w:rFonts w:asciiTheme="majorHAnsi" w:eastAsiaTheme="majorEastAsia" w:hAnsiTheme="majorHAnsi" w:cstheme="majorBidi"/>
      <w:color w:val="1F3763" w:themeColor="accent1" w:themeShade="7F"/>
    </w:rPr>
  </w:style>
  <w:style w:type="paragraph" w:customStyle="1" w:styleId="msonormal0">
    <w:name w:val="msonormal"/>
    <w:basedOn w:val="Normal"/>
    <w:rsid w:val="00053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3B7968"/>
    <w:rPr>
      <w:color w:val="605E5C"/>
      <w:shd w:val="clear" w:color="auto" w:fill="E1DFDD"/>
    </w:rPr>
  </w:style>
  <w:style w:type="table" w:styleId="TableGrid">
    <w:name w:val="Table Grid"/>
    <w:basedOn w:val="TableNormal"/>
    <w:uiPriority w:val="39"/>
    <w:rsid w:val="00734C03"/>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F4D0A"/>
    <w:rPr>
      <w:color w:val="808080"/>
    </w:rPr>
  </w:style>
  <w:style w:type="paragraph" w:styleId="Caption">
    <w:name w:val="caption"/>
    <w:basedOn w:val="Normal"/>
    <w:next w:val="Normal"/>
    <w:uiPriority w:val="35"/>
    <w:unhideWhenUsed/>
    <w:qFormat/>
    <w:rsid w:val="002D4713"/>
    <w:pPr>
      <w:spacing w:after="200" w:line="240" w:lineRule="auto"/>
    </w:pPr>
    <w:rPr>
      <w:i/>
      <w:iCs/>
      <w:color w:val="44546A" w:themeColor="text2"/>
      <w:sz w:val="18"/>
      <w:lang w:val="en-TT" w:bidi="bn-BD"/>
    </w:rPr>
  </w:style>
  <w:style w:type="character" w:styleId="CommentReference">
    <w:name w:val="annotation reference"/>
    <w:basedOn w:val="DefaultParagraphFont"/>
    <w:uiPriority w:val="99"/>
    <w:semiHidden/>
    <w:unhideWhenUsed/>
    <w:rsid w:val="00322718"/>
    <w:rPr>
      <w:sz w:val="16"/>
      <w:szCs w:val="16"/>
    </w:rPr>
  </w:style>
  <w:style w:type="paragraph" w:styleId="CommentText">
    <w:name w:val="annotation text"/>
    <w:basedOn w:val="Normal"/>
    <w:link w:val="CommentTextChar"/>
    <w:uiPriority w:val="99"/>
    <w:unhideWhenUsed/>
    <w:rsid w:val="00322718"/>
    <w:pPr>
      <w:spacing w:line="240" w:lineRule="auto"/>
    </w:pPr>
    <w:rPr>
      <w:sz w:val="20"/>
      <w:szCs w:val="20"/>
    </w:rPr>
  </w:style>
  <w:style w:type="character" w:customStyle="1" w:styleId="CommentTextChar">
    <w:name w:val="Comment Text Char"/>
    <w:basedOn w:val="DefaultParagraphFont"/>
    <w:link w:val="CommentText"/>
    <w:uiPriority w:val="99"/>
    <w:rsid w:val="00322718"/>
    <w:rPr>
      <w:sz w:val="20"/>
      <w:szCs w:val="20"/>
    </w:rPr>
  </w:style>
  <w:style w:type="paragraph" w:styleId="CommentSubject">
    <w:name w:val="annotation subject"/>
    <w:basedOn w:val="CommentText"/>
    <w:next w:val="CommentText"/>
    <w:link w:val="CommentSubjectChar"/>
    <w:uiPriority w:val="99"/>
    <w:semiHidden/>
    <w:unhideWhenUsed/>
    <w:rsid w:val="00322718"/>
    <w:rPr>
      <w:b/>
      <w:bCs/>
    </w:rPr>
  </w:style>
  <w:style w:type="character" w:customStyle="1" w:styleId="CommentSubjectChar">
    <w:name w:val="Comment Subject Char"/>
    <w:basedOn w:val="CommentTextChar"/>
    <w:link w:val="CommentSubject"/>
    <w:uiPriority w:val="99"/>
    <w:semiHidden/>
    <w:rsid w:val="00322718"/>
    <w:rPr>
      <w:b/>
      <w:bCs/>
      <w:sz w:val="20"/>
      <w:szCs w:val="20"/>
    </w:rPr>
  </w:style>
  <w:style w:type="paragraph" w:styleId="BalloonText">
    <w:name w:val="Balloon Text"/>
    <w:basedOn w:val="Normal"/>
    <w:link w:val="BalloonTextChar"/>
    <w:uiPriority w:val="99"/>
    <w:semiHidden/>
    <w:unhideWhenUsed/>
    <w:rsid w:val="000E52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2E9"/>
    <w:rPr>
      <w:rFonts w:ascii="Segoe UI" w:hAnsi="Segoe UI" w:cs="Segoe UI"/>
      <w:sz w:val="18"/>
      <w:szCs w:val="18"/>
    </w:rPr>
  </w:style>
  <w:style w:type="paragraph" w:customStyle="1" w:styleId="preflight-heading">
    <w:name w:val="preflight-heading"/>
    <w:pPr>
      <w:spacing w:before="60" w:after="60"/>
    </w:pPr>
    <w:rPr>
      <w:b/>
      <w:color w:val="000000"/>
      <w:sz w:val="20"/>
    </w:rPr>
  </w:style>
  <w:style w:type="paragraph" w:customStyle="1" w:styleId="preflight-description">
    <w:name w:val="preflight-description"/>
    <w:pPr>
      <w:spacing w:before="60" w:after="60"/>
    </w:pPr>
    <w:rPr>
      <w:color w:val="000000"/>
      <w:sz w:val="20"/>
    </w:rPr>
  </w:style>
  <w:style w:type="paragraph" w:customStyle="1" w:styleId="preflight-link">
    <w:name w:val="preflight-link"/>
    <w:pPr>
      <w:spacing w:before="60" w:after="60"/>
    </w:pPr>
    <w:rPr>
      <w:color w:val="0000FF"/>
      <w:sz w:val="20"/>
      <w:u w:val="single"/>
    </w:rPr>
  </w:style>
  <w:style w:type="paragraph" w:customStyle="1" w:styleId="preflight-example">
    <w:name w:val="preflight-example"/>
    <w:pPr>
      <w:spacing w:before="180" w:after="60"/>
    </w:pPr>
    <w:rPr>
      <w: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32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ermissions@emerald.com" TargetMode="External"/><Relationship Id="rId18" Type="http://schemas.openxmlformats.org/officeDocument/2006/relationships/hyperlink" Target="https://ec.europa.eu/info/business-economy-euro/growth-and-investment/corporate-social-responsibility_en" TargetMode="External"/><Relationship Id="rId3" Type="http://schemas.openxmlformats.org/officeDocument/2006/relationships/customXml" Target="../customXml/item3.xml"/><Relationship Id="rId21" Type="http://schemas.openxmlformats.org/officeDocument/2006/relationships/hyperlink" Target="http://solability.com/category/global-sustainable-competitiveness-index" TargetMode="External"/><Relationship Id="rId7" Type="http://schemas.openxmlformats.org/officeDocument/2006/relationships/settings" Target="settings.xml"/><Relationship Id="rId12" Type="http://schemas.openxmlformats.org/officeDocument/2006/relationships/hyperlink" Target="mailto:ikimran05@gmail.com" TargetMode="External"/><Relationship Id="rId17" Type="http://schemas.openxmlformats.org/officeDocument/2006/relationships/hyperlink" Target="https://ec.europa.eu/info/publications/renewed-eu-strategy-2011-14-corporate-social-responsibility_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hyperlink" Target="https://www.oslobors.no/ob_eng/Oslo-Boers/Listing/Shares-equity-certificates-and-rights-to-shares/Oslo-Boers-and-Oslo-Axess/Listed-companies-home-sta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aha1@keele.ac.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nasdaqomxnordic.com/shares/listed-companies/stockhol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hyperlink" Target="mailto:permissions@emerald.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pryklan\Desktop\Master%20thesis\Master%20thesis\data\Combined%20data%202811%2010%20yrs%20Nordic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ryklan\Desktop\Master%20thesis\Master%20thesis\data\Combined%20data%202811%2010%20yrs%20Nordic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ryklan\Desktop\Master%20thesis\Master%20thesis\data\Combined%20data%202811%2010%20yrs%20Nordic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ROE - </a:t>
            </a:r>
            <a:r>
              <a:rPr lang="en-US" sz="120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ESG Score</a:t>
            </a:r>
            <a:endParaRPr lang="en-US" sz="120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'ESG ROE'!$B$1</c:f>
              <c:strCache>
                <c:ptCount val="1"/>
                <c:pt idx="0">
                  <c:v>ROE</c:v>
                </c:pt>
              </c:strCache>
            </c:strRef>
          </c:tx>
          <c:spPr>
            <a:ln w="19050" cap="rnd">
              <a:noFill/>
              <a:round/>
            </a:ln>
            <a:effectLst/>
          </c:spPr>
          <c:marker>
            <c:symbol val="circle"/>
            <c:size val="5"/>
            <c:spPr>
              <a:solidFill>
                <a:schemeClr val="accent1"/>
              </a:solidFill>
              <a:ln w="9525">
                <a:solidFill>
                  <a:schemeClr val="accent1"/>
                </a:solidFill>
              </a:ln>
              <a:effectLst/>
            </c:spPr>
          </c:marker>
          <c:xVal>
            <c:numRef>
              <c:f>'ESG ROE'!$A$2:$A$1339</c:f>
              <c:numCache>
                <c:formatCode>General</c:formatCode>
                <c:ptCount val="1338"/>
                <c:pt idx="0">
                  <c:v>90.58</c:v>
                </c:pt>
                <c:pt idx="1">
                  <c:v>91.4</c:v>
                </c:pt>
                <c:pt idx="2">
                  <c:v>83.9</c:v>
                </c:pt>
                <c:pt idx="3">
                  <c:v>82.13</c:v>
                </c:pt>
                <c:pt idx="4">
                  <c:v>70.650000000000006</c:v>
                </c:pt>
                <c:pt idx="5">
                  <c:v>66.48</c:v>
                </c:pt>
                <c:pt idx="6">
                  <c:v>62.69</c:v>
                </c:pt>
                <c:pt idx="7">
                  <c:v>61.25</c:v>
                </c:pt>
                <c:pt idx="8">
                  <c:v>62.31</c:v>
                </c:pt>
                <c:pt idx="9">
                  <c:v>62.06</c:v>
                </c:pt>
                <c:pt idx="10">
                  <c:v>80.05</c:v>
                </c:pt>
                <c:pt idx="11">
                  <c:v>77.209999999999994</c:v>
                </c:pt>
                <c:pt idx="12">
                  <c:v>78.11</c:v>
                </c:pt>
                <c:pt idx="13">
                  <c:v>73.63</c:v>
                </c:pt>
                <c:pt idx="14">
                  <c:v>76.67</c:v>
                </c:pt>
                <c:pt idx="15">
                  <c:v>25.22</c:v>
                </c:pt>
                <c:pt idx="16">
                  <c:v>28.84</c:v>
                </c:pt>
                <c:pt idx="17">
                  <c:v>18.61</c:v>
                </c:pt>
                <c:pt idx="18">
                  <c:v>22.34</c:v>
                </c:pt>
                <c:pt idx="19">
                  <c:v>20.77</c:v>
                </c:pt>
                <c:pt idx="20">
                  <c:v>37.79</c:v>
                </c:pt>
                <c:pt idx="21">
                  <c:v>34.950000000000003</c:v>
                </c:pt>
                <c:pt idx="22">
                  <c:v>31.81</c:v>
                </c:pt>
                <c:pt idx="23">
                  <c:v>26.04</c:v>
                </c:pt>
                <c:pt idx="24">
                  <c:v>29.23</c:v>
                </c:pt>
                <c:pt idx="25">
                  <c:v>12.32</c:v>
                </c:pt>
                <c:pt idx="26">
                  <c:v>8.8800000000000008</c:v>
                </c:pt>
                <c:pt idx="27">
                  <c:v>9.14</c:v>
                </c:pt>
                <c:pt idx="28">
                  <c:v>10.57</c:v>
                </c:pt>
                <c:pt idx="29">
                  <c:v>64.03</c:v>
                </c:pt>
                <c:pt idx="30">
                  <c:v>43.2</c:v>
                </c:pt>
                <c:pt idx="31">
                  <c:v>49.38</c:v>
                </c:pt>
                <c:pt idx="32">
                  <c:v>45.56</c:v>
                </c:pt>
                <c:pt idx="33">
                  <c:v>42.12</c:v>
                </c:pt>
                <c:pt idx="34">
                  <c:v>39.04</c:v>
                </c:pt>
                <c:pt idx="35">
                  <c:v>37.53</c:v>
                </c:pt>
                <c:pt idx="36">
                  <c:v>26.8</c:v>
                </c:pt>
                <c:pt idx="37">
                  <c:v>46.1</c:v>
                </c:pt>
                <c:pt idx="38">
                  <c:v>53.43</c:v>
                </c:pt>
                <c:pt idx="39">
                  <c:v>40.909999999999997</c:v>
                </c:pt>
                <c:pt idx="40">
                  <c:v>48.45</c:v>
                </c:pt>
                <c:pt idx="41">
                  <c:v>48.82</c:v>
                </c:pt>
                <c:pt idx="42">
                  <c:v>62.22</c:v>
                </c:pt>
                <c:pt idx="43">
                  <c:v>63.58</c:v>
                </c:pt>
                <c:pt idx="44">
                  <c:v>67.53</c:v>
                </c:pt>
                <c:pt idx="45">
                  <c:v>66.52</c:v>
                </c:pt>
                <c:pt idx="46">
                  <c:v>66.739999999999995</c:v>
                </c:pt>
                <c:pt idx="47">
                  <c:v>45.58</c:v>
                </c:pt>
                <c:pt idx="48">
                  <c:v>46.26</c:v>
                </c:pt>
                <c:pt idx="49">
                  <c:v>46.16</c:v>
                </c:pt>
                <c:pt idx="50">
                  <c:v>40.799999999999997</c:v>
                </c:pt>
                <c:pt idx="51">
                  <c:v>49.55</c:v>
                </c:pt>
                <c:pt idx="52">
                  <c:v>59.03</c:v>
                </c:pt>
                <c:pt idx="53">
                  <c:v>52.42</c:v>
                </c:pt>
                <c:pt idx="54">
                  <c:v>53.01</c:v>
                </c:pt>
                <c:pt idx="55">
                  <c:v>41.58</c:v>
                </c:pt>
                <c:pt idx="56">
                  <c:v>63.81</c:v>
                </c:pt>
                <c:pt idx="57">
                  <c:v>68.97</c:v>
                </c:pt>
                <c:pt idx="58">
                  <c:v>51.22</c:v>
                </c:pt>
                <c:pt idx="59">
                  <c:v>68.459999999999994</c:v>
                </c:pt>
                <c:pt idx="60">
                  <c:v>59.74</c:v>
                </c:pt>
                <c:pt idx="61">
                  <c:v>60.9</c:v>
                </c:pt>
                <c:pt idx="62">
                  <c:v>61.29</c:v>
                </c:pt>
                <c:pt idx="63">
                  <c:v>63.59</c:v>
                </c:pt>
                <c:pt idx="64">
                  <c:v>65.25</c:v>
                </c:pt>
                <c:pt idx="65">
                  <c:v>70.13</c:v>
                </c:pt>
                <c:pt idx="66">
                  <c:v>79.8</c:v>
                </c:pt>
                <c:pt idx="67">
                  <c:v>77.02</c:v>
                </c:pt>
                <c:pt idx="68">
                  <c:v>75.11</c:v>
                </c:pt>
                <c:pt idx="69">
                  <c:v>74.459999999999994</c:v>
                </c:pt>
                <c:pt idx="70">
                  <c:v>44.19</c:v>
                </c:pt>
                <c:pt idx="71">
                  <c:v>54.33</c:v>
                </c:pt>
                <c:pt idx="72">
                  <c:v>48.19</c:v>
                </c:pt>
                <c:pt idx="73">
                  <c:v>47.04</c:v>
                </c:pt>
                <c:pt idx="74">
                  <c:v>51.46</c:v>
                </c:pt>
                <c:pt idx="75">
                  <c:v>56.23</c:v>
                </c:pt>
                <c:pt idx="76">
                  <c:v>68.61</c:v>
                </c:pt>
                <c:pt idx="77">
                  <c:v>59.79</c:v>
                </c:pt>
                <c:pt idx="78">
                  <c:v>56.17</c:v>
                </c:pt>
                <c:pt idx="79">
                  <c:v>62.18</c:v>
                </c:pt>
                <c:pt idx="80">
                  <c:v>55.6</c:v>
                </c:pt>
                <c:pt idx="81">
                  <c:v>67.81</c:v>
                </c:pt>
                <c:pt idx="82">
                  <c:v>64.66</c:v>
                </c:pt>
                <c:pt idx="83">
                  <c:v>59.25</c:v>
                </c:pt>
                <c:pt idx="84">
                  <c:v>58.98</c:v>
                </c:pt>
                <c:pt idx="85">
                  <c:v>75.25</c:v>
                </c:pt>
                <c:pt idx="86">
                  <c:v>86.35</c:v>
                </c:pt>
                <c:pt idx="87">
                  <c:v>84.18</c:v>
                </c:pt>
                <c:pt idx="88">
                  <c:v>82.92</c:v>
                </c:pt>
                <c:pt idx="89">
                  <c:v>75.59</c:v>
                </c:pt>
                <c:pt idx="90">
                  <c:v>72.2</c:v>
                </c:pt>
                <c:pt idx="91">
                  <c:v>72.41</c:v>
                </c:pt>
                <c:pt idx="92">
                  <c:v>72.959999999999994</c:v>
                </c:pt>
                <c:pt idx="93">
                  <c:v>69.66</c:v>
                </c:pt>
                <c:pt idx="94">
                  <c:v>68.89</c:v>
                </c:pt>
                <c:pt idx="95">
                  <c:v>46.16</c:v>
                </c:pt>
                <c:pt idx="96">
                  <c:v>44.69</c:v>
                </c:pt>
                <c:pt idx="97">
                  <c:v>24.91</c:v>
                </c:pt>
                <c:pt idx="98">
                  <c:v>22.01</c:v>
                </c:pt>
                <c:pt idx="99">
                  <c:v>23.12</c:v>
                </c:pt>
                <c:pt idx="100">
                  <c:v>75.97</c:v>
                </c:pt>
                <c:pt idx="101">
                  <c:v>78.709999999999994</c:v>
                </c:pt>
                <c:pt idx="102">
                  <c:v>78.37</c:v>
                </c:pt>
                <c:pt idx="103">
                  <c:v>85.68</c:v>
                </c:pt>
                <c:pt idx="104">
                  <c:v>79.72</c:v>
                </c:pt>
                <c:pt idx="105">
                  <c:v>76.62</c:v>
                </c:pt>
                <c:pt idx="106">
                  <c:v>75.680000000000007</c:v>
                </c:pt>
                <c:pt idx="107">
                  <c:v>70.73</c:v>
                </c:pt>
                <c:pt idx="108">
                  <c:v>74.739999999999995</c:v>
                </c:pt>
                <c:pt idx="109">
                  <c:v>74.58</c:v>
                </c:pt>
                <c:pt idx="110">
                  <c:v>85.49</c:v>
                </c:pt>
                <c:pt idx="111">
                  <c:v>82.9</c:v>
                </c:pt>
                <c:pt idx="112">
                  <c:v>73.459999999999994</c:v>
                </c:pt>
                <c:pt idx="113">
                  <c:v>85.17</c:v>
                </c:pt>
                <c:pt idx="114">
                  <c:v>80.91</c:v>
                </c:pt>
                <c:pt idx="115">
                  <c:v>60.6</c:v>
                </c:pt>
                <c:pt idx="116">
                  <c:v>50.6</c:v>
                </c:pt>
                <c:pt idx="117">
                  <c:v>46.76</c:v>
                </c:pt>
                <c:pt idx="118">
                  <c:v>46.94</c:v>
                </c:pt>
                <c:pt idx="119">
                  <c:v>71.290000000000006</c:v>
                </c:pt>
                <c:pt idx="120">
                  <c:v>86.07</c:v>
                </c:pt>
                <c:pt idx="121">
                  <c:v>78.819999999999993</c:v>
                </c:pt>
                <c:pt idx="122">
                  <c:v>76.22</c:v>
                </c:pt>
                <c:pt idx="123">
                  <c:v>83.5</c:v>
                </c:pt>
                <c:pt idx="124">
                  <c:v>76.930000000000007</c:v>
                </c:pt>
                <c:pt idx="125">
                  <c:v>84.87</c:v>
                </c:pt>
                <c:pt idx="126">
                  <c:v>78.55</c:v>
                </c:pt>
                <c:pt idx="127">
                  <c:v>74.39</c:v>
                </c:pt>
                <c:pt idx="128">
                  <c:v>78.56</c:v>
                </c:pt>
                <c:pt idx="129">
                  <c:v>55.92</c:v>
                </c:pt>
                <c:pt idx="130">
                  <c:v>37.35</c:v>
                </c:pt>
                <c:pt idx="131">
                  <c:v>40.78</c:v>
                </c:pt>
                <c:pt idx="132">
                  <c:v>49.46</c:v>
                </c:pt>
                <c:pt idx="133">
                  <c:v>37.229999999999997</c:v>
                </c:pt>
                <c:pt idx="134">
                  <c:v>84.22</c:v>
                </c:pt>
                <c:pt idx="135">
                  <c:v>79.16</c:v>
                </c:pt>
                <c:pt idx="136">
                  <c:v>82.58</c:v>
                </c:pt>
                <c:pt idx="137">
                  <c:v>81.73</c:v>
                </c:pt>
                <c:pt idx="138">
                  <c:v>80.52</c:v>
                </c:pt>
                <c:pt idx="139">
                  <c:v>70.930000000000007</c:v>
                </c:pt>
                <c:pt idx="140">
                  <c:v>72.900000000000006</c:v>
                </c:pt>
                <c:pt idx="141">
                  <c:v>69.760000000000005</c:v>
                </c:pt>
                <c:pt idx="142">
                  <c:v>74.37</c:v>
                </c:pt>
                <c:pt idx="143">
                  <c:v>69.239999999999995</c:v>
                </c:pt>
                <c:pt idx="144">
                  <c:v>17.100000000000001</c:v>
                </c:pt>
                <c:pt idx="145">
                  <c:v>45.96</c:v>
                </c:pt>
                <c:pt idx="146">
                  <c:v>29.09</c:v>
                </c:pt>
                <c:pt idx="147">
                  <c:v>44.3</c:v>
                </c:pt>
                <c:pt idx="148">
                  <c:v>40.57</c:v>
                </c:pt>
                <c:pt idx="149">
                  <c:v>48.26</c:v>
                </c:pt>
                <c:pt idx="150">
                  <c:v>59.74</c:v>
                </c:pt>
                <c:pt idx="151">
                  <c:v>58.49</c:v>
                </c:pt>
                <c:pt idx="152">
                  <c:v>58.79</c:v>
                </c:pt>
                <c:pt idx="153">
                  <c:v>57.38</c:v>
                </c:pt>
                <c:pt idx="154">
                  <c:v>49.25</c:v>
                </c:pt>
                <c:pt idx="155">
                  <c:v>64.34</c:v>
                </c:pt>
                <c:pt idx="156">
                  <c:v>59.03</c:v>
                </c:pt>
                <c:pt idx="157">
                  <c:v>59.83</c:v>
                </c:pt>
                <c:pt idx="158">
                  <c:v>61.4</c:v>
                </c:pt>
                <c:pt idx="159">
                  <c:v>33.11</c:v>
                </c:pt>
                <c:pt idx="160">
                  <c:v>46.17</c:v>
                </c:pt>
                <c:pt idx="161">
                  <c:v>32.01</c:v>
                </c:pt>
                <c:pt idx="162">
                  <c:v>37.43</c:v>
                </c:pt>
                <c:pt idx="163">
                  <c:v>32.28</c:v>
                </c:pt>
                <c:pt idx="164">
                  <c:v>74.77</c:v>
                </c:pt>
                <c:pt idx="165">
                  <c:v>69.72</c:v>
                </c:pt>
                <c:pt idx="166">
                  <c:v>80.400000000000006</c:v>
                </c:pt>
                <c:pt idx="167">
                  <c:v>72.55</c:v>
                </c:pt>
                <c:pt idx="168">
                  <c:v>70.27</c:v>
                </c:pt>
                <c:pt idx="169">
                  <c:v>61.83</c:v>
                </c:pt>
                <c:pt idx="170">
                  <c:v>53.24</c:v>
                </c:pt>
                <c:pt idx="171">
                  <c:v>61.34</c:v>
                </c:pt>
                <c:pt idx="172">
                  <c:v>62.74</c:v>
                </c:pt>
                <c:pt idx="173">
                  <c:v>55.06</c:v>
                </c:pt>
                <c:pt idx="174">
                  <c:v>46.67</c:v>
                </c:pt>
                <c:pt idx="175">
                  <c:v>58.27</c:v>
                </c:pt>
                <c:pt idx="176">
                  <c:v>56.84</c:v>
                </c:pt>
                <c:pt idx="177">
                  <c:v>58.02</c:v>
                </c:pt>
                <c:pt idx="178">
                  <c:v>55.55</c:v>
                </c:pt>
                <c:pt idx="179">
                  <c:v>55.57</c:v>
                </c:pt>
                <c:pt idx="180">
                  <c:v>62.57</c:v>
                </c:pt>
                <c:pt idx="181">
                  <c:v>59.77</c:v>
                </c:pt>
                <c:pt idx="182">
                  <c:v>51.47</c:v>
                </c:pt>
                <c:pt idx="183">
                  <c:v>56.3</c:v>
                </c:pt>
                <c:pt idx="184">
                  <c:v>69.92</c:v>
                </c:pt>
                <c:pt idx="185">
                  <c:v>80.14</c:v>
                </c:pt>
                <c:pt idx="186">
                  <c:v>72.55</c:v>
                </c:pt>
                <c:pt idx="187">
                  <c:v>84.03</c:v>
                </c:pt>
                <c:pt idx="188">
                  <c:v>78.09</c:v>
                </c:pt>
                <c:pt idx="189">
                  <c:v>52.68</c:v>
                </c:pt>
                <c:pt idx="190">
                  <c:v>66.22</c:v>
                </c:pt>
                <c:pt idx="191">
                  <c:v>65.66</c:v>
                </c:pt>
                <c:pt idx="192">
                  <c:v>55.54</c:v>
                </c:pt>
                <c:pt idx="193">
                  <c:v>49.61</c:v>
                </c:pt>
                <c:pt idx="194">
                  <c:v>12.71</c:v>
                </c:pt>
                <c:pt idx="195">
                  <c:v>31.9</c:v>
                </c:pt>
                <c:pt idx="196">
                  <c:v>32.31</c:v>
                </c:pt>
                <c:pt idx="197">
                  <c:v>26.99</c:v>
                </c:pt>
                <c:pt idx="198">
                  <c:v>27.54</c:v>
                </c:pt>
                <c:pt idx="199">
                  <c:v>45.16</c:v>
                </c:pt>
                <c:pt idx="200">
                  <c:v>40.14</c:v>
                </c:pt>
                <c:pt idx="201">
                  <c:v>49.14</c:v>
                </c:pt>
                <c:pt idx="202">
                  <c:v>40.21</c:v>
                </c:pt>
                <c:pt idx="203">
                  <c:v>35.25</c:v>
                </c:pt>
                <c:pt idx="204">
                  <c:v>31.69</c:v>
                </c:pt>
                <c:pt idx="205">
                  <c:v>51.57</c:v>
                </c:pt>
                <c:pt idx="206">
                  <c:v>47.05</c:v>
                </c:pt>
                <c:pt idx="207">
                  <c:v>42.37</c:v>
                </c:pt>
                <c:pt idx="208">
                  <c:v>35.909999999999997</c:v>
                </c:pt>
                <c:pt idx="209">
                  <c:v>62.85</c:v>
                </c:pt>
                <c:pt idx="210">
                  <c:v>77.849999999999994</c:v>
                </c:pt>
                <c:pt idx="211">
                  <c:v>77.17</c:v>
                </c:pt>
                <c:pt idx="212">
                  <c:v>78.38</c:v>
                </c:pt>
                <c:pt idx="213">
                  <c:v>77.36</c:v>
                </c:pt>
                <c:pt idx="214">
                  <c:v>41.38</c:v>
                </c:pt>
                <c:pt idx="215">
                  <c:v>46.93</c:v>
                </c:pt>
                <c:pt idx="216">
                  <c:v>46.45</c:v>
                </c:pt>
                <c:pt idx="217">
                  <c:v>53.08</c:v>
                </c:pt>
                <c:pt idx="218">
                  <c:v>54.81</c:v>
                </c:pt>
                <c:pt idx="219">
                  <c:v>42.63</c:v>
                </c:pt>
                <c:pt idx="220">
                  <c:v>61.81</c:v>
                </c:pt>
                <c:pt idx="221">
                  <c:v>52.18</c:v>
                </c:pt>
                <c:pt idx="222">
                  <c:v>47.95</c:v>
                </c:pt>
                <c:pt idx="223">
                  <c:v>48.66</c:v>
                </c:pt>
                <c:pt idx="224">
                  <c:v>19.59</c:v>
                </c:pt>
                <c:pt idx="225">
                  <c:v>33.380000000000003</c:v>
                </c:pt>
                <c:pt idx="226">
                  <c:v>30.22</c:v>
                </c:pt>
                <c:pt idx="227">
                  <c:v>25.89</c:v>
                </c:pt>
                <c:pt idx="228">
                  <c:v>28.07</c:v>
                </c:pt>
                <c:pt idx="229">
                  <c:v>56.76</c:v>
                </c:pt>
                <c:pt idx="230">
                  <c:v>67.2</c:v>
                </c:pt>
                <c:pt idx="231">
                  <c:v>66.510000000000005</c:v>
                </c:pt>
                <c:pt idx="232">
                  <c:v>66.239999999999995</c:v>
                </c:pt>
                <c:pt idx="233">
                  <c:v>59.98</c:v>
                </c:pt>
                <c:pt idx="234">
                  <c:v>76.569999999999993</c:v>
                </c:pt>
                <c:pt idx="235">
                  <c:v>70.64</c:v>
                </c:pt>
                <c:pt idx="236">
                  <c:v>73.77</c:v>
                </c:pt>
                <c:pt idx="237">
                  <c:v>75.75</c:v>
                </c:pt>
                <c:pt idx="238">
                  <c:v>65.62</c:v>
                </c:pt>
                <c:pt idx="239">
                  <c:v>53.95</c:v>
                </c:pt>
                <c:pt idx="240">
                  <c:v>63.63</c:v>
                </c:pt>
                <c:pt idx="241">
                  <c:v>61.28</c:v>
                </c:pt>
                <c:pt idx="242">
                  <c:v>58.1</c:v>
                </c:pt>
                <c:pt idx="243">
                  <c:v>62.13</c:v>
                </c:pt>
                <c:pt idx="244">
                  <c:v>26.56</c:v>
                </c:pt>
                <c:pt idx="245">
                  <c:v>57.9</c:v>
                </c:pt>
                <c:pt idx="246">
                  <c:v>48.73</c:v>
                </c:pt>
                <c:pt idx="247">
                  <c:v>50.42</c:v>
                </c:pt>
                <c:pt idx="248">
                  <c:v>50.64</c:v>
                </c:pt>
                <c:pt idx="249">
                  <c:v>67.930000000000007</c:v>
                </c:pt>
                <c:pt idx="250">
                  <c:v>69.02</c:v>
                </c:pt>
                <c:pt idx="251">
                  <c:v>68.430000000000007</c:v>
                </c:pt>
                <c:pt idx="252">
                  <c:v>69.81</c:v>
                </c:pt>
                <c:pt idx="253">
                  <c:v>68.42</c:v>
                </c:pt>
                <c:pt idx="254">
                  <c:v>81.260000000000005</c:v>
                </c:pt>
                <c:pt idx="255">
                  <c:v>82.87</c:v>
                </c:pt>
                <c:pt idx="256">
                  <c:v>88.23</c:v>
                </c:pt>
                <c:pt idx="257">
                  <c:v>83.06</c:v>
                </c:pt>
                <c:pt idx="258">
                  <c:v>83.3</c:v>
                </c:pt>
                <c:pt idx="259">
                  <c:v>74.33</c:v>
                </c:pt>
                <c:pt idx="260">
                  <c:v>71.95</c:v>
                </c:pt>
                <c:pt idx="261">
                  <c:v>75.069999999999993</c:v>
                </c:pt>
                <c:pt idx="262">
                  <c:v>68.41</c:v>
                </c:pt>
                <c:pt idx="263">
                  <c:v>75.61</c:v>
                </c:pt>
                <c:pt idx="264">
                  <c:v>39.65</c:v>
                </c:pt>
                <c:pt idx="265">
                  <c:v>33.159999999999997</c:v>
                </c:pt>
                <c:pt idx="266">
                  <c:v>27.33</c:v>
                </c:pt>
                <c:pt idx="267">
                  <c:v>29.52</c:v>
                </c:pt>
                <c:pt idx="268">
                  <c:v>53.36</c:v>
                </c:pt>
                <c:pt idx="269">
                  <c:v>64.290000000000006</c:v>
                </c:pt>
                <c:pt idx="270">
                  <c:v>61.48</c:v>
                </c:pt>
                <c:pt idx="271">
                  <c:v>60.19</c:v>
                </c:pt>
                <c:pt idx="272">
                  <c:v>59.58</c:v>
                </c:pt>
                <c:pt idx="273">
                  <c:v>81.239999999999995</c:v>
                </c:pt>
                <c:pt idx="274">
                  <c:v>5.57</c:v>
                </c:pt>
                <c:pt idx="275">
                  <c:v>78.88</c:v>
                </c:pt>
                <c:pt idx="276">
                  <c:v>74.62</c:v>
                </c:pt>
                <c:pt idx="277">
                  <c:v>81.86</c:v>
                </c:pt>
                <c:pt idx="278">
                  <c:v>34.25</c:v>
                </c:pt>
                <c:pt idx="279">
                  <c:v>67.52</c:v>
                </c:pt>
                <c:pt idx="280">
                  <c:v>52.88</c:v>
                </c:pt>
                <c:pt idx="281">
                  <c:v>31.21</c:v>
                </c:pt>
                <c:pt idx="282">
                  <c:v>58.93</c:v>
                </c:pt>
                <c:pt idx="283">
                  <c:v>61.98</c:v>
                </c:pt>
                <c:pt idx="284">
                  <c:v>69.680000000000007</c:v>
                </c:pt>
                <c:pt idx="285">
                  <c:v>58.49</c:v>
                </c:pt>
                <c:pt idx="286">
                  <c:v>69.16</c:v>
                </c:pt>
                <c:pt idx="287">
                  <c:v>67.069999999999993</c:v>
                </c:pt>
                <c:pt idx="288">
                  <c:v>76.599999999999994</c:v>
                </c:pt>
                <c:pt idx="289">
                  <c:v>76.180000000000007</c:v>
                </c:pt>
                <c:pt idx="290">
                  <c:v>77.72</c:v>
                </c:pt>
                <c:pt idx="291">
                  <c:v>80.39</c:v>
                </c:pt>
                <c:pt idx="292">
                  <c:v>79.62</c:v>
                </c:pt>
                <c:pt idx="293">
                  <c:v>76.459999999999994</c:v>
                </c:pt>
                <c:pt idx="294">
                  <c:v>77.22</c:v>
                </c:pt>
                <c:pt idx="295">
                  <c:v>66.510000000000005</c:v>
                </c:pt>
                <c:pt idx="296">
                  <c:v>76.33</c:v>
                </c:pt>
                <c:pt idx="297">
                  <c:v>62.7</c:v>
                </c:pt>
                <c:pt idx="298">
                  <c:v>71.540000000000006</c:v>
                </c:pt>
                <c:pt idx="299">
                  <c:v>67.349999999999994</c:v>
                </c:pt>
                <c:pt idx="300">
                  <c:v>63.64</c:v>
                </c:pt>
                <c:pt idx="301">
                  <c:v>68.180000000000007</c:v>
                </c:pt>
                <c:pt idx="302">
                  <c:v>75.45</c:v>
                </c:pt>
                <c:pt idx="303">
                  <c:v>76.680000000000007</c:v>
                </c:pt>
                <c:pt idx="304">
                  <c:v>78.33</c:v>
                </c:pt>
                <c:pt idx="305">
                  <c:v>79</c:v>
                </c:pt>
                <c:pt idx="306">
                  <c:v>80.73</c:v>
                </c:pt>
                <c:pt idx="307">
                  <c:v>20.87</c:v>
                </c:pt>
                <c:pt idx="308">
                  <c:v>30.43</c:v>
                </c:pt>
                <c:pt idx="309">
                  <c:v>30.86</c:v>
                </c:pt>
                <c:pt idx="310">
                  <c:v>30.89</c:v>
                </c:pt>
                <c:pt idx="311">
                  <c:v>19.53</c:v>
                </c:pt>
                <c:pt idx="312">
                  <c:v>60.19</c:v>
                </c:pt>
                <c:pt idx="313">
                  <c:v>52.64</c:v>
                </c:pt>
                <c:pt idx="314">
                  <c:v>52.72</c:v>
                </c:pt>
                <c:pt idx="315">
                  <c:v>54.14</c:v>
                </c:pt>
                <c:pt idx="316">
                  <c:v>52.21</c:v>
                </c:pt>
                <c:pt idx="317">
                  <c:v>60.17</c:v>
                </c:pt>
                <c:pt idx="318">
                  <c:v>57.56</c:v>
                </c:pt>
                <c:pt idx="319">
                  <c:v>55.11</c:v>
                </c:pt>
                <c:pt idx="320">
                  <c:v>55.42</c:v>
                </c:pt>
                <c:pt idx="321">
                  <c:v>51.21</c:v>
                </c:pt>
                <c:pt idx="322">
                  <c:v>69.489999999999995</c:v>
                </c:pt>
                <c:pt idx="323">
                  <c:v>73.03</c:v>
                </c:pt>
                <c:pt idx="324">
                  <c:v>58.65</c:v>
                </c:pt>
                <c:pt idx="325">
                  <c:v>65.180000000000007</c:v>
                </c:pt>
                <c:pt idx="326">
                  <c:v>55.5</c:v>
                </c:pt>
                <c:pt idx="327">
                  <c:v>52.07</c:v>
                </c:pt>
                <c:pt idx="328">
                  <c:v>38.869999999999997</c:v>
                </c:pt>
                <c:pt idx="329">
                  <c:v>36.44</c:v>
                </c:pt>
                <c:pt idx="330">
                  <c:v>41</c:v>
                </c:pt>
                <c:pt idx="331">
                  <c:v>37.700000000000003</c:v>
                </c:pt>
                <c:pt idx="332">
                  <c:v>68.72</c:v>
                </c:pt>
                <c:pt idx="333">
                  <c:v>68</c:v>
                </c:pt>
                <c:pt idx="334">
                  <c:v>69.05</c:v>
                </c:pt>
                <c:pt idx="335">
                  <c:v>69.03</c:v>
                </c:pt>
                <c:pt idx="336">
                  <c:v>66.95</c:v>
                </c:pt>
                <c:pt idx="337">
                  <c:v>77.92</c:v>
                </c:pt>
                <c:pt idx="338">
                  <c:v>80.040000000000006</c:v>
                </c:pt>
                <c:pt idx="339">
                  <c:v>76.53</c:v>
                </c:pt>
                <c:pt idx="340">
                  <c:v>73.66</c:v>
                </c:pt>
                <c:pt idx="341">
                  <c:v>76.55</c:v>
                </c:pt>
                <c:pt idx="342">
                  <c:v>63.68</c:v>
                </c:pt>
                <c:pt idx="343">
                  <c:v>58.08</c:v>
                </c:pt>
                <c:pt idx="344">
                  <c:v>59.57</c:v>
                </c:pt>
                <c:pt idx="345">
                  <c:v>63.79</c:v>
                </c:pt>
                <c:pt idx="346">
                  <c:v>61.71</c:v>
                </c:pt>
                <c:pt idx="347">
                  <c:v>63.59</c:v>
                </c:pt>
                <c:pt idx="348">
                  <c:v>63.98</c:v>
                </c:pt>
                <c:pt idx="349">
                  <c:v>67.28</c:v>
                </c:pt>
                <c:pt idx="350">
                  <c:v>67.03</c:v>
                </c:pt>
                <c:pt idx="351">
                  <c:v>61.18</c:v>
                </c:pt>
                <c:pt idx="352">
                  <c:v>37.78</c:v>
                </c:pt>
                <c:pt idx="353">
                  <c:v>43.86</c:v>
                </c:pt>
                <c:pt idx="354">
                  <c:v>38.96</c:v>
                </c:pt>
                <c:pt idx="355">
                  <c:v>36.090000000000003</c:v>
                </c:pt>
                <c:pt idx="356">
                  <c:v>40.31</c:v>
                </c:pt>
                <c:pt idx="357">
                  <c:v>57.09</c:v>
                </c:pt>
                <c:pt idx="358">
                  <c:v>78.5</c:v>
                </c:pt>
                <c:pt idx="359">
                  <c:v>68.72</c:v>
                </c:pt>
                <c:pt idx="360">
                  <c:v>80.680000000000007</c:v>
                </c:pt>
                <c:pt idx="361">
                  <c:v>77.5</c:v>
                </c:pt>
                <c:pt idx="362">
                  <c:v>14.14</c:v>
                </c:pt>
                <c:pt idx="363">
                  <c:v>14.96</c:v>
                </c:pt>
                <c:pt idx="364">
                  <c:v>13.2</c:v>
                </c:pt>
                <c:pt idx="365">
                  <c:v>12.31</c:v>
                </c:pt>
                <c:pt idx="366">
                  <c:v>12.25</c:v>
                </c:pt>
                <c:pt idx="367">
                  <c:v>51.2</c:v>
                </c:pt>
                <c:pt idx="368">
                  <c:v>59.35</c:v>
                </c:pt>
                <c:pt idx="369">
                  <c:v>48.91</c:v>
                </c:pt>
                <c:pt idx="370">
                  <c:v>52.18</c:v>
                </c:pt>
                <c:pt idx="371">
                  <c:v>52.28</c:v>
                </c:pt>
                <c:pt idx="372">
                  <c:v>80.19</c:v>
                </c:pt>
                <c:pt idx="373">
                  <c:v>81.81</c:v>
                </c:pt>
                <c:pt idx="374">
                  <c:v>79.290000000000006</c:v>
                </c:pt>
                <c:pt idx="375">
                  <c:v>82.65</c:v>
                </c:pt>
                <c:pt idx="376">
                  <c:v>81.48</c:v>
                </c:pt>
                <c:pt idx="377">
                  <c:v>76.62</c:v>
                </c:pt>
                <c:pt idx="378">
                  <c:v>77.98</c:v>
                </c:pt>
                <c:pt idx="379">
                  <c:v>70.42</c:v>
                </c:pt>
                <c:pt idx="380">
                  <c:v>73.5</c:v>
                </c:pt>
                <c:pt idx="381">
                  <c:v>75.78</c:v>
                </c:pt>
                <c:pt idx="382">
                  <c:v>47.39</c:v>
                </c:pt>
                <c:pt idx="383">
                  <c:v>57.59</c:v>
                </c:pt>
                <c:pt idx="384">
                  <c:v>50.24</c:v>
                </c:pt>
                <c:pt idx="385">
                  <c:v>54.02</c:v>
                </c:pt>
                <c:pt idx="386">
                  <c:v>58.94</c:v>
                </c:pt>
                <c:pt idx="387">
                  <c:v>53.54</c:v>
                </c:pt>
                <c:pt idx="388">
                  <c:v>51</c:v>
                </c:pt>
                <c:pt idx="389">
                  <c:v>55.57</c:v>
                </c:pt>
                <c:pt idx="390">
                  <c:v>49.41</c:v>
                </c:pt>
                <c:pt idx="391">
                  <c:v>53.45</c:v>
                </c:pt>
                <c:pt idx="392">
                  <c:v>48.81</c:v>
                </c:pt>
                <c:pt idx="393">
                  <c:v>57.67</c:v>
                </c:pt>
                <c:pt idx="394">
                  <c:v>60.23</c:v>
                </c:pt>
                <c:pt idx="395">
                  <c:v>58.15</c:v>
                </c:pt>
                <c:pt idx="396">
                  <c:v>57.94</c:v>
                </c:pt>
                <c:pt idx="397">
                  <c:v>40.28</c:v>
                </c:pt>
                <c:pt idx="398">
                  <c:v>52.51</c:v>
                </c:pt>
                <c:pt idx="399">
                  <c:v>42.35</c:v>
                </c:pt>
                <c:pt idx="400">
                  <c:v>40.44</c:v>
                </c:pt>
                <c:pt idx="401">
                  <c:v>43.81</c:v>
                </c:pt>
                <c:pt idx="402">
                  <c:v>58.63</c:v>
                </c:pt>
                <c:pt idx="403">
                  <c:v>65.209999999999994</c:v>
                </c:pt>
                <c:pt idx="404">
                  <c:v>59.15</c:v>
                </c:pt>
                <c:pt idx="405">
                  <c:v>65</c:v>
                </c:pt>
                <c:pt idx="406">
                  <c:v>59.56</c:v>
                </c:pt>
                <c:pt idx="407">
                  <c:v>67.510000000000005</c:v>
                </c:pt>
                <c:pt idx="408">
                  <c:v>71.87</c:v>
                </c:pt>
                <c:pt idx="409">
                  <c:v>63.44</c:v>
                </c:pt>
                <c:pt idx="410">
                  <c:v>63.05</c:v>
                </c:pt>
                <c:pt idx="411">
                  <c:v>67.23</c:v>
                </c:pt>
                <c:pt idx="412">
                  <c:v>46.52</c:v>
                </c:pt>
                <c:pt idx="413">
                  <c:v>48.55</c:v>
                </c:pt>
                <c:pt idx="414">
                  <c:v>44.91</c:v>
                </c:pt>
                <c:pt idx="415">
                  <c:v>41.9</c:v>
                </c:pt>
                <c:pt idx="416">
                  <c:v>48.68</c:v>
                </c:pt>
                <c:pt idx="417">
                  <c:v>73.849999999999994</c:v>
                </c:pt>
                <c:pt idx="418">
                  <c:v>70.27</c:v>
                </c:pt>
                <c:pt idx="419">
                  <c:v>69.09</c:v>
                </c:pt>
                <c:pt idx="420">
                  <c:v>65.16</c:v>
                </c:pt>
                <c:pt idx="421">
                  <c:v>66.81</c:v>
                </c:pt>
                <c:pt idx="422">
                  <c:v>64.87</c:v>
                </c:pt>
                <c:pt idx="423">
                  <c:v>62.24</c:v>
                </c:pt>
                <c:pt idx="424">
                  <c:v>74.040000000000006</c:v>
                </c:pt>
                <c:pt idx="425">
                  <c:v>61.85</c:v>
                </c:pt>
                <c:pt idx="426">
                  <c:v>63.88</c:v>
                </c:pt>
                <c:pt idx="427">
                  <c:v>68.849999999999994</c:v>
                </c:pt>
                <c:pt idx="428">
                  <c:v>74.39</c:v>
                </c:pt>
                <c:pt idx="429">
                  <c:v>75.55</c:v>
                </c:pt>
                <c:pt idx="430">
                  <c:v>77.95</c:v>
                </c:pt>
                <c:pt idx="431">
                  <c:v>74.650000000000006</c:v>
                </c:pt>
                <c:pt idx="432">
                  <c:v>87.54</c:v>
                </c:pt>
                <c:pt idx="433">
                  <c:v>89.3</c:v>
                </c:pt>
                <c:pt idx="434">
                  <c:v>88.57</c:v>
                </c:pt>
                <c:pt idx="435">
                  <c:v>84.92</c:v>
                </c:pt>
                <c:pt idx="436">
                  <c:v>85.78</c:v>
                </c:pt>
                <c:pt idx="437">
                  <c:v>88.29</c:v>
                </c:pt>
                <c:pt idx="438">
                  <c:v>88.09</c:v>
                </c:pt>
                <c:pt idx="439">
                  <c:v>87.8</c:v>
                </c:pt>
                <c:pt idx="440">
                  <c:v>84.17</c:v>
                </c:pt>
                <c:pt idx="441">
                  <c:v>82.44</c:v>
                </c:pt>
                <c:pt idx="442">
                  <c:v>69.69</c:v>
                </c:pt>
                <c:pt idx="443">
                  <c:v>81.63</c:v>
                </c:pt>
                <c:pt idx="444">
                  <c:v>69.63</c:v>
                </c:pt>
                <c:pt idx="445">
                  <c:v>80.569999999999993</c:v>
                </c:pt>
                <c:pt idx="446">
                  <c:v>77.290000000000006</c:v>
                </c:pt>
                <c:pt idx="447">
                  <c:v>76.19</c:v>
                </c:pt>
                <c:pt idx="448">
                  <c:v>80.180000000000007</c:v>
                </c:pt>
                <c:pt idx="449">
                  <c:v>80.260000000000005</c:v>
                </c:pt>
                <c:pt idx="450">
                  <c:v>77.8</c:v>
                </c:pt>
                <c:pt idx="451">
                  <c:v>79.599999999999994</c:v>
                </c:pt>
                <c:pt idx="452">
                  <c:v>21.96</c:v>
                </c:pt>
                <c:pt idx="453">
                  <c:v>57.35</c:v>
                </c:pt>
                <c:pt idx="454">
                  <c:v>37.61</c:v>
                </c:pt>
                <c:pt idx="455">
                  <c:v>42.1</c:v>
                </c:pt>
                <c:pt idx="456">
                  <c:v>49.01</c:v>
                </c:pt>
                <c:pt idx="457">
                  <c:v>74.56</c:v>
                </c:pt>
                <c:pt idx="458">
                  <c:v>87.13</c:v>
                </c:pt>
                <c:pt idx="459">
                  <c:v>73.87</c:v>
                </c:pt>
                <c:pt idx="460">
                  <c:v>83.34</c:v>
                </c:pt>
                <c:pt idx="461">
                  <c:v>77.98</c:v>
                </c:pt>
                <c:pt idx="462">
                  <c:v>52.69</c:v>
                </c:pt>
                <c:pt idx="463">
                  <c:v>72.069999999999993</c:v>
                </c:pt>
                <c:pt idx="464">
                  <c:v>64.709999999999994</c:v>
                </c:pt>
                <c:pt idx="465">
                  <c:v>64.849999999999994</c:v>
                </c:pt>
                <c:pt idx="466">
                  <c:v>60.25</c:v>
                </c:pt>
                <c:pt idx="467">
                  <c:v>47.89</c:v>
                </c:pt>
                <c:pt idx="468">
                  <c:v>69.48</c:v>
                </c:pt>
                <c:pt idx="469">
                  <c:v>70</c:v>
                </c:pt>
                <c:pt idx="470">
                  <c:v>54.92</c:v>
                </c:pt>
                <c:pt idx="471">
                  <c:v>70.069999999999993</c:v>
                </c:pt>
                <c:pt idx="472">
                  <c:v>67.05</c:v>
                </c:pt>
                <c:pt idx="473">
                  <c:v>87.35</c:v>
                </c:pt>
                <c:pt idx="474">
                  <c:v>70.16</c:v>
                </c:pt>
                <c:pt idx="475">
                  <c:v>77.02</c:v>
                </c:pt>
                <c:pt idx="476">
                  <c:v>69.17</c:v>
                </c:pt>
                <c:pt idx="477">
                  <c:v>56.33</c:v>
                </c:pt>
                <c:pt idx="478">
                  <c:v>62.07</c:v>
                </c:pt>
                <c:pt idx="479">
                  <c:v>56.53</c:v>
                </c:pt>
                <c:pt idx="480">
                  <c:v>52.71</c:v>
                </c:pt>
                <c:pt idx="481">
                  <c:v>52.27</c:v>
                </c:pt>
                <c:pt idx="482">
                  <c:v>49.83</c:v>
                </c:pt>
                <c:pt idx="483">
                  <c:v>66.010000000000005</c:v>
                </c:pt>
                <c:pt idx="484">
                  <c:v>51.17</c:v>
                </c:pt>
                <c:pt idx="485">
                  <c:v>52.25</c:v>
                </c:pt>
                <c:pt idx="486">
                  <c:v>58.99</c:v>
                </c:pt>
                <c:pt idx="487">
                  <c:v>66.75</c:v>
                </c:pt>
                <c:pt idx="488">
                  <c:v>60.64</c:v>
                </c:pt>
                <c:pt idx="489">
                  <c:v>66.67</c:v>
                </c:pt>
                <c:pt idx="490">
                  <c:v>64.89</c:v>
                </c:pt>
                <c:pt idx="491">
                  <c:v>33.1</c:v>
                </c:pt>
                <c:pt idx="492">
                  <c:v>37.68</c:v>
                </c:pt>
                <c:pt idx="493">
                  <c:v>37.380000000000003</c:v>
                </c:pt>
                <c:pt idx="494">
                  <c:v>40.549999999999997</c:v>
                </c:pt>
                <c:pt idx="495">
                  <c:v>55.82</c:v>
                </c:pt>
                <c:pt idx="496">
                  <c:v>61.76</c:v>
                </c:pt>
                <c:pt idx="497">
                  <c:v>60.79</c:v>
                </c:pt>
                <c:pt idx="498">
                  <c:v>49.56</c:v>
                </c:pt>
                <c:pt idx="499">
                  <c:v>54.55</c:v>
                </c:pt>
                <c:pt idx="500">
                  <c:v>18.920000000000002</c:v>
                </c:pt>
                <c:pt idx="501">
                  <c:v>35.74</c:v>
                </c:pt>
                <c:pt idx="502">
                  <c:v>25.62</c:v>
                </c:pt>
                <c:pt idx="503">
                  <c:v>42.97</c:v>
                </c:pt>
                <c:pt idx="504">
                  <c:v>38.51</c:v>
                </c:pt>
                <c:pt idx="505">
                  <c:v>47.54</c:v>
                </c:pt>
                <c:pt idx="506">
                  <c:v>67.73</c:v>
                </c:pt>
                <c:pt idx="507">
                  <c:v>48.8</c:v>
                </c:pt>
                <c:pt idx="508">
                  <c:v>67.97</c:v>
                </c:pt>
                <c:pt idx="509">
                  <c:v>52.26</c:v>
                </c:pt>
                <c:pt idx="510">
                  <c:v>65.180000000000007</c:v>
                </c:pt>
                <c:pt idx="511">
                  <c:v>68.44</c:v>
                </c:pt>
                <c:pt idx="512">
                  <c:v>45.34</c:v>
                </c:pt>
                <c:pt idx="513">
                  <c:v>53.82</c:v>
                </c:pt>
                <c:pt idx="514">
                  <c:v>43.82</c:v>
                </c:pt>
                <c:pt idx="515">
                  <c:v>61.82</c:v>
                </c:pt>
                <c:pt idx="516">
                  <c:v>53.91</c:v>
                </c:pt>
                <c:pt idx="517">
                  <c:v>44.17</c:v>
                </c:pt>
                <c:pt idx="518">
                  <c:v>47.13</c:v>
                </c:pt>
                <c:pt idx="519">
                  <c:v>80.36</c:v>
                </c:pt>
                <c:pt idx="520">
                  <c:v>88.04</c:v>
                </c:pt>
                <c:pt idx="521">
                  <c:v>88.91</c:v>
                </c:pt>
                <c:pt idx="522">
                  <c:v>85.75</c:v>
                </c:pt>
                <c:pt idx="523">
                  <c:v>87.59</c:v>
                </c:pt>
                <c:pt idx="524">
                  <c:v>16.41</c:v>
                </c:pt>
                <c:pt idx="525">
                  <c:v>28.65</c:v>
                </c:pt>
                <c:pt idx="526">
                  <c:v>27.06</c:v>
                </c:pt>
                <c:pt idx="527">
                  <c:v>27.74</c:v>
                </c:pt>
                <c:pt idx="528">
                  <c:v>31.08</c:v>
                </c:pt>
                <c:pt idx="529">
                  <c:v>70.599999999999994</c:v>
                </c:pt>
                <c:pt idx="530">
                  <c:v>68.209999999999994</c:v>
                </c:pt>
                <c:pt idx="531">
                  <c:v>65.94</c:v>
                </c:pt>
                <c:pt idx="532">
                  <c:v>62.72</c:v>
                </c:pt>
                <c:pt idx="533">
                  <c:v>68.540000000000006</c:v>
                </c:pt>
                <c:pt idx="534">
                  <c:v>52.93</c:v>
                </c:pt>
                <c:pt idx="535">
                  <c:v>67.010000000000005</c:v>
                </c:pt>
                <c:pt idx="536">
                  <c:v>62.29</c:v>
                </c:pt>
                <c:pt idx="537">
                  <c:v>64.19</c:v>
                </c:pt>
                <c:pt idx="538">
                  <c:v>69.680000000000007</c:v>
                </c:pt>
                <c:pt idx="539">
                  <c:v>64.38</c:v>
                </c:pt>
                <c:pt idx="540">
                  <c:v>69.84</c:v>
                </c:pt>
                <c:pt idx="541">
                  <c:v>66.36</c:v>
                </c:pt>
                <c:pt idx="542">
                  <c:v>71.88</c:v>
                </c:pt>
                <c:pt idx="543">
                  <c:v>57.46</c:v>
                </c:pt>
                <c:pt idx="544">
                  <c:v>37.89</c:v>
                </c:pt>
                <c:pt idx="545">
                  <c:v>40.31</c:v>
                </c:pt>
                <c:pt idx="546">
                  <c:v>37.03</c:v>
                </c:pt>
                <c:pt idx="547">
                  <c:v>41.3</c:v>
                </c:pt>
                <c:pt idx="548">
                  <c:v>41.75</c:v>
                </c:pt>
                <c:pt idx="549">
                  <c:v>46.26</c:v>
                </c:pt>
                <c:pt idx="550">
                  <c:v>49.86</c:v>
                </c:pt>
                <c:pt idx="551">
                  <c:v>44.37</c:v>
                </c:pt>
                <c:pt idx="552">
                  <c:v>43.06</c:v>
                </c:pt>
                <c:pt idx="553">
                  <c:v>43.67</c:v>
                </c:pt>
                <c:pt idx="554">
                  <c:v>47.28</c:v>
                </c:pt>
                <c:pt idx="555">
                  <c:v>67.680000000000007</c:v>
                </c:pt>
                <c:pt idx="556">
                  <c:v>62.14</c:v>
                </c:pt>
                <c:pt idx="557">
                  <c:v>57.97</c:v>
                </c:pt>
                <c:pt idx="558">
                  <c:v>47.93</c:v>
                </c:pt>
                <c:pt idx="559">
                  <c:v>80.64</c:v>
                </c:pt>
                <c:pt idx="560">
                  <c:v>88.37</c:v>
                </c:pt>
                <c:pt idx="561">
                  <c:v>85.34</c:v>
                </c:pt>
                <c:pt idx="562">
                  <c:v>83.99</c:v>
                </c:pt>
                <c:pt idx="563">
                  <c:v>88.68</c:v>
                </c:pt>
                <c:pt idx="564">
                  <c:v>62.6</c:v>
                </c:pt>
                <c:pt idx="565">
                  <c:v>73.53</c:v>
                </c:pt>
                <c:pt idx="566">
                  <c:v>81.8</c:v>
                </c:pt>
                <c:pt idx="567">
                  <c:v>75.16</c:v>
                </c:pt>
                <c:pt idx="568">
                  <c:v>64.34</c:v>
                </c:pt>
                <c:pt idx="569">
                  <c:v>65.83</c:v>
                </c:pt>
                <c:pt idx="570">
                  <c:v>76.290000000000006</c:v>
                </c:pt>
                <c:pt idx="571">
                  <c:v>75.41</c:v>
                </c:pt>
                <c:pt idx="572">
                  <c:v>73.55</c:v>
                </c:pt>
                <c:pt idx="573">
                  <c:v>66.959999999999994</c:v>
                </c:pt>
                <c:pt idx="574">
                  <c:v>72.010000000000005</c:v>
                </c:pt>
                <c:pt idx="575">
                  <c:v>71.73</c:v>
                </c:pt>
                <c:pt idx="576">
                  <c:v>60.96</c:v>
                </c:pt>
                <c:pt idx="577">
                  <c:v>57.52</c:v>
                </c:pt>
                <c:pt idx="578">
                  <c:v>58.65</c:v>
                </c:pt>
                <c:pt idx="579">
                  <c:v>46.76</c:v>
                </c:pt>
                <c:pt idx="580">
                  <c:v>46.14</c:v>
                </c:pt>
                <c:pt idx="581">
                  <c:v>47.6</c:v>
                </c:pt>
                <c:pt idx="582">
                  <c:v>45.45</c:v>
                </c:pt>
                <c:pt idx="583">
                  <c:v>46.3</c:v>
                </c:pt>
                <c:pt idx="584">
                  <c:v>65.03</c:v>
                </c:pt>
                <c:pt idx="585">
                  <c:v>63.64</c:v>
                </c:pt>
                <c:pt idx="586">
                  <c:v>57.4</c:v>
                </c:pt>
                <c:pt idx="587">
                  <c:v>61.49</c:v>
                </c:pt>
                <c:pt idx="588">
                  <c:v>55.77</c:v>
                </c:pt>
                <c:pt idx="589">
                  <c:v>25.38</c:v>
                </c:pt>
                <c:pt idx="590">
                  <c:v>31.66</c:v>
                </c:pt>
                <c:pt idx="591">
                  <c:v>27.87</c:v>
                </c:pt>
                <c:pt idx="592">
                  <c:v>31.1</c:v>
                </c:pt>
                <c:pt idx="593">
                  <c:v>27.74</c:v>
                </c:pt>
                <c:pt idx="594">
                  <c:v>58.59</c:v>
                </c:pt>
                <c:pt idx="595">
                  <c:v>66.63</c:v>
                </c:pt>
                <c:pt idx="596">
                  <c:v>70.94</c:v>
                </c:pt>
                <c:pt idx="597">
                  <c:v>68.28</c:v>
                </c:pt>
                <c:pt idx="598">
                  <c:v>62.97</c:v>
                </c:pt>
                <c:pt idx="599">
                  <c:v>59.06</c:v>
                </c:pt>
                <c:pt idx="600">
                  <c:v>73.84</c:v>
                </c:pt>
                <c:pt idx="601">
                  <c:v>58.94</c:v>
                </c:pt>
                <c:pt idx="602">
                  <c:v>53.33</c:v>
                </c:pt>
                <c:pt idx="603">
                  <c:v>64.52</c:v>
                </c:pt>
                <c:pt idx="604">
                  <c:v>72.650000000000006</c:v>
                </c:pt>
                <c:pt idx="605">
                  <c:v>72.16</c:v>
                </c:pt>
                <c:pt idx="606">
                  <c:v>71.739999999999995</c:v>
                </c:pt>
                <c:pt idx="607">
                  <c:v>69.709999999999994</c:v>
                </c:pt>
                <c:pt idx="608">
                  <c:v>71.64</c:v>
                </c:pt>
                <c:pt idx="609">
                  <c:v>59.27</c:v>
                </c:pt>
                <c:pt idx="610">
                  <c:v>79.53</c:v>
                </c:pt>
                <c:pt idx="611">
                  <c:v>62.86</c:v>
                </c:pt>
                <c:pt idx="612">
                  <c:v>61.28</c:v>
                </c:pt>
                <c:pt idx="613">
                  <c:v>73.03</c:v>
                </c:pt>
                <c:pt idx="614">
                  <c:v>52.14</c:v>
                </c:pt>
                <c:pt idx="615">
                  <c:v>58.69</c:v>
                </c:pt>
                <c:pt idx="616">
                  <c:v>52.16</c:v>
                </c:pt>
                <c:pt idx="617">
                  <c:v>57.2</c:v>
                </c:pt>
                <c:pt idx="618">
                  <c:v>59.48</c:v>
                </c:pt>
                <c:pt idx="619">
                  <c:v>61.23</c:v>
                </c:pt>
                <c:pt idx="620">
                  <c:v>64.98</c:v>
                </c:pt>
                <c:pt idx="621">
                  <c:v>57.54</c:v>
                </c:pt>
                <c:pt idx="622">
                  <c:v>56.64</c:v>
                </c:pt>
                <c:pt idx="623">
                  <c:v>60.08</c:v>
                </c:pt>
                <c:pt idx="624">
                  <c:v>68.64</c:v>
                </c:pt>
                <c:pt idx="625">
                  <c:v>69.650000000000006</c:v>
                </c:pt>
                <c:pt idx="626">
                  <c:v>64.48</c:v>
                </c:pt>
                <c:pt idx="627">
                  <c:v>71.72</c:v>
                </c:pt>
                <c:pt idx="628">
                  <c:v>66.39</c:v>
                </c:pt>
                <c:pt idx="629">
                  <c:v>83.57</c:v>
                </c:pt>
                <c:pt idx="630">
                  <c:v>66.87</c:v>
                </c:pt>
                <c:pt idx="631">
                  <c:v>77.98</c:v>
                </c:pt>
                <c:pt idx="632">
                  <c:v>78.44</c:v>
                </c:pt>
                <c:pt idx="633">
                  <c:v>80.11</c:v>
                </c:pt>
                <c:pt idx="634">
                  <c:v>45.66</c:v>
                </c:pt>
                <c:pt idx="635">
                  <c:v>48.13</c:v>
                </c:pt>
                <c:pt idx="636">
                  <c:v>40.67</c:v>
                </c:pt>
                <c:pt idx="637">
                  <c:v>49.53</c:v>
                </c:pt>
                <c:pt idx="638">
                  <c:v>40.85</c:v>
                </c:pt>
                <c:pt idx="639">
                  <c:v>56.03</c:v>
                </c:pt>
                <c:pt idx="640">
                  <c:v>62.91</c:v>
                </c:pt>
                <c:pt idx="641">
                  <c:v>58.09</c:v>
                </c:pt>
                <c:pt idx="642">
                  <c:v>61.24</c:v>
                </c:pt>
                <c:pt idx="643">
                  <c:v>58.16</c:v>
                </c:pt>
                <c:pt idx="644">
                  <c:v>36.049999999999997</c:v>
                </c:pt>
                <c:pt idx="645">
                  <c:v>63.02</c:v>
                </c:pt>
                <c:pt idx="646">
                  <c:v>53.63</c:v>
                </c:pt>
                <c:pt idx="647">
                  <c:v>51.79</c:v>
                </c:pt>
                <c:pt idx="648">
                  <c:v>58.85</c:v>
                </c:pt>
                <c:pt idx="649">
                  <c:v>41.65</c:v>
                </c:pt>
                <c:pt idx="650">
                  <c:v>54.76</c:v>
                </c:pt>
                <c:pt idx="651">
                  <c:v>50.82</c:v>
                </c:pt>
                <c:pt idx="652">
                  <c:v>54.47</c:v>
                </c:pt>
                <c:pt idx="653">
                  <c:v>58.62</c:v>
                </c:pt>
                <c:pt idx="654">
                  <c:v>31.07</c:v>
                </c:pt>
                <c:pt idx="655">
                  <c:v>44.26</c:v>
                </c:pt>
                <c:pt idx="656">
                  <c:v>39.54</c:v>
                </c:pt>
                <c:pt idx="657">
                  <c:v>37.479999999999997</c:v>
                </c:pt>
                <c:pt idx="658">
                  <c:v>43.38</c:v>
                </c:pt>
                <c:pt idx="659">
                  <c:v>72.400000000000006</c:v>
                </c:pt>
                <c:pt idx="660">
                  <c:v>79.13</c:v>
                </c:pt>
                <c:pt idx="661">
                  <c:v>67.010000000000005</c:v>
                </c:pt>
                <c:pt idx="662">
                  <c:v>74.11</c:v>
                </c:pt>
                <c:pt idx="663">
                  <c:v>72.22</c:v>
                </c:pt>
                <c:pt idx="664">
                  <c:v>48.96</c:v>
                </c:pt>
                <c:pt idx="665">
                  <c:v>46.21</c:v>
                </c:pt>
                <c:pt idx="666">
                  <c:v>50.25</c:v>
                </c:pt>
                <c:pt idx="667">
                  <c:v>49.76</c:v>
                </c:pt>
                <c:pt idx="668">
                  <c:v>54.58</c:v>
                </c:pt>
                <c:pt idx="669">
                  <c:v>90.58</c:v>
                </c:pt>
                <c:pt idx="670">
                  <c:v>91.4</c:v>
                </c:pt>
                <c:pt idx="671">
                  <c:v>83.9</c:v>
                </c:pt>
                <c:pt idx="672">
                  <c:v>82.13</c:v>
                </c:pt>
                <c:pt idx="673">
                  <c:v>70.650000000000006</c:v>
                </c:pt>
                <c:pt idx="674">
                  <c:v>66.48</c:v>
                </c:pt>
                <c:pt idx="675">
                  <c:v>62.69</c:v>
                </c:pt>
                <c:pt idx="676">
                  <c:v>61.25</c:v>
                </c:pt>
                <c:pt idx="677">
                  <c:v>62.31</c:v>
                </c:pt>
                <c:pt idx="678">
                  <c:v>62.06</c:v>
                </c:pt>
                <c:pt idx="679">
                  <c:v>80.05</c:v>
                </c:pt>
                <c:pt idx="680">
                  <c:v>77.209999999999994</c:v>
                </c:pt>
                <c:pt idx="681">
                  <c:v>78.11</c:v>
                </c:pt>
                <c:pt idx="682">
                  <c:v>73.63</c:v>
                </c:pt>
                <c:pt idx="683">
                  <c:v>76.67</c:v>
                </c:pt>
                <c:pt idx="684">
                  <c:v>25.22</c:v>
                </c:pt>
                <c:pt idx="685">
                  <c:v>28.84</c:v>
                </c:pt>
                <c:pt idx="686">
                  <c:v>18.61</c:v>
                </c:pt>
                <c:pt idx="687">
                  <c:v>22.34</c:v>
                </c:pt>
                <c:pt idx="688">
                  <c:v>20.77</c:v>
                </c:pt>
                <c:pt idx="689">
                  <c:v>37.79</c:v>
                </c:pt>
                <c:pt idx="690">
                  <c:v>34.950000000000003</c:v>
                </c:pt>
                <c:pt idx="691">
                  <c:v>31.81</c:v>
                </c:pt>
                <c:pt idx="692">
                  <c:v>26.04</c:v>
                </c:pt>
                <c:pt idx="693">
                  <c:v>29.23</c:v>
                </c:pt>
                <c:pt idx="694">
                  <c:v>12.32</c:v>
                </c:pt>
                <c:pt idx="695">
                  <c:v>8.8800000000000008</c:v>
                </c:pt>
                <c:pt idx="696">
                  <c:v>9.14</c:v>
                </c:pt>
                <c:pt idx="697">
                  <c:v>10.57</c:v>
                </c:pt>
                <c:pt idx="698">
                  <c:v>64.03</c:v>
                </c:pt>
                <c:pt idx="699">
                  <c:v>43.2</c:v>
                </c:pt>
                <c:pt idx="700">
                  <c:v>49.38</c:v>
                </c:pt>
                <c:pt idx="701">
                  <c:v>45.56</c:v>
                </c:pt>
                <c:pt idx="702">
                  <c:v>42.12</c:v>
                </c:pt>
                <c:pt idx="703">
                  <c:v>39.04</c:v>
                </c:pt>
                <c:pt idx="704">
                  <c:v>37.53</c:v>
                </c:pt>
                <c:pt idx="705">
                  <c:v>26.8</c:v>
                </c:pt>
                <c:pt idx="706">
                  <c:v>46.1</c:v>
                </c:pt>
                <c:pt idx="707">
                  <c:v>53.43</c:v>
                </c:pt>
                <c:pt idx="708">
                  <c:v>40.909999999999997</c:v>
                </c:pt>
                <c:pt idx="709">
                  <c:v>48.45</c:v>
                </c:pt>
                <c:pt idx="710">
                  <c:v>48.82</c:v>
                </c:pt>
                <c:pt idx="711">
                  <c:v>62.22</c:v>
                </c:pt>
                <c:pt idx="712">
                  <c:v>63.58</c:v>
                </c:pt>
                <c:pt idx="713">
                  <c:v>67.53</c:v>
                </c:pt>
                <c:pt idx="714">
                  <c:v>66.52</c:v>
                </c:pt>
                <c:pt idx="715">
                  <c:v>66.739999999999995</c:v>
                </c:pt>
                <c:pt idx="716">
                  <c:v>45.58</c:v>
                </c:pt>
                <c:pt idx="717">
                  <c:v>46.26</c:v>
                </c:pt>
                <c:pt idx="718">
                  <c:v>46.16</c:v>
                </c:pt>
                <c:pt idx="719">
                  <c:v>40.799999999999997</c:v>
                </c:pt>
                <c:pt idx="720">
                  <c:v>49.55</c:v>
                </c:pt>
                <c:pt idx="721">
                  <c:v>59.03</c:v>
                </c:pt>
                <c:pt idx="722">
                  <c:v>52.42</c:v>
                </c:pt>
                <c:pt idx="723">
                  <c:v>53.01</c:v>
                </c:pt>
                <c:pt idx="724">
                  <c:v>41.58</c:v>
                </c:pt>
                <c:pt idx="725">
                  <c:v>63.81</c:v>
                </c:pt>
                <c:pt idx="726">
                  <c:v>68.97</c:v>
                </c:pt>
                <c:pt idx="727">
                  <c:v>51.22</c:v>
                </c:pt>
                <c:pt idx="728">
                  <c:v>68.459999999999994</c:v>
                </c:pt>
                <c:pt idx="729">
                  <c:v>59.74</c:v>
                </c:pt>
                <c:pt idx="730">
                  <c:v>60.9</c:v>
                </c:pt>
                <c:pt idx="731">
                  <c:v>61.29</c:v>
                </c:pt>
                <c:pt idx="732">
                  <c:v>63.59</c:v>
                </c:pt>
                <c:pt idx="733">
                  <c:v>65.25</c:v>
                </c:pt>
                <c:pt idx="734">
                  <c:v>70.13</c:v>
                </c:pt>
                <c:pt idx="735">
                  <c:v>79.8</c:v>
                </c:pt>
                <c:pt idx="736">
                  <c:v>77.02</c:v>
                </c:pt>
                <c:pt idx="737">
                  <c:v>75.11</c:v>
                </c:pt>
                <c:pt idx="738">
                  <c:v>74.459999999999994</c:v>
                </c:pt>
                <c:pt idx="739">
                  <c:v>44.19</c:v>
                </c:pt>
                <c:pt idx="740">
                  <c:v>54.33</c:v>
                </c:pt>
                <c:pt idx="741">
                  <c:v>48.19</c:v>
                </c:pt>
                <c:pt idx="742">
                  <c:v>47.04</c:v>
                </c:pt>
                <c:pt idx="743">
                  <c:v>51.46</c:v>
                </c:pt>
                <c:pt idx="744">
                  <c:v>56.23</c:v>
                </c:pt>
                <c:pt idx="745">
                  <c:v>68.61</c:v>
                </c:pt>
                <c:pt idx="746">
                  <c:v>59.79</c:v>
                </c:pt>
                <c:pt idx="747">
                  <c:v>56.17</c:v>
                </c:pt>
                <c:pt idx="748">
                  <c:v>62.18</c:v>
                </c:pt>
                <c:pt idx="749">
                  <c:v>55.6</c:v>
                </c:pt>
                <c:pt idx="750">
                  <c:v>67.81</c:v>
                </c:pt>
                <c:pt idx="751">
                  <c:v>64.66</c:v>
                </c:pt>
                <c:pt idx="752">
                  <c:v>59.25</c:v>
                </c:pt>
                <c:pt idx="753">
                  <c:v>58.98</c:v>
                </c:pt>
                <c:pt idx="754">
                  <c:v>75.25</c:v>
                </c:pt>
                <c:pt idx="755">
                  <c:v>86.35</c:v>
                </c:pt>
                <c:pt idx="756">
                  <c:v>84.18</c:v>
                </c:pt>
                <c:pt idx="757">
                  <c:v>82.92</c:v>
                </c:pt>
                <c:pt idx="758">
                  <c:v>75.59</c:v>
                </c:pt>
                <c:pt idx="759">
                  <c:v>72.2</c:v>
                </c:pt>
                <c:pt idx="760">
                  <c:v>72.41</c:v>
                </c:pt>
                <c:pt idx="761">
                  <c:v>72.959999999999994</c:v>
                </c:pt>
                <c:pt idx="762">
                  <c:v>69.66</c:v>
                </c:pt>
                <c:pt idx="763">
                  <c:v>68.89</c:v>
                </c:pt>
                <c:pt idx="764">
                  <c:v>46.16</c:v>
                </c:pt>
                <c:pt idx="765">
                  <c:v>44.69</c:v>
                </c:pt>
                <c:pt idx="766">
                  <c:v>24.91</c:v>
                </c:pt>
                <c:pt idx="767">
                  <c:v>22.01</c:v>
                </c:pt>
                <c:pt idx="768">
                  <c:v>23.12</c:v>
                </c:pt>
                <c:pt idx="769">
                  <c:v>75.97</c:v>
                </c:pt>
                <c:pt idx="770">
                  <c:v>78.709999999999994</c:v>
                </c:pt>
                <c:pt idx="771">
                  <c:v>78.37</c:v>
                </c:pt>
                <c:pt idx="772">
                  <c:v>85.68</c:v>
                </c:pt>
                <c:pt idx="773">
                  <c:v>79.72</c:v>
                </c:pt>
                <c:pt idx="774">
                  <c:v>76.62</c:v>
                </c:pt>
                <c:pt idx="775">
                  <c:v>75.680000000000007</c:v>
                </c:pt>
                <c:pt idx="776">
                  <c:v>70.73</c:v>
                </c:pt>
                <c:pt idx="777">
                  <c:v>74.739999999999995</c:v>
                </c:pt>
                <c:pt idx="778">
                  <c:v>74.58</c:v>
                </c:pt>
                <c:pt idx="779">
                  <c:v>85.49</c:v>
                </c:pt>
                <c:pt idx="780">
                  <c:v>82.9</c:v>
                </c:pt>
                <c:pt idx="781">
                  <c:v>73.459999999999994</c:v>
                </c:pt>
                <c:pt idx="782">
                  <c:v>85.17</c:v>
                </c:pt>
                <c:pt idx="783">
                  <c:v>80.91</c:v>
                </c:pt>
                <c:pt idx="784">
                  <c:v>60.6</c:v>
                </c:pt>
                <c:pt idx="785">
                  <c:v>50.6</c:v>
                </c:pt>
                <c:pt idx="786">
                  <c:v>46.76</c:v>
                </c:pt>
                <c:pt idx="787">
                  <c:v>46.94</c:v>
                </c:pt>
                <c:pt idx="788">
                  <c:v>71.290000000000006</c:v>
                </c:pt>
                <c:pt idx="789">
                  <c:v>86.07</c:v>
                </c:pt>
                <c:pt idx="790">
                  <c:v>78.819999999999993</c:v>
                </c:pt>
                <c:pt idx="791">
                  <c:v>76.22</c:v>
                </c:pt>
                <c:pt idx="792">
                  <c:v>83.5</c:v>
                </c:pt>
                <c:pt idx="793">
                  <c:v>76.930000000000007</c:v>
                </c:pt>
                <c:pt idx="794">
                  <c:v>84.87</c:v>
                </c:pt>
                <c:pt idx="795">
                  <c:v>78.55</c:v>
                </c:pt>
                <c:pt idx="796">
                  <c:v>74.39</c:v>
                </c:pt>
                <c:pt idx="797">
                  <c:v>78.56</c:v>
                </c:pt>
                <c:pt idx="798">
                  <c:v>55.92</c:v>
                </c:pt>
                <c:pt idx="799">
                  <c:v>37.35</c:v>
                </c:pt>
                <c:pt idx="800">
                  <c:v>40.78</c:v>
                </c:pt>
                <c:pt idx="801">
                  <c:v>49.46</c:v>
                </c:pt>
                <c:pt idx="802">
                  <c:v>37.229999999999997</c:v>
                </c:pt>
                <c:pt idx="803">
                  <c:v>84.22</c:v>
                </c:pt>
                <c:pt idx="804">
                  <c:v>79.16</c:v>
                </c:pt>
                <c:pt idx="805">
                  <c:v>82.58</c:v>
                </c:pt>
                <c:pt idx="806">
                  <c:v>81.73</c:v>
                </c:pt>
                <c:pt idx="807">
                  <c:v>80.52</c:v>
                </c:pt>
                <c:pt idx="808">
                  <c:v>70.930000000000007</c:v>
                </c:pt>
                <c:pt idx="809">
                  <c:v>72.900000000000006</c:v>
                </c:pt>
                <c:pt idx="810">
                  <c:v>69.760000000000005</c:v>
                </c:pt>
                <c:pt idx="811">
                  <c:v>74.37</c:v>
                </c:pt>
                <c:pt idx="812">
                  <c:v>69.239999999999995</c:v>
                </c:pt>
                <c:pt idx="813">
                  <c:v>17.100000000000001</c:v>
                </c:pt>
                <c:pt idx="814">
                  <c:v>45.96</c:v>
                </c:pt>
                <c:pt idx="815">
                  <c:v>29.09</c:v>
                </c:pt>
                <c:pt idx="816">
                  <c:v>44.3</c:v>
                </c:pt>
                <c:pt idx="817">
                  <c:v>40.57</c:v>
                </c:pt>
                <c:pt idx="818">
                  <c:v>48.26</c:v>
                </c:pt>
                <c:pt idx="819">
                  <c:v>59.74</c:v>
                </c:pt>
                <c:pt idx="820">
                  <c:v>58.49</c:v>
                </c:pt>
                <c:pt idx="821">
                  <c:v>58.79</c:v>
                </c:pt>
                <c:pt idx="822">
                  <c:v>57.38</c:v>
                </c:pt>
                <c:pt idx="823">
                  <c:v>49.25</c:v>
                </c:pt>
                <c:pt idx="824">
                  <c:v>64.34</c:v>
                </c:pt>
                <c:pt idx="825">
                  <c:v>59.03</c:v>
                </c:pt>
                <c:pt idx="826">
                  <c:v>59.83</c:v>
                </c:pt>
                <c:pt idx="827">
                  <c:v>61.4</c:v>
                </c:pt>
                <c:pt idx="828">
                  <c:v>33.11</c:v>
                </c:pt>
                <c:pt idx="829">
                  <c:v>46.17</c:v>
                </c:pt>
                <c:pt idx="830">
                  <c:v>32.01</c:v>
                </c:pt>
                <c:pt idx="831">
                  <c:v>37.43</c:v>
                </c:pt>
                <c:pt idx="832">
                  <c:v>32.28</c:v>
                </c:pt>
                <c:pt idx="833">
                  <c:v>74.77</c:v>
                </c:pt>
                <c:pt idx="834">
                  <c:v>69.72</c:v>
                </c:pt>
                <c:pt idx="835">
                  <c:v>80.400000000000006</c:v>
                </c:pt>
                <c:pt idx="836">
                  <c:v>72.55</c:v>
                </c:pt>
                <c:pt idx="837">
                  <c:v>70.27</c:v>
                </c:pt>
                <c:pt idx="838">
                  <c:v>61.83</c:v>
                </c:pt>
                <c:pt idx="839">
                  <c:v>53.24</c:v>
                </c:pt>
                <c:pt idx="840">
                  <c:v>61.34</c:v>
                </c:pt>
                <c:pt idx="841">
                  <c:v>62.74</c:v>
                </c:pt>
                <c:pt idx="842">
                  <c:v>55.06</c:v>
                </c:pt>
                <c:pt idx="843">
                  <c:v>46.67</c:v>
                </c:pt>
                <c:pt idx="844">
                  <c:v>58.27</c:v>
                </c:pt>
                <c:pt idx="845">
                  <c:v>56.84</c:v>
                </c:pt>
                <c:pt idx="846">
                  <c:v>58.02</c:v>
                </c:pt>
                <c:pt idx="847">
                  <c:v>55.55</c:v>
                </c:pt>
                <c:pt idx="848">
                  <c:v>55.57</c:v>
                </c:pt>
                <c:pt idx="849">
                  <c:v>62.57</c:v>
                </c:pt>
                <c:pt idx="850">
                  <c:v>59.77</c:v>
                </c:pt>
                <c:pt idx="851">
                  <c:v>51.47</c:v>
                </c:pt>
                <c:pt idx="852">
                  <c:v>56.3</c:v>
                </c:pt>
                <c:pt idx="853">
                  <c:v>69.92</c:v>
                </c:pt>
                <c:pt idx="854">
                  <c:v>80.14</c:v>
                </c:pt>
                <c:pt idx="855">
                  <c:v>72.55</c:v>
                </c:pt>
                <c:pt idx="856">
                  <c:v>84.03</c:v>
                </c:pt>
                <c:pt idx="857">
                  <c:v>78.09</c:v>
                </c:pt>
                <c:pt idx="858">
                  <c:v>52.68</c:v>
                </c:pt>
                <c:pt idx="859">
                  <c:v>66.22</c:v>
                </c:pt>
                <c:pt idx="860">
                  <c:v>65.66</c:v>
                </c:pt>
                <c:pt idx="861">
                  <c:v>55.54</c:v>
                </c:pt>
                <c:pt idx="862">
                  <c:v>49.61</c:v>
                </c:pt>
                <c:pt idx="863">
                  <c:v>12.71</c:v>
                </c:pt>
                <c:pt idx="864">
                  <c:v>31.9</c:v>
                </c:pt>
                <c:pt idx="865">
                  <c:v>32.31</c:v>
                </c:pt>
                <c:pt idx="866">
                  <c:v>26.99</c:v>
                </c:pt>
                <c:pt idx="867">
                  <c:v>27.54</c:v>
                </c:pt>
                <c:pt idx="868">
                  <c:v>45.16</c:v>
                </c:pt>
                <c:pt idx="869">
                  <c:v>40.14</c:v>
                </c:pt>
                <c:pt idx="870">
                  <c:v>49.14</c:v>
                </c:pt>
                <c:pt idx="871">
                  <c:v>40.21</c:v>
                </c:pt>
                <c:pt idx="872">
                  <c:v>35.25</c:v>
                </c:pt>
                <c:pt idx="873">
                  <c:v>31.69</c:v>
                </c:pt>
                <c:pt idx="874">
                  <c:v>51.57</c:v>
                </c:pt>
                <c:pt idx="875">
                  <c:v>47.05</c:v>
                </c:pt>
                <c:pt idx="876">
                  <c:v>42.37</c:v>
                </c:pt>
                <c:pt idx="877">
                  <c:v>35.909999999999997</c:v>
                </c:pt>
                <c:pt idx="878">
                  <c:v>62.85</c:v>
                </c:pt>
                <c:pt idx="879">
                  <c:v>77.849999999999994</c:v>
                </c:pt>
                <c:pt idx="880">
                  <c:v>77.17</c:v>
                </c:pt>
                <c:pt idx="881">
                  <c:v>78.38</c:v>
                </c:pt>
                <c:pt idx="882">
                  <c:v>77.36</c:v>
                </c:pt>
                <c:pt idx="883">
                  <c:v>41.38</c:v>
                </c:pt>
                <c:pt idx="884">
                  <c:v>46.93</c:v>
                </c:pt>
                <c:pt idx="885">
                  <c:v>46.45</c:v>
                </c:pt>
                <c:pt idx="886">
                  <c:v>53.08</c:v>
                </c:pt>
                <c:pt idx="887">
                  <c:v>54.81</c:v>
                </c:pt>
                <c:pt idx="888">
                  <c:v>42.63</c:v>
                </c:pt>
                <c:pt idx="889">
                  <c:v>61.81</c:v>
                </c:pt>
                <c:pt idx="890">
                  <c:v>52.18</c:v>
                </c:pt>
                <c:pt idx="891">
                  <c:v>47.95</c:v>
                </c:pt>
                <c:pt idx="892">
                  <c:v>48.66</c:v>
                </c:pt>
                <c:pt idx="893">
                  <c:v>19.59</c:v>
                </c:pt>
                <c:pt idx="894">
                  <c:v>33.380000000000003</c:v>
                </c:pt>
                <c:pt idx="895">
                  <c:v>30.22</c:v>
                </c:pt>
                <c:pt idx="896">
                  <c:v>25.89</c:v>
                </c:pt>
                <c:pt idx="897">
                  <c:v>28.07</c:v>
                </c:pt>
                <c:pt idx="898">
                  <c:v>56.76</c:v>
                </c:pt>
                <c:pt idx="899">
                  <c:v>67.2</c:v>
                </c:pt>
                <c:pt idx="900">
                  <c:v>66.510000000000005</c:v>
                </c:pt>
                <c:pt idx="901">
                  <c:v>66.239999999999995</c:v>
                </c:pt>
                <c:pt idx="902">
                  <c:v>59.98</c:v>
                </c:pt>
                <c:pt idx="903">
                  <c:v>76.569999999999993</c:v>
                </c:pt>
                <c:pt idx="904">
                  <c:v>70.64</c:v>
                </c:pt>
                <c:pt idx="905">
                  <c:v>73.77</c:v>
                </c:pt>
                <c:pt idx="906">
                  <c:v>75.75</c:v>
                </c:pt>
                <c:pt idx="907">
                  <c:v>65.62</c:v>
                </c:pt>
                <c:pt idx="908">
                  <c:v>53.95</c:v>
                </c:pt>
                <c:pt idx="909">
                  <c:v>63.63</c:v>
                </c:pt>
                <c:pt idx="910">
                  <c:v>61.28</c:v>
                </c:pt>
                <c:pt idx="911">
                  <c:v>58.1</c:v>
                </c:pt>
                <c:pt idx="912">
                  <c:v>62.13</c:v>
                </c:pt>
                <c:pt idx="913">
                  <c:v>26.56</c:v>
                </c:pt>
                <c:pt idx="914">
                  <c:v>57.9</c:v>
                </c:pt>
                <c:pt idx="915">
                  <c:v>48.73</c:v>
                </c:pt>
                <c:pt idx="916">
                  <c:v>50.42</c:v>
                </c:pt>
                <c:pt idx="917">
                  <c:v>50.64</c:v>
                </c:pt>
                <c:pt idx="918">
                  <c:v>67.930000000000007</c:v>
                </c:pt>
                <c:pt idx="919">
                  <c:v>69.02</c:v>
                </c:pt>
                <c:pt idx="920">
                  <c:v>68.430000000000007</c:v>
                </c:pt>
                <c:pt idx="921">
                  <c:v>69.81</c:v>
                </c:pt>
                <c:pt idx="922">
                  <c:v>68.42</c:v>
                </c:pt>
                <c:pt idx="923">
                  <c:v>81.260000000000005</c:v>
                </c:pt>
                <c:pt idx="924">
                  <c:v>82.87</c:v>
                </c:pt>
                <c:pt idx="925">
                  <c:v>88.23</c:v>
                </c:pt>
                <c:pt idx="926">
                  <c:v>83.06</c:v>
                </c:pt>
                <c:pt idx="927">
                  <c:v>83.3</c:v>
                </c:pt>
                <c:pt idx="928">
                  <c:v>74.33</c:v>
                </c:pt>
                <c:pt idx="929">
                  <c:v>71.95</c:v>
                </c:pt>
                <c:pt idx="930">
                  <c:v>75.069999999999993</c:v>
                </c:pt>
                <c:pt idx="931">
                  <c:v>68.41</c:v>
                </c:pt>
                <c:pt idx="932">
                  <c:v>75.61</c:v>
                </c:pt>
                <c:pt idx="933">
                  <c:v>39.65</c:v>
                </c:pt>
                <c:pt idx="934">
                  <c:v>33.159999999999997</c:v>
                </c:pt>
                <c:pt idx="935">
                  <c:v>27.33</c:v>
                </c:pt>
                <c:pt idx="936">
                  <c:v>29.52</c:v>
                </c:pt>
                <c:pt idx="937">
                  <c:v>53.36</c:v>
                </c:pt>
                <c:pt idx="938">
                  <c:v>64.290000000000006</c:v>
                </c:pt>
                <c:pt idx="939">
                  <c:v>61.48</c:v>
                </c:pt>
                <c:pt idx="940">
                  <c:v>60.19</c:v>
                </c:pt>
                <c:pt idx="941">
                  <c:v>59.58</c:v>
                </c:pt>
                <c:pt idx="942">
                  <c:v>81.239999999999995</c:v>
                </c:pt>
                <c:pt idx="943">
                  <c:v>5.57</c:v>
                </c:pt>
                <c:pt idx="944">
                  <c:v>78.88</c:v>
                </c:pt>
                <c:pt idx="945">
                  <c:v>74.62</c:v>
                </c:pt>
                <c:pt idx="946">
                  <c:v>81.86</c:v>
                </c:pt>
                <c:pt idx="947">
                  <c:v>34.25</c:v>
                </c:pt>
                <c:pt idx="948">
                  <c:v>67.52</c:v>
                </c:pt>
                <c:pt idx="949">
                  <c:v>52.88</c:v>
                </c:pt>
                <c:pt idx="950">
                  <c:v>31.21</c:v>
                </c:pt>
                <c:pt idx="951">
                  <c:v>58.93</c:v>
                </c:pt>
                <c:pt idx="952">
                  <c:v>61.98</c:v>
                </c:pt>
                <c:pt idx="953">
                  <c:v>69.680000000000007</c:v>
                </c:pt>
                <c:pt idx="954">
                  <c:v>58.49</c:v>
                </c:pt>
                <c:pt idx="955">
                  <c:v>69.16</c:v>
                </c:pt>
                <c:pt idx="956">
                  <c:v>67.069999999999993</c:v>
                </c:pt>
                <c:pt idx="957">
                  <c:v>76.599999999999994</c:v>
                </c:pt>
                <c:pt idx="958">
                  <c:v>76.180000000000007</c:v>
                </c:pt>
                <c:pt idx="959">
                  <c:v>77.72</c:v>
                </c:pt>
                <c:pt idx="960">
                  <c:v>80.39</c:v>
                </c:pt>
                <c:pt idx="961">
                  <c:v>79.62</c:v>
                </c:pt>
                <c:pt idx="962">
                  <c:v>76.459999999999994</c:v>
                </c:pt>
                <c:pt idx="963">
                  <c:v>77.22</c:v>
                </c:pt>
                <c:pt idx="964">
                  <c:v>66.510000000000005</c:v>
                </c:pt>
                <c:pt idx="965">
                  <c:v>76.33</c:v>
                </c:pt>
                <c:pt idx="966">
                  <c:v>62.7</c:v>
                </c:pt>
                <c:pt idx="967">
                  <c:v>71.540000000000006</c:v>
                </c:pt>
                <c:pt idx="968">
                  <c:v>67.349999999999994</c:v>
                </c:pt>
                <c:pt idx="969">
                  <c:v>63.64</c:v>
                </c:pt>
                <c:pt idx="970">
                  <c:v>68.180000000000007</c:v>
                </c:pt>
                <c:pt idx="971">
                  <c:v>75.45</c:v>
                </c:pt>
                <c:pt idx="972">
                  <c:v>76.680000000000007</c:v>
                </c:pt>
                <c:pt idx="973">
                  <c:v>78.33</c:v>
                </c:pt>
                <c:pt idx="974">
                  <c:v>79</c:v>
                </c:pt>
                <c:pt idx="975">
                  <c:v>80.73</c:v>
                </c:pt>
                <c:pt idx="976">
                  <c:v>20.87</c:v>
                </c:pt>
                <c:pt idx="977">
                  <c:v>30.43</c:v>
                </c:pt>
                <c:pt idx="978">
                  <c:v>30.86</c:v>
                </c:pt>
                <c:pt idx="979">
                  <c:v>30.89</c:v>
                </c:pt>
                <c:pt idx="980">
                  <c:v>19.53</c:v>
                </c:pt>
                <c:pt idx="981">
                  <c:v>60.19</c:v>
                </c:pt>
                <c:pt idx="982">
                  <c:v>52.64</c:v>
                </c:pt>
                <c:pt idx="983">
                  <c:v>52.72</c:v>
                </c:pt>
                <c:pt idx="984">
                  <c:v>54.14</c:v>
                </c:pt>
                <c:pt idx="985">
                  <c:v>52.21</c:v>
                </c:pt>
                <c:pt idx="986">
                  <c:v>60.17</c:v>
                </c:pt>
                <c:pt idx="987">
                  <c:v>57.56</c:v>
                </c:pt>
                <c:pt idx="988">
                  <c:v>55.11</c:v>
                </c:pt>
                <c:pt idx="989">
                  <c:v>55.42</c:v>
                </c:pt>
                <c:pt idx="990">
                  <c:v>51.21</c:v>
                </c:pt>
                <c:pt idx="991">
                  <c:v>69.489999999999995</c:v>
                </c:pt>
                <c:pt idx="992">
                  <c:v>73.03</c:v>
                </c:pt>
                <c:pt idx="993">
                  <c:v>58.65</c:v>
                </c:pt>
                <c:pt idx="994">
                  <c:v>65.180000000000007</c:v>
                </c:pt>
                <c:pt idx="995">
                  <c:v>55.5</c:v>
                </c:pt>
                <c:pt idx="996">
                  <c:v>52.07</c:v>
                </c:pt>
                <c:pt idx="997">
                  <c:v>38.869999999999997</c:v>
                </c:pt>
                <c:pt idx="998">
                  <c:v>36.44</c:v>
                </c:pt>
                <c:pt idx="999">
                  <c:v>41</c:v>
                </c:pt>
                <c:pt idx="1000">
                  <c:v>37.700000000000003</c:v>
                </c:pt>
                <c:pt idx="1001">
                  <c:v>68.72</c:v>
                </c:pt>
                <c:pt idx="1002">
                  <c:v>68</c:v>
                </c:pt>
                <c:pt idx="1003">
                  <c:v>69.05</c:v>
                </c:pt>
                <c:pt idx="1004">
                  <c:v>69.03</c:v>
                </c:pt>
                <c:pt idx="1005">
                  <c:v>66.95</c:v>
                </c:pt>
                <c:pt idx="1006">
                  <c:v>77.92</c:v>
                </c:pt>
                <c:pt idx="1007">
                  <c:v>80.040000000000006</c:v>
                </c:pt>
                <c:pt idx="1008">
                  <c:v>76.53</c:v>
                </c:pt>
                <c:pt idx="1009">
                  <c:v>73.66</c:v>
                </c:pt>
                <c:pt idx="1010">
                  <c:v>76.55</c:v>
                </c:pt>
                <c:pt idx="1011">
                  <c:v>63.68</c:v>
                </c:pt>
                <c:pt idx="1012">
                  <c:v>58.08</c:v>
                </c:pt>
                <c:pt idx="1013">
                  <c:v>59.57</c:v>
                </c:pt>
                <c:pt idx="1014">
                  <c:v>63.79</c:v>
                </c:pt>
                <c:pt idx="1015">
                  <c:v>61.71</c:v>
                </c:pt>
                <c:pt idx="1016">
                  <c:v>63.59</c:v>
                </c:pt>
                <c:pt idx="1017">
                  <c:v>63.98</c:v>
                </c:pt>
                <c:pt idx="1018">
                  <c:v>67.28</c:v>
                </c:pt>
                <c:pt idx="1019">
                  <c:v>67.03</c:v>
                </c:pt>
                <c:pt idx="1020">
                  <c:v>61.18</c:v>
                </c:pt>
                <c:pt idx="1021">
                  <c:v>37.78</c:v>
                </c:pt>
                <c:pt idx="1022">
                  <c:v>43.86</c:v>
                </c:pt>
                <c:pt idx="1023">
                  <c:v>38.96</c:v>
                </c:pt>
                <c:pt idx="1024">
                  <c:v>36.090000000000003</c:v>
                </c:pt>
                <c:pt idx="1025">
                  <c:v>40.31</c:v>
                </c:pt>
                <c:pt idx="1026">
                  <c:v>57.09</c:v>
                </c:pt>
                <c:pt idx="1027">
                  <c:v>78.5</c:v>
                </c:pt>
                <c:pt idx="1028">
                  <c:v>68.72</c:v>
                </c:pt>
                <c:pt idx="1029">
                  <c:v>80.680000000000007</c:v>
                </c:pt>
                <c:pt idx="1030">
                  <c:v>77.5</c:v>
                </c:pt>
                <c:pt idx="1031">
                  <c:v>14.14</c:v>
                </c:pt>
                <c:pt idx="1032">
                  <c:v>14.96</c:v>
                </c:pt>
                <c:pt idx="1033">
                  <c:v>13.2</c:v>
                </c:pt>
                <c:pt idx="1034">
                  <c:v>12.31</c:v>
                </c:pt>
                <c:pt idx="1035">
                  <c:v>12.25</c:v>
                </c:pt>
                <c:pt idx="1036">
                  <c:v>51.2</c:v>
                </c:pt>
                <c:pt idx="1037">
                  <c:v>59.35</c:v>
                </c:pt>
                <c:pt idx="1038">
                  <c:v>48.91</c:v>
                </c:pt>
                <c:pt idx="1039">
                  <c:v>52.18</c:v>
                </c:pt>
                <c:pt idx="1040">
                  <c:v>52.28</c:v>
                </c:pt>
                <c:pt idx="1041">
                  <c:v>80.19</c:v>
                </c:pt>
                <c:pt idx="1042">
                  <c:v>81.81</c:v>
                </c:pt>
                <c:pt idx="1043">
                  <c:v>79.290000000000006</c:v>
                </c:pt>
                <c:pt idx="1044">
                  <c:v>82.65</c:v>
                </c:pt>
                <c:pt idx="1045">
                  <c:v>81.48</c:v>
                </c:pt>
                <c:pt idx="1046">
                  <c:v>76.62</c:v>
                </c:pt>
                <c:pt idx="1047">
                  <c:v>77.98</c:v>
                </c:pt>
                <c:pt idx="1048">
                  <c:v>70.42</c:v>
                </c:pt>
                <c:pt idx="1049">
                  <c:v>73.5</c:v>
                </c:pt>
                <c:pt idx="1050">
                  <c:v>75.78</c:v>
                </c:pt>
                <c:pt idx="1051">
                  <c:v>47.39</c:v>
                </c:pt>
                <c:pt idx="1052">
                  <c:v>57.59</c:v>
                </c:pt>
                <c:pt idx="1053">
                  <c:v>50.24</c:v>
                </c:pt>
                <c:pt idx="1054">
                  <c:v>54.02</c:v>
                </c:pt>
                <c:pt idx="1055">
                  <c:v>58.94</c:v>
                </c:pt>
                <c:pt idx="1056">
                  <c:v>53.54</c:v>
                </c:pt>
                <c:pt idx="1057">
                  <c:v>51</c:v>
                </c:pt>
                <c:pt idx="1058">
                  <c:v>55.57</c:v>
                </c:pt>
                <c:pt idx="1059">
                  <c:v>49.41</c:v>
                </c:pt>
                <c:pt idx="1060">
                  <c:v>53.45</c:v>
                </c:pt>
                <c:pt idx="1061">
                  <c:v>48.81</c:v>
                </c:pt>
                <c:pt idx="1062">
                  <c:v>57.67</c:v>
                </c:pt>
                <c:pt idx="1063">
                  <c:v>60.23</c:v>
                </c:pt>
                <c:pt idx="1064">
                  <c:v>58.15</c:v>
                </c:pt>
                <c:pt idx="1065">
                  <c:v>57.94</c:v>
                </c:pt>
                <c:pt idx="1066">
                  <c:v>40.28</c:v>
                </c:pt>
                <c:pt idx="1067">
                  <c:v>52.51</c:v>
                </c:pt>
                <c:pt idx="1068">
                  <c:v>42.35</c:v>
                </c:pt>
                <c:pt idx="1069">
                  <c:v>40.44</c:v>
                </c:pt>
                <c:pt idx="1070">
                  <c:v>43.81</c:v>
                </c:pt>
                <c:pt idx="1071">
                  <c:v>58.63</c:v>
                </c:pt>
                <c:pt idx="1072">
                  <c:v>65.209999999999994</c:v>
                </c:pt>
                <c:pt idx="1073">
                  <c:v>59.15</c:v>
                </c:pt>
                <c:pt idx="1074">
                  <c:v>65</c:v>
                </c:pt>
                <c:pt idx="1075">
                  <c:v>59.56</c:v>
                </c:pt>
                <c:pt idx="1076">
                  <c:v>67.510000000000005</c:v>
                </c:pt>
                <c:pt idx="1077">
                  <c:v>71.87</c:v>
                </c:pt>
                <c:pt idx="1078">
                  <c:v>63.44</c:v>
                </c:pt>
                <c:pt idx="1079">
                  <c:v>63.05</c:v>
                </c:pt>
                <c:pt idx="1080">
                  <c:v>67.23</c:v>
                </c:pt>
                <c:pt idx="1081">
                  <c:v>46.52</c:v>
                </c:pt>
                <c:pt idx="1082">
                  <c:v>48.55</c:v>
                </c:pt>
                <c:pt idx="1083">
                  <c:v>44.91</c:v>
                </c:pt>
                <c:pt idx="1084">
                  <c:v>41.9</c:v>
                </c:pt>
                <c:pt idx="1085">
                  <c:v>48.68</c:v>
                </c:pt>
                <c:pt idx="1086">
                  <c:v>73.849999999999994</c:v>
                </c:pt>
                <c:pt idx="1087">
                  <c:v>70.27</c:v>
                </c:pt>
                <c:pt idx="1088">
                  <c:v>69.09</c:v>
                </c:pt>
                <c:pt idx="1089">
                  <c:v>65.16</c:v>
                </c:pt>
                <c:pt idx="1090">
                  <c:v>66.81</c:v>
                </c:pt>
                <c:pt idx="1091">
                  <c:v>64.87</c:v>
                </c:pt>
                <c:pt idx="1092">
                  <c:v>62.24</c:v>
                </c:pt>
                <c:pt idx="1093">
                  <c:v>74.040000000000006</c:v>
                </c:pt>
                <c:pt idx="1094">
                  <c:v>61.85</c:v>
                </c:pt>
                <c:pt idx="1095">
                  <c:v>63.88</c:v>
                </c:pt>
                <c:pt idx="1096">
                  <c:v>68.849999999999994</c:v>
                </c:pt>
                <c:pt idx="1097">
                  <c:v>74.39</c:v>
                </c:pt>
                <c:pt idx="1098">
                  <c:v>75.55</c:v>
                </c:pt>
                <c:pt idx="1099">
                  <c:v>77.95</c:v>
                </c:pt>
                <c:pt idx="1100">
                  <c:v>74.650000000000006</c:v>
                </c:pt>
                <c:pt idx="1101">
                  <c:v>87.54</c:v>
                </c:pt>
                <c:pt idx="1102">
                  <c:v>89.3</c:v>
                </c:pt>
                <c:pt idx="1103">
                  <c:v>88.57</c:v>
                </c:pt>
                <c:pt idx="1104">
                  <c:v>84.92</c:v>
                </c:pt>
                <c:pt idx="1105">
                  <c:v>85.78</c:v>
                </c:pt>
                <c:pt idx="1106">
                  <c:v>88.29</c:v>
                </c:pt>
                <c:pt idx="1107">
                  <c:v>88.09</c:v>
                </c:pt>
                <c:pt idx="1108">
                  <c:v>87.8</c:v>
                </c:pt>
                <c:pt idx="1109">
                  <c:v>84.17</c:v>
                </c:pt>
                <c:pt idx="1110">
                  <c:v>82.44</c:v>
                </c:pt>
                <c:pt idx="1111">
                  <c:v>69.69</c:v>
                </c:pt>
                <c:pt idx="1112">
                  <c:v>81.63</c:v>
                </c:pt>
                <c:pt idx="1113">
                  <c:v>69.63</c:v>
                </c:pt>
                <c:pt idx="1114">
                  <c:v>80.569999999999993</c:v>
                </c:pt>
                <c:pt idx="1115">
                  <c:v>77.290000000000006</c:v>
                </c:pt>
                <c:pt idx="1116">
                  <c:v>76.19</c:v>
                </c:pt>
                <c:pt idx="1117">
                  <c:v>80.180000000000007</c:v>
                </c:pt>
                <c:pt idx="1118">
                  <c:v>80.260000000000005</c:v>
                </c:pt>
                <c:pt idx="1119">
                  <c:v>77.8</c:v>
                </c:pt>
                <c:pt idx="1120">
                  <c:v>79.599999999999994</c:v>
                </c:pt>
                <c:pt idx="1121">
                  <c:v>21.96</c:v>
                </c:pt>
                <c:pt idx="1122">
                  <c:v>57.35</c:v>
                </c:pt>
                <c:pt idx="1123">
                  <c:v>37.61</c:v>
                </c:pt>
                <c:pt idx="1124">
                  <c:v>42.1</c:v>
                </c:pt>
                <c:pt idx="1125">
                  <c:v>49.01</c:v>
                </c:pt>
                <c:pt idx="1126">
                  <c:v>74.56</c:v>
                </c:pt>
                <c:pt idx="1127">
                  <c:v>87.13</c:v>
                </c:pt>
                <c:pt idx="1128">
                  <c:v>73.87</c:v>
                </c:pt>
                <c:pt idx="1129">
                  <c:v>83.34</c:v>
                </c:pt>
                <c:pt idx="1130">
                  <c:v>77.98</c:v>
                </c:pt>
                <c:pt idx="1131">
                  <c:v>52.69</c:v>
                </c:pt>
                <c:pt idx="1132">
                  <c:v>72.069999999999993</c:v>
                </c:pt>
                <c:pt idx="1133">
                  <c:v>64.709999999999994</c:v>
                </c:pt>
                <c:pt idx="1134">
                  <c:v>64.849999999999994</c:v>
                </c:pt>
                <c:pt idx="1135">
                  <c:v>60.25</c:v>
                </c:pt>
                <c:pt idx="1136">
                  <c:v>47.89</c:v>
                </c:pt>
                <c:pt idx="1137">
                  <c:v>69.48</c:v>
                </c:pt>
                <c:pt idx="1138">
                  <c:v>70</c:v>
                </c:pt>
                <c:pt idx="1139">
                  <c:v>54.92</c:v>
                </c:pt>
                <c:pt idx="1140">
                  <c:v>70.069999999999993</c:v>
                </c:pt>
                <c:pt idx="1141">
                  <c:v>67.05</c:v>
                </c:pt>
                <c:pt idx="1142">
                  <c:v>87.35</c:v>
                </c:pt>
                <c:pt idx="1143">
                  <c:v>70.16</c:v>
                </c:pt>
                <c:pt idx="1144">
                  <c:v>77.02</c:v>
                </c:pt>
                <c:pt idx="1145">
                  <c:v>69.17</c:v>
                </c:pt>
                <c:pt idx="1146">
                  <c:v>56.33</c:v>
                </c:pt>
                <c:pt idx="1147">
                  <c:v>62.07</c:v>
                </c:pt>
                <c:pt idx="1148">
                  <c:v>56.53</c:v>
                </c:pt>
                <c:pt idx="1149">
                  <c:v>52.71</c:v>
                </c:pt>
                <c:pt idx="1150">
                  <c:v>52.27</c:v>
                </c:pt>
                <c:pt idx="1151">
                  <c:v>49.83</c:v>
                </c:pt>
                <c:pt idx="1152">
                  <c:v>66.010000000000005</c:v>
                </c:pt>
                <c:pt idx="1153">
                  <c:v>51.17</c:v>
                </c:pt>
                <c:pt idx="1154">
                  <c:v>52.25</c:v>
                </c:pt>
                <c:pt idx="1155">
                  <c:v>58.99</c:v>
                </c:pt>
                <c:pt idx="1156">
                  <c:v>66.75</c:v>
                </c:pt>
                <c:pt idx="1157">
                  <c:v>60.64</c:v>
                </c:pt>
                <c:pt idx="1158">
                  <c:v>66.67</c:v>
                </c:pt>
                <c:pt idx="1159">
                  <c:v>64.89</c:v>
                </c:pt>
                <c:pt idx="1160">
                  <c:v>33.1</c:v>
                </c:pt>
                <c:pt idx="1161">
                  <c:v>37.68</c:v>
                </c:pt>
                <c:pt idx="1162">
                  <c:v>37.380000000000003</c:v>
                </c:pt>
                <c:pt idx="1163">
                  <c:v>40.549999999999997</c:v>
                </c:pt>
                <c:pt idx="1164">
                  <c:v>55.82</c:v>
                </c:pt>
                <c:pt idx="1165">
                  <c:v>61.76</c:v>
                </c:pt>
                <c:pt idx="1166">
                  <c:v>60.79</c:v>
                </c:pt>
                <c:pt idx="1167">
                  <c:v>49.56</c:v>
                </c:pt>
                <c:pt idx="1168">
                  <c:v>54.55</c:v>
                </c:pt>
                <c:pt idx="1169">
                  <c:v>18.920000000000002</c:v>
                </c:pt>
                <c:pt idx="1170">
                  <c:v>35.74</c:v>
                </c:pt>
                <c:pt idx="1171">
                  <c:v>25.62</c:v>
                </c:pt>
                <c:pt idx="1172">
                  <c:v>42.97</c:v>
                </c:pt>
                <c:pt idx="1173">
                  <c:v>38.51</c:v>
                </c:pt>
                <c:pt idx="1174">
                  <c:v>47.54</c:v>
                </c:pt>
                <c:pt idx="1175">
                  <c:v>67.73</c:v>
                </c:pt>
                <c:pt idx="1176">
                  <c:v>48.8</c:v>
                </c:pt>
                <c:pt idx="1177">
                  <c:v>67.97</c:v>
                </c:pt>
                <c:pt idx="1178">
                  <c:v>52.26</c:v>
                </c:pt>
                <c:pt idx="1179">
                  <c:v>65.180000000000007</c:v>
                </c:pt>
                <c:pt idx="1180">
                  <c:v>68.44</c:v>
                </c:pt>
                <c:pt idx="1181">
                  <c:v>45.34</c:v>
                </c:pt>
                <c:pt idx="1182">
                  <c:v>53.82</c:v>
                </c:pt>
                <c:pt idx="1183">
                  <c:v>43.82</c:v>
                </c:pt>
                <c:pt idx="1184">
                  <c:v>61.82</c:v>
                </c:pt>
                <c:pt idx="1185">
                  <c:v>53.91</c:v>
                </c:pt>
                <c:pt idx="1186">
                  <c:v>44.17</c:v>
                </c:pt>
                <c:pt idx="1187">
                  <c:v>47.13</c:v>
                </c:pt>
                <c:pt idx="1188">
                  <c:v>80.36</c:v>
                </c:pt>
                <c:pt idx="1189">
                  <c:v>88.04</c:v>
                </c:pt>
                <c:pt idx="1190">
                  <c:v>88.91</c:v>
                </c:pt>
                <c:pt idx="1191">
                  <c:v>85.75</c:v>
                </c:pt>
                <c:pt idx="1192">
                  <c:v>87.59</c:v>
                </c:pt>
                <c:pt idx="1193">
                  <c:v>16.41</c:v>
                </c:pt>
                <c:pt idx="1194">
                  <c:v>28.65</c:v>
                </c:pt>
                <c:pt idx="1195">
                  <c:v>27.06</c:v>
                </c:pt>
                <c:pt idx="1196">
                  <c:v>27.74</c:v>
                </c:pt>
                <c:pt idx="1197">
                  <c:v>31.08</c:v>
                </c:pt>
                <c:pt idx="1198">
                  <c:v>70.599999999999994</c:v>
                </c:pt>
                <c:pt idx="1199">
                  <c:v>68.209999999999994</c:v>
                </c:pt>
                <c:pt idx="1200">
                  <c:v>65.94</c:v>
                </c:pt>
                <c:pt idx="1201">
                  <c:v>62.72</c:v>
                </c:pt>
                <c:pt idx="1202">
                  <c:v>68.540000000000006</c:v>
                </c:pt>
                <c:pt idx="1203">
                  <c:v>52.93</c:v>
                </c:pt>
                <c:pt idx="1204">
                  <c:v>67.010000000000005</c:v>
                </c:pt>
                <c:pt idx="1205">
                  <c:v>62.29</c:v>
                </c:pt>
                <c:pt idx="1206">
                  <c:v>64.19</c:v>
                </c:pt>
                <c:pt idx="1207">
                  <c:v>69.680000000000007</c:v>
                </c:pt>
                <c:pt idx="1208">
                  <c:v>64.38</c:v>
                </c:pt>
                <c:pt idx="1209">
                  <c:v>69.84</c:v>
                </c:pt>
                <c:pt idx="1210">
                  <c:v>66.36</c:v>
                </c:pt>
                <c:pt idx="1211">
                  <c:v>71.88</c:v>
                </c:pt>
                <c:pt idx="1212">
                  <c:v>57.46</c:v>
                </c:pt>
                <c:pt idx="1213">
                  <c:v>37.89</c:v>
                </c:pt>
                <c:pt idx="1214">
                  <c:v>40.31</c:v>
                </c:pt>
                <c:pt idx="1215">
                  <c:v>37.03</c:v>
                </c:pt>
                <c:pt idx="1216">
                  <c:v>41.3</c:v>
                </c:pt>
                <c:pt idx="1217">
                  <c:v>41.75</c:v>
                </c:pt>
                <c:pt idx="1218">
                  <c:v>46.26</c:v>
                </c:pt>
                <c:pt idx="1219">
                  <c:v>49.86</c:v>
                </c:pt>
                <c:pt idx="1220">
                  <c:v>44.37</c:v>
                </c:pt>
                <c:pt idx="1221">
                  <c:v>43.06</c:v>
                </c:pt>
                <c:pt idx="1222">
                  <c:v>43.67</c:v>
                </c:pt>
                <c:pt idx="1223">
                  <c:v>47.28</c:v>
                </c:pt>
                <c:pt idx="1224">
                  <c:v>67.680000000000007</c:v>
                </c:pt>
                <c:pt idx="1225">
                  <c:v>62.14</c:v>
                </c:pt>
                <c:pt idx="1226">
                  <c:v>57.97</c:v>
                </c:pt>
                <c:pt idx="1227">
                  <c:v>47.93</c:v>
                </c:pt>
                <c:pt idx="1228">
                  <c:v>80.64</c:v>
                </c:pt>
                <c:pt idx="1229">
                  <c:v>88.37</c:v>
                </c:pt>
                <c:pt idx="1230">
                  <c:v>85.34</c:v>
                </c:pt>
                <c:pt idx="1231">
                  <c:v>83.99</c:v>
                </c:pt>
                <c:pt idx="1232">
                  <c:v>88.68</c:v>
                </c:pt>
                <c:pt idx="1233">
                  <c:v>62.6</c:v>
                </c:pt>
                <c:pt idx="1234">
                  <c:v>73.53</c:v>
                </c:pt>
                <c:pt idx="1235">
                  <c:v>81.8</c:v>
                </c:pt>
                <c:pt idx="1236">
                  <c:v>75.16</c:v>
                </c:pt>
                <c:pt idx="1237">
                  <c:v>64.34</c:v>
                </c:pt>
                <c:pt idx="1238">
                  <c:v>65.83</c:v>
                </c:pt>
                <c:pt idx="1239">
                  <c:v>76.290000000000006</c:v>
                </c:pt>
                <c:pt idx="1240">
                  <c:v>75.41</c:v>
                </c:pt>
                <c:pt idx="1241">
                  <c:v>73.55</c:v>
                </c:pt>
                <c:pt idx="1242">
                  <c:v>66.959999999999994</c:v>
                </c:pt>
                <c:pt idx="1243">
                  <c:v>72.010000000000005</c:v>
                </c:pt>
                <c:pt idx="1244">
                  <c:v>71.73</c:v>
                </c:pt>
                <c:pt idx="1245">
                  <c:v>60.96</c:v>
                </c:pt>
                <c:pt idx="1246">
                  <c:v>57.52</c:v>
                </c:pt>
                <c:pt idx="1247">
                  <c:v>58.65</c:v>
                </c:pt>
                <c:pt idx="1248">
                  <c:v>46.76</c:v>
                </c:pt>
                <c:pt idx="1249">
                  <c:v>46.14</c:v>
                </c:pt>
                <c:pt idx="1250">
                  <c:v>47.6</c:v>
                </c:pt>
                <c:pt idx="1251">
                  <c:v>45.45</c:v>
                </c:pt>
                <c:pt idx="1252">
                  <c:v>46.3</c:v>
                </c:pt>
                <c:pt idx="1253">
                  <c:v>65.03</c:v>
                </c:pt>
                <c:pt idx="1254">
                  <c:v>63.64</c:v>
                </c:pt>
                <c:pt idx="1255">
                  <c:v>57.4</c:v>
                </c:pt>
                <c:pt idx="1256">
                  <c:v>61.49</c:v>
                </c:pt>
                <c:pt idx="1257">
                  <c:v>55.77</c:v>
                </c:pt>
                <c:pt idx="1258">
                  <c:v>25.38</c:v>
                </c:pt>
                <c:pt idx="1259">
                  <c:v>31.66</c:v>
                </c:pt>
                <c:pt idx="1260">
                  <c:v>27.87</c:v>
                </c:pt>
                <c:pt idx="1261">
                  <c:v>31.1</c:v>
                </c:pt>
                <c:pt idx="1262">
                  <c:v>27.74</c:v>
                </c:pt>
                <c:pt idx="1263">
                  <c:v>58.59</c:v>
                </c:pt>
                <c:pt idx="1264">
                  <c:v>66.63</c:v>
                </c:pt>
                <c:pt idx="1265">
                  <c:v>70.94</c:v>
                </c:pt>
                <c:pt idx="1266">
                  <c:v>68.28</c:v>
                </c:pt>
                <c:pt idx="1267">
                  <c:v>62.97</c:v>
                </c:pt>
                <c:pt idx="1268">
                  <c:v>59.06</c:v>
                </c:pt>
                <c:pt idx="1269">
                  <c:v>73.84</c:v>
                </c:pt>
                <c:pt idx="1270">
                  <c:v>58.94</c:v>
                </c:pt>
                <c:pt idx="1271">
                  <c:v>53.33</c:v>
                </c:pt>
                <c:pt idx="1272">
                  <c:v>64.52</c:v>
                </c:pt>
                <c:pt idx="1273">
                  <c:v>72.650000000000006</c:v>
                </c:pt>
                <c:pt idx="1274">
                  <c:v>72.16</c:v>
                </c:pt>
                <c:pt idx="1275">
                  <c:v>71.739999999999995</c:v>
                </c:pt>
                <c:pt idx="1276">
                  <c:v>69.709999999999994</c:v>
                </c:pt>
                <c:pt idx="1277">
                  <c:v>71.64</c:v>
                </c:pt>
                <c:pt idx="1278">
                  <c:v>59.27</c:v>
                </c:pt>
                <c:pt idx="1279">
                  <c:v>79.53</c:v>
                </c:pt>
                <c:pt idx="1280">
                  <c:v>62.86</c:v>
                </c:pt>
                <c:pt idx="1281">
                  <c:v>61.28</c:v>
                </c:pt>
                <c:pt idx="1282">
                  <c:v>73.03</c:v>
                </c:pt>
                <c:pt idx="1283">
                  <c:v>52.14</c:v>
                </c:pt>
                <c:pt idx="1284">
                  <c:v>58.69</c:v>
                </c:pt>
                <c:pt idx="1285">
                  <c:v>52.16</c:v>
                </c:pt>
                <c:pt idx="1286">
                  <c:v>57.2</c:v>
                </c:pt>
                <c:pt idx="1287">
                  <c:v>59.48</c:v>
                </c:pt>
                <c:pt idx="1288">
                  <c:v>61.23</c:v>
                </c:pt>
                <c:pt idx="1289">
                  <c:v>64.98</c:v>
                </c:pt>
                <c:pt idx="1290">
                  <c:v>57.54</c:v>
                </c:pt>
                <c:pt idx="1291">
                  <c:v>56.64</c:v>
                </c:pt>
                <c:pt idx="1292">
                  <c:v>60.08</c:v>
                </c:pt>
                <c:pt idx="1293">
                  <c:v>68.64</c:v>
                </c:pt>
                <c:pt idx="1294">
                  <c:v>69.650000000000006</c:v>
                </c:pt>
                <c:pt idx="1295">
                  <c:v>64.48</c:v>
                </c:pt>
                <c:pt idx="1296">
                  <c:v>71.72</c:v>
                </c:pt>
                <c:pt idx="1297">
                  <c:v>66.39</c:v>
                </c:pt>
                <c:pt idx="1298">
                  <c:v>83.57</c:v>
                </c:pt>
                <c:pt idx="1299">
                  <c:v>66.87</c:v>
                </c:pt>
                <c:pt idx="1300">
                  <c:v>77.98</c:v>
                </c:pt>
                <c:pt idx="1301">
                  <c:v>78.44</c:v>
                </c:pt>
                <c:pt idx="1302">
                  <c:v>80.11</c:v>
                </c:pt>
                <c:pt idx="1303">
                  <c:v>45.66</c:v>
                </c:pt>
                <c:pt idx="1304">
                  <c:v>48.13</c:v>
                </c:pt>
                <c:pt idx="1305">
                  <c:v>40.67</c:v>
                </c:pt>
                <c:pt idx="1306">
                  <c:v>49.53</c:v>
                </c:pt>
                <c:pt idx="1307">
                  <c:v>40.85</c:v>
                </c:pt>
                <c:pt idx="1308">
                  <c:v>56.03</c:v>
                </c:pt>
                <c:pt idx="1309">
                  <c:v>62.91</c:v>
                </c:pt>
                <c:pt idx="1310">
                  <c:v>58.09</c:v>
                </c:pt>
                <c:pt idx="1311">
                  <c:v>61.24</c:v>
                </c:pt>
                <c:pt idx="1312">
                  <c:v>58.16</c:v>
                </c:pt>
                <c:pt idx="1313">
                  <c:v>36.049999999999997</c:v>
                </c:pt>
                <c:pt idx="1314">
                  <c:v>63.02</c:v>
                </c:pt>
                <c:pt idx="1315">
                  <c:v>53.63</c:v>
                </c:pt>
                <c:pt idx="1316">
                  <c:v>51.79</c:v>
                </c:pt>
                <c:pt idx="1317">
                  <c:v>58.85</c:v>
                </c:pt>
                <c:pt idx="1318">
                  <c:v>41.65</c:v>
                </c:pt>
                <c:pt idx="1319">
                  <c:v>54.76</c:v>
                </c:pt>
                <c:pt idx="1320">
                  <c:v>50.82</c:v>
                </c:pt>
                <c:pt idx="1321">
                  <c:v>54.47</c:v>
                </c:pt>
                <c:pt idx="1322">
                  <c:v>58.62</c:v>
                </c:pt>
                <c:pt idx="1323">
                  <c:v>31.07</c:v>
                </c:pt>
                <c:pt idx="1324">
                  <c:v>44.26</c:v>
                </c:pt>
                <c:pt idx="1325">
                  <c:v>39.54</c:v>
                </c:pt>
                <c:pt idx="1326">
                  <c:v>37.479999999999997</c:v>
                </c:pt>
                <c:pt idx="1327">
                  <c:v>43.38</c:v>
                </c:pt>
                <c:pt idx="1328">
                  <c:v>72.400000000000006</c:v>
                </c:pt>
                <c:pt idx="1329">
                  <c:v>79.13</c:v>
                </c:pt>
                <c:pt idx="1330">
                  <c:v>67.010000000000005</c:v>
                </c:pt>
                <c:pt idx="1331">
                  <c:v>74.11</c:v>
                </c:pt>
                <c:pt idx="1332">
                  <c:v>72.22</c:v>
                </c:pt>
                <c:pt idx="1333">
                  <c:v>48.96</c:v>
                </c:pt>
                <c:pt idx="1334">
                  <c:v>46.21</c:v>
                </c:pt>
                <c:pt idx="1335">
                  <c:v>50.25</c:v>
                </c:pt>
                <c:pt idx="1336">
                  <c:v>49.76</c:v>
                </c:pt>
                <c:pt idx="1337">
                  <c:v>54.58</c:v>
                </c:pt>
              </c:numCache>
            </c:numRef>
          </c:xVal>
          <c:yVal>
            <c:numRef>
              <c:f>'ESG ROE'!$B$2:$B$1339</c:f>
              <c:numCache>
                <c:formatCode>0.00%</c:formatCode>
                <c:ptCount val="1338"/>
                <c:pt idx="0">
                  <c:v>0.20100000000000001</c:v>
                </c:pt>
                <c:pt idx="1">
                  <c:v>0.19800000000000001</c:v>
                </c:pt>
                <c:pt idx="2">
                  <c:v>0.14599999999999999</c:v>
                </c:pt>
                <c:pt idx="3">
                  <c:v>0.113</c:v>
                </c:pt>
                <c:pt idx="4">
                  <c:v>0.215</c:v>
                </c:pt>
                <c:pt idx="5">
                  <c:v>0.17</c:v>
                </c:pt>
                <c:pt idx="6">
                  <c:v>5.3999999999999999E-2</c:v>
                </c:pt>
                <c:pt idx="7">
                  <c:v>0.13800000000000001</c:v>
                </c:pt>
                <c:pt idx="8">
                  <c:v>0.191</c:v>
                </c:pt>
                <c:pt idx="9">
                  <c:v>0.17100000000000001</c:v>
                </c:pt>
                <c:pt idx="10">
                  <c:v>0.314</c:v>
                </c:pt>
                <c:pt idx="11">
                  <c:v>0.39300000000000002</c:v>
                </c:pt>
                <c:pt idx="12">
                  <c:v>0.25600000000000001</c:v>
                </c:pt>
                <c:pt idx="13">
                  <c:v>0.20799999999999999</c:v>
                </c:pt>
                <c:pt idx="14">
                  <c:v>0.25700000000000001</c:v>
                </c:pt>
                <c:pt idx="15">
                  <c:v>0.20200000000000001</c:v>
                </c:pt>
                <c:pt idx="16">
                  <c:v>0.21099999999999999</c:v>
                </c:pt>
                <c:pt idx="17">
                  <c:v>0.14599999999999999</c:v>
                </c:pt>
                <c:pt idx="18">
                  <c:v>0.157</c:v>
                </c:pt>
                <c:pt idx="19">
                  <c:v>0.13300000000000001</c:v>
                </c:pt>
                <c:pt idx="20">
                  <c:v>7.0000000000000007E-2</c:v>
                </c:pt>
                <c:pt idx="21">
                  <c:v>0.105</c:v>
                </c:pt>
                <c:pt idx="22">
                  <c:v>0.10100000000000001</c:v>
                </c:pt>
                <c:pt idx="23">
                  <c:v>7.1999999999999995E-2</c:v>
                </c:pt>
                <c:pt idx="24">
                  <c:v>0.14099999999999999</c:v>
                </c:pt>
                <c:pt idx="25">
                  <c:v>0.38800000000000001</c:v>
                </c:pt>
                <c:pt idx="28">
                  <c:v>0.29099999999999998</c:v>
                </c:pt>
                <c:pt idx="29">
                  <c:v>0.13600000000000001</c:v>
                </c:pt>
                <c:pt idx="30">
                  <c:v>7.9000000000000001E-2</c:v>
                </c:pt>
                <c:pt idx="31">
                  <c:v>9.0999999999999998E-2</c:v>
                </c:pt>
                <c:pt idx="32">
                  <c:v>8.5000000000000006E-2</c:v>
                </c:pt>
                <c:pt idx="33">
                  <c:v>0.17199999999999999</c:v>
                </c:pt>
                <c:pt idx="34">
                  <c:v>0.187</c:v>
                </c:pt>
                <c:pt idx="35">
                  <c:v>0.20200000000000001</c:v>
                </c:pt>
                <c:pt idx="36">
                  <c:v>0.186</c:v>
                </c:pt>
                <c:pt idx="37">
                  <c:v>0.13800000000000001</c:v>
                </c:pt>
                <c:pt idx="38">
                  <c:v>0.29099999999999998</c:v>
                </c:pt>
                <c:pt idx="39">
                  <c:v>0.19900000000000001</c:v>
                </c:pt>
                <c:pt idx="40">
                  <c:v>-0.26100000000000001</c:v>
                </c:pt>
                <c:pt idx="41">
                  <c:v>0.159</c:v>
                </c:pt>
                <c:pt idx="42">
                  <c:v>0.17199999999999999</c:v>
                </c:pt>
                <c:pt idx="43">
                  <c:v>0.125</c:v>
                </c:pt>
                <c:pt idx="44">
                  <c:v>0.13400000000000001</c:v>
                </c:pt>
                <c:pt idx="45">
                  <c:v>0.112</c:v>
                </c:pt>
                <c:pt idx="46">
                  <c:v>0.13900000000000001</c:v>
                </c:pt>
                <c:pt idx="47">
                  <c:v>0.16400000000000001</c:v>
                </c:pt>
                <c:pt idx="48">
                  <c:v>0.16900000000000001</c:v>
                </c:pt>
                <c:pt idx="49">
                  <c:v>0.17499999999999999</c:v>
                </c:pt>
                <c:pt idx="50">
                  <c:v>0.17399999999999999</c:v>
                </c:pt>
                <c:pt idx="51">
                  <c:v>0.22800000000000001</c:v>
                </c:pt>
                <c:pt idx="52">
                  <c:v>0.36599999999999999</c:v>
                </c:pt>
                <c:pt idx="53">
                  <c:v>0.20399999999999999</c:v>
                </c:pt>
                <c:pt idx="54">
                  <c:v>0.217</c:v>
                </c:pt>
                <c:pt idx="55">
                  <c:v>0.245</c:v>
                </c:pt>
                <c:pt idx="56">
                  <c:v>0.23799999999999999</c:v>
                </c:pt>
                <c:pt idx="57">
                  <c:v>0.26700000000000002</c:v>
                </c:pt>
                <c:pt idx="58">
                  <c:v>0.17899999999999999</c:v>
                </c:pt>
                <c:pt idx="59">
                  <c:v>0.28799999999999998</c:v>
                </c:pt>
                <c:pt idx="60">
                  <c:v>0.113</c:v>
                </c:pt>
                <c:pt idx="61">
                  <c:v>9.9000000000000005E-2</c:v>
                </c:pt>
                <c:pt idx="62">
                  <c:v>0.107</c:v>
                </c:pt>
                <c:pt idx="63">
                  <c:v>8.7999999999999995E-2</c:v>
                </c:pt>
                <c:pt idx="64">
                  <c:v>7.2999999999999995E-2</c:v>
                </c:pt>
                <c:pt idx="65">
                  <c:v>0.10299999999999999</c:v>
                </c:pt>
                <c:pt idx="66">
                  <c:v>0.14199999999999999</c:v>
                </c:pt>
                <c:pt idx="67">
                  <c:v>0.22800000000000001</c:v>
                </c:pt>
                <c:pt idx="68">
                  <c:v>0.27200000000000002</c:v>
                </c:pt>
                <c:pt idx="69">
                  <c:v>0.17199999999999999</c:v>
                </c:pt>
                <c:pt idx="70">
                  <c:v>0.20200000000000001</c:v>
                </c:pt>
                <c:pt idx="71">
                  <c:v>0.17299999999999999</c:v>
                </c:pt>
                <c:pt idx="72">
                  <c:v>0.18</c:v>
                </c:pt>
                <c:pt idx="73">
                  <c:v>0.18099999999999999</c:v>
                </c:pt>
                <c:pt idx="74">
                  <c:v>0.17699999999999999</c:v>
                </c:pt>
                <c:pt idx="75">
                  <c:v>0.20399999999999999</c:v>
                </c:pt>
                <c:pt idx="76">
                  <c:v>0.185</c:v>
                </c:pt>
                <c:pt idx="77">
                  <c:v>0.155</c:v>
                </c:pt>
                <c:pt idx="78">
                  <c:v>0.20699999999999999</c:v>
                </c:pt>
                <c:pt idx="79">
                  <c:v>0.16300000000000001</c:v>
                </c:pt>
                <c:pt idx="80">
                  <c:v>0.11600000000000001</c:v>
                </c:pt>
                <c:pt idx="81">
                  <c:v>-6.0000000000000001E-3</c:v>
                </c:pt>
                <c:pt idx="82">
                  <c:v>0.112</c:v>
                </c:pt>
                <c:pt idx="83">
                  <c:v>0.11</c:v>
                </c:pt>
                <c:pt idx="84">
                  <c:v>8.6999999999999994E-2</c:v>
                </c:pt>
                <c:pt idx="85">
                  <c:v>0.185</c:v>
                </c:pt>
                <c:pt idx="86">
                  <c:v>0.26700000000000002</c:v>
                </c:pt>
                <c:pt idx="87">
                  <c:v>0.13500000000000001</c:v>
                </c:pt>
                <c:pt idx="88">
                  <c:v>0.21</c:v>
                </c:pt>
                <c:pt idx="89">
                  <c:v>0.193</c:v>
                </c:pt>
                <c:pt idx="90">
                  <c:v>0.42099999999999999</c:v>
                </c:pt>
                <c:pt idx="91">
                  <c:v>0.375</c:v>
                </c:pt>
                <c:pt idx="92">
                  <c:v>0.34399999999999997</c:v>
                </c:pt>
                <c:pt idx="93">
                  <c:v>0.35399999999999998</c:v>
                </c:pt>
                <c:pt idx="94">
                  <c:v>0.309</c:v>
                </c:pt>
                <c:pt idx="95">
                  <c:v>0.23799999999999999</c:v>
                </c:pt>
                <c:pt idx="96">
                  <c:v>0.223</c:v>
                </c:pt>
                <c:pt idx="97">
                  <c:v>0.216</c:v>
                </c:pt>
                <c:pt idx="98">
                  <c:v>0.24299999999999999</c:v>
                </c:pt>
                <c:pt idx="99">
                  <c:v>0.252</c:v>
                </c:pt>
                <c:pt idx="100">
                  <c:v>5.1999999999999998E-2</c:v>
                </c:pt>
                <c:pt idx="101">
                  <c:v>7.3999999999999996E-2</c:v>
                </c:pt>
                <c:pt idx="102">
                  <c:v>0.115</c:v>
                </c:pt>
                <c:pt idx="103">
                  <c:v>0.16600000000000001</c:v>
                </c:pt>
                <c:pt idx="104">
                  <c:v>0.11799999999999999</c:v>
                </c:pt>
                <c:pt idx="105">
                  <c:v>0.14000000000000001</c:v>
                </c:pt>
                <c:pt idx="106">
                  <c:v>0.19</c:v>
                </c:pt>
                <c:pt idx="107">
                  <c:v>0.19700000000000001</c:v>
                </c:pt>
                <c:pt idx="108">
                  <c:v>0.14299999999999999</c:v>
                </c:pt>
                <c:pt idx="109">
                  <c:v>0.106</c:v>
                </c:pt>
                <c:pt idx="110">
                  <c:v>0.13</c:v>
                </c:pt>
                <c:pt idx="111">
                  <c:v>0.19</c:v>
                </c:pt>
                <c:pt idx="112">
                  <c:v>0.186</c:v>
                </c:pt>
                <c:pt idx="113">
                  <c:v>0.17399999999999999</c:v>
                </c:pt>
                <c:pt idx="114">
                  <c:v>0.17</c:v>
                </c:pt>
                <c:pt idx="115">
                  <c:v>0.20899999999999999</c:v>
                </c:pt>
                <c:pt idx="116">
                  <c:v>3.6999999999999998E-2</c:v>
                </c:pt>
                <c:pt idx="117">
                  <c:v>0.153</c:v>
                </c:pt>
                <c:pt idx="118">
                  <c:v>0.215</c:v>
                </c:pt>
                <c:pt idx="119">
                  <c:v>2.3E-2</c:v>
                </c:pt>
                <c:pt idx="120">
                  <c:v>0.13100000000000001</c:v>
                </c:pt>
                <c:pt idx="121">
                  <c:v>0.16500000000000001</c:v>
                </c:pt>
                <c:pt idx="122">
                  <c:v>1.9E-2</c:v>
                </c:pt>
                <c:pt idx="123">
                  <c:v>0.154</c:v>
                </c:pt>
                <c:pt idx="124">
                  <c:v>0.106</c:v>
                </c:pt>
                <c:pt idx="125">
                  <c:v>8.2000000000000003E-2</c:v>
                </c:pt>
                <c:pt idx="126">
                  <c:v>0.13400000000000001</c:v>
                </c:pt>
                <c:pt idx="127">
                  <c:v>0.27800000000000002</c:v>
                </c:pt>
                <c:pt idx="128">
                  <c:v>0.25</c:v>
                </c:pt>
                <c:pt idx="129">
                  <c:v>-0.67</c:v>
                </c:pt>
                <c:pt idx="132">
                  <c:v>-0.76400000000000001</c:v>
                </c:pt>
                <c:pt idx="134">
                  <c:v>9.4E-2</c:v>
                </c:pt>
                <c:pt idx="135">
                  <c:v>2.1999999999999999E-2</c:v>
                </c:pt>
                <c:pt idx="136">
                  <c:v>-7.2999999999999995E-2</c:v>
                </c:pt>
                <c:pt idx="137">
                  <c:v>-0.32400000000000001</c:v>
                </c:pt>
                <c:pt idx="138">
                  <c:v>7.0000000000000001E-3</c:v>
                </c:pt>
                <c:pt idx="139">
                  <c:v>0.20100000000000001</c:v>
                </c:pt>
                <c:pt idx="140">
                  <c:v>0.151</c:v>
                </c:pt>
                <c:pt idx="141">
                  <c:v>0.20200000000000001</c:v>
                </c:pt>
                <c:pt idx="142">
                  <c:v>0.30399999999999999</c:v>
                </c:pt>
                <c:pt idx="143">
                  <c:v>0.22600000000000001</c:v>
                </c:pt>
                <c:pt idx="144">
                  <c:v>0.71399999999999997</c:v>
                </c:pt>
                <c:pt idx="145">
                  <c:v>-8.0000000000000002E-3</c:v>
                </c:pt>
                <c:pt idx="146">
                  <c:v>0.89900000000000002</c:v>
                </c:pt>
                <c:pt idx="147">
                  <c:v>-0.36599999999999999</c:v>
                </c:pt>
                <c:pt idx="148">
                  <c:v>5.1999999999999998E-2</c:v>
                </c:pt>
                <c:pt idx="149">
                  <c:v>7.4999999999999997E-2</c:v>
                </c:pt>
                <c:pt idx="150">
                  <c:v>6.0999999999999999E-2</c:v>
                </c:pt>
                <c:pt idx="151">
                  <c:v>-5.8999999999999997E-2</c:v>
                </c:pt>
                <c:pt idx="152">
                  <c:v>5.6000000000000001E-2</c:v>
                </c:pt>
                <c:pt idx="153">
                  <c:v>3.4000000000000002E-2</c:v>
                </c:pt>
                <c:pt idx="154">
                  <c:v>9.9000000000000005E-2</c:v>
                </c:pt>
                <c:pt idx="155">
                  <c:v>3.1E-2</c:v>
                </c:pt>
                <c:pt idx="156">
                  <c:v>8.2000000000000003E-2</c:v>
                </c:pt>
                <c:pt idx="157">
                  <c:v>0.109</c:v>
                </c:pt>
                <c:pt idx="158">
                  <c:v>0.114</c:v>
                </c:pt>
                <c:pt idx="159">
                  <c:v>0.123</c:v>
                </c:pt>
                <c:pt idx="160">
                  <c:v>0.11700000000000001</c:v>
                </c:pt>
                <c:pt idx="161">
                  <c:v>0.126</c:v>
                </c:pt>
                <c:pt idx="162">
                  <c:v>0.13900000000000001</c:v>
                </c:pt>
                <c:pt idx="163">
                  <c:v>0.14599999999999999</c:v>
                </c:pt>
                <c:pt idx="164">
                  <c:v>0.36299999999999999</c:v>
                </c:pt>
                <c:pt idx="165">
                  <c:v>0.23699999999999999</c:v>
                </c:pt>
                <c:pt idx="166">
                  <c:v>0.21</c:v>
                </c:pt>
                <c:pt idx="167">
                  <c:v>0.26600000000000001</c:v>
                </c:pt>
                <c:pt idx="168">
                  <c:v>0.29399999999999998</c:v>
                </c:pt>
                <c:pt idx="169">
                  <c:v>2.8000000000000001E-2</c:v>
                </c:pt>
                <c:pt idx="170">
                  <c:v>0.22</c:v>
                </c:pt>
                <c:pt idx="171">
                  <c:v>7.4999999999999997E-2</c:v>
                </c:pt>
                <c:pt idx="172">
                  <c:v>6.6000000000000003E-2</c:v>
                </c:pt>
                <c:pt idx="173">
                  <c:v>9.9000000000000005E-2</c:v>
                </c:pt>
                <c:pt idx="174">
                  <c:v>0.22800000000000001</c:v>
                </c:pt>
                <c:pt idx="175">
                  <c:v>0.16</c:v>
                </c:pt>
                <c:pt idx="176">
                  <c:v>0.182</c:v>
                </c:pt>
                <c:pt idx="177">
                  <c:v>0.19600000000000001</c:v>
                </c:pt>
                <c:pt idx="178">
                  <c:v>0.20300000000000001</c:v>
                </c:pt>
                <c:pt idx="179">
                  <c:v>0.183</c:v>
                </c:pt>
                <c:pt idx="180">
                  <c:v>0.1</c:v>
                </c:pt>
                <c:pt idx="181">
                  <c:v>0.154</c:v>
                </c:pt>
                <c:pt idx="182">
                  <c:v>0.12</c:v>
                </c:pt>
                <c:pt idx="183">
                  <c:v>0.17699999999999999</c:v>
                </c:pt>
                <c:pt idx="184">
                  <c:v>0.14899999999999999</c:v>
                </c:pt>
                <c:pt idx="185">
                  <c:v>0.14799999999999999</c:v>
                </c:pt>
                <c:pt idx="186">
                  <c:v>0.14499999999999999</c:v>
                </c:pt>
                <c:pt idx="187">
                  <c:v>7.8E-2</c:v>
                </c:pt>
                <c:pt idx="188">
                  <c:v>0.17</c:v>
                </c:pt>
                <c:pt idx="189">
                  <c:v>0.13700000000000001</c:v>
                </c:pt>
                <c:pt idx="190">
                  <c:v>0.10299999999999999</c:v>
                </c:pt>
                <c:pt idx="191">
                  <c:v>0.109</c:v>
                </c:pt>
                <c:pt idx="192">
                  <c:v>0.13200000000000001</c:v>
                </c:pt>
                <c:pt idx="193">
                  <c:v>0.113</c:v>
                </c:pt>
                <c:pt idx="195">
                  <c:v>0.26700000000000002</c:v>
                </c:pt>
                <c:pt idx="199">
                  <c:v>0.38500000000000001</c:v>
                </c:pt>
                <c:pt idx="200">
                  <c:v>-1.2999999999999999E-2</c:v>
                </c:pt>
                <c:pt idx="201">
                  <c:v>0.34799999999999998</c:v>
                </c:pt>
                <c:pt idx="202">
                  <c:v>8.6999999999999994E-2</c:v>
                </c:pt>
                <c:pt idx="203">
                  <c:v>6.0999999999999999E-2</c:v>
                </c:pt>
                <c:pt idx="204">
                  <c:v>6.5000000000000002E-2</c:v>
                </c:pt>
                <c:pt idx="205">
                  <c:v>0.24199999999999999</c:v>
                </c:pt>
                <c:pt idx="209">
                  <c:v>0.246</c:v>
                </c:pt>
                <c:pt idx="210">
                  <c:v>0.218</c:v>
                </c:pt>
                <c:pt idx="211">
                  <c:v>0.308</c:v>
                </c:pt>
                <c:pt idx="212">
                  <c:v>0.219</c:v>
                </c:pt>
                <c:pt idx="213">
                  <c:v>0.373</c:v>
                </c:pt>
                <c:pt idx="215">
                  <c:v>0.29599999999999999</c:v>
                </c:pt>
                <c:pt idx="217">
                  <c:v>-0.2</c:v>
                </c:pt>
                <c:pt idx="218">
                  <c:v>0.22600000000000001</c:v>
                </c:pt>
                <c:pt idx="219">
                  <c:v>5.6000000000000001E-2</c:v>
                </c:pt>
                <c:pt idx="220">
                  <c:v>0.128</c:v>
                </c:pt>
                <c:pt idx="221">
                  <c:v>0.13500000000000001</c:v>
                </c:pt>
                <c:pt idx="222">
                  <c:v>0.13500000000000001</c:v>
                </c:pt>
                <c:pt idx="223">
                  <c:v>0.17</c:v>
                </c:pt>
                <c:pt idx="229">
                  <c:v>1.778</c:v>
                </c:pt>
                <c:pt idx="230">
                  <c:v>-0.51100000000000001</c:v>
                </c:pt>
                <c:pt idx="231">
                  <c:v>-0.58799999999999997</c:v>
                </c:pt>
                <c:pt idx="232">
                  <c:v>-1.1319999999999999</c:v>
                </c:pt>
                <c:pt idx="233">
                  <c:v>1.714</c:v>
                </c:pt>
                <c:pt idx="234">
                  <c:v>0.11899999999999999</c:v>
                </c:pt>
                <c:pt idx="235">
                  <c:v>-8.8999999999999996E-2</c:v>
                </c:pt>
                <c:pt idx="236">
                  <c:v>0.11799999999999999</c:v>
                </c:pt>
                <c:pt idx="237">
                  <c:v>0.152</c:v>
                </c:pt>
                <c:pt idx="238">
                  <c:v>-1.9E-2</c:v>
                </c:pt>
                <c:pt idx="239">
                  <c:v>0.23400000000000001</c:v>
                </c:pt>
                <c:pt idx="240">
                  <c:v>0.191</c:v>
                </c:pt>
                <c:pt idx="241">
                  <c:v>0.23899999999999999</c:v>
                </c:pt>
                <c:pt idx="242">
                  <c:v>0.28399999999999997</c:v>
                </c:pt>
                <c:pt idx="243">
                  <c:v>0.19900000000000001</c:v>
                </c:pt>
                <c:pt idx="244">
                  <c:v>5.3999999999999999E-2</c:v>
                </c:pt>
                <c:pt idx="245">
                  <c:v>0.09</c:v>
                </c:pt>
                <c:pt idx="248">
                  <c:v>-9.4E-2</c:v>
                </c:pt>
                <c:pt idx="249">
                  <c:v>0.14899999999999999</c:v>
                </c:pt>
                <c:pt idx="250">
                  <c:v>0.113</c:v>
                </c:pt>
                <c:pt idx="251">
                  <c:v>0.14499999999999999</c:v>
                </c:pt>
                <c:pt idx="252">
                  <c:v>0.215</c:v>
                </c:pt>
                <c:pt idx="253">
                  <c:v>0.217</c:v>
                </c:pt>
                <c:pt idx="254">
                  <c:v>0.107</c:v>
                </c:pt>
                <c:pt idx="255">
                  <c:v>0.22900000000000001</c:v>
                </c:pt>
                <c:pt idx="256">
                  <c:v>9.6000000000000002E-2</c:v>
                </c:pt>
                <c:pt idx="257">
                  <c:v>5.0999999999999997E-2</c:v>
                </c:pt>
                <c:pt idx="258">
                  <c:v>2.4E-2</c:v>
                </c:pt>
                <c:pt idx="259">
                  <c:v>0.11899999999999999</c:v>
                </c:pt>
                <c:pt idx="260">
                  <c:v>0.13100000000000001</c:v>
                </c:pt>
                <c:pt idx="261">
                  <c:v>7.3999999999999996E-2</c:v>
                </c:pt>
                <c:pt idx="262">
                  <c:v>0.159</c:v>
                </c:pt>
                <c:pt idx="263">
                  <c:v>0.112</c:v>
                </c:pt>
                <c:pt idx="264">
                  <c:v>0.28299999999999997</c:v>
                </c:pt>
                <c:pt idx="265">
                  <c:v>0.27500000000000002</c:v>
                </c:pt>
                <c:pt idx="266">
                  <c:v>0.29799999999999999</c:v>
                </c:pt>
                <c:pt idx="267">
                  <c:v>0.27800000000000002</c:v>
                </c:pt>
                <c:pt idx="268">
                  <c:v>0.13100000000000001</c:v>
                </c:pt>
                <c:pt idx="269">
                  <c:v>0.106</c:v>
                </c:pt>
                <c:pt idx="270">
                  <c:v>0.11799999999999999</c:v>
                </c:pt>
                <c:pt idx="271">
                  <c:v>0.126</c:v>
                </c:pt>
                <c:pt idx="272">
                  <c:v>0.115</c:v>
                </c:pt>
                <c:pt idx="273">
                  <c:v>0.16700000000000001</c:v>
                </c:pt>
                <c:pt idx="274">
                  <c:v>0.16500000000000001</c:v>
                </c:pt>
                <c:pt idx="275">
                  <c:v>0.159</c:v>
                </c:pt>
                <c:pt idx="276">
                  <c:v>0.23100000000000001</c:v>
                </c:pt>
                <c:pt idx="277">
                  <c:v>0.17699999999999999</c:v>
                </c:pt>
                <c:pt idx="278">
                  <c:v>1.4E-2</c:v>
                </c:pt>
                <c:pt idx="279">
                  <c:v>0.19500000000000001</c:v>
                </c:pt>
                <c:pt idx="280">
                  <c:v>0.17399999999999999</c:v>
                </c:pt>
                <c:pt idx="281">
                  <c:v>0.14799999999999999</c:v>
                </c:pt>
                <c:pt idx="282">
                  <c:v>0.27800000000000002</c:v>
                </c:pt>
                <c:pt idx="283">
                  <c:v>-1.2E-2</c:v>
                </c:pt>
                <c:pt idx="284">
                  <c:v>1.7999999999999999E-2</c:v>
                </c:pt>
                <c:pt idx="285">
                  <c:v>1.7999999999999999E-2</c:v>
                </c:pt>
                <c:pt idx="286">
                  <c:v>6.0999999999999999E-2</c:v>
                </c:pt>
                <c:pt idx="287">
                  <c:v>4.2999999999999997E-2</c:v>
                </c:pt>
                <c:pt idx="288">
                  <c:v>0.13</c:v>
                </c:pt>
                <c:pt idx="289">
                  <c:v>0.14299999999999999</c:v>
                </c:pt>
                <c:pt idx="290">
                  <c:v>0.157</c:v>
                </c:pt>
                <c:pt idx="291">
                  <c:v>0.14499999999999999</c:v>
                </c:pt>
                <c:pt idx="292">
                  <c:v>0.14799999999999999</c:v>
                </c:pt>
                <c:pt idx="293">
                  <c:v>-0.61399999999999999</c:v>
                </c:pt>
                <c:pt idx="294">
                  <c:v>-0.81899999999999995</c:v>
                </c:pt>
                <c:pt idx="295">
                  <c:v>-3.7029999999999998</c:v>
                </c:pt>
                <c:pt idx="296">
                  <c:v>-0.65600000000000003</c:v>
                </c:pt>
                <c:pt idx="297">
                  <c:v>7.1999999999999995E-2</c:v>
                </c:pt>
                <c:pt idx="298">
                  <c:v>7.5999999999999998E-2</c:v>
                </c:pt>
                <c:pt idx="299">
                  <c:v>8.5000000000000006E-2</c:v>
                </c:pt>
                <c:pt idx="300">
                  <c:v>0.03</c:v>
                </c:pt>
                <c:pt idx="301">
                  <c:v>0.14299999999999999</c:v>
                </c:pt>
                <c:pt idx="302">
                  <c:v>9.9000000000000005E-2</c:v>
                </c:pt>
                <c:pt idx="303">
                  <c:v>8.4000000000000005E-2</c:v>
                </c:pt>
                <c:pt idx="304">
                  <c:v>0.1</c:v>
                </c:pt>
                <c:pt idx="305">
                  <c:v>8.4000000000000005E-2</c:v>
                </c:pt>
                <c:pt idx="306">
                  <c:v>0.18099999999999999</c:v>
                </c:pt>
                <c:pt idx="307">
                  <c:v>0.113</c:v>
                </c:pt>
                <c:pt idx="308">
                  <c:v>0.124</c:v>
                </c:pt>
                <c:pt idx="309">
                  <c:v>0.128</c:v>
                </c:pt>
                <c:pt idx="310">
                  <c:v>0.112</c:v>
                </c:pt>
                <c:pt idx="312">
                  <c:v>0.26600000000000001</c:v>
                </c:pt>
                <c:pt idx="313">
                  <c:v>0.16400000000000001</c:v>
                </c:pt>
                <c:pt idx="314">
                  <c:v>0.19</c:v>
                </c:pt>
                <c:pt idx="315">
                  <c:v>0.25700000000000001</c:v>
                </c:pt>
                <c:pt idx="316">
                  <c:v>0.16</c:v>
                </c:pt>
                <c:pt idx="317">
                  <c:v>3.4000000000000002E-2</c:v>
                </c:pt>
                <c:pt idx="318">
                  <c:v>-4.3999999999999997E-2</c:v>
                </c:pt>
                <c:pt idx="319">
                  <c:v>-0.34100000000000003</c:v>
                </c:pt>
                <c:pt idx="320">
                  <c:v>-0.247</c:v>
                </c:pt>
                <c:pt idx="321">
                  <c:v>-0.13200000000000001</c:v>
                </c:pt>
                <c:pt idx="322">
                  <c:v>1.2E-2</c:v>
                </c:pt>
                <c:pt idx="323">
                  <c:v>7.2999999999999995E-2</c:v>
                </c:pt>
                <c:pt idx="324">
                  <c:v>0.06</c:v>
                </c:pt>
                <c:pt idx="325">
                  <c:v>3.4000000000000002E-2</c:v>
                </c:pt>
                <c:pt idx="326">
                  <c:v>2.4E-2</c:v>
                </c:pt>
                <c:pt idx="327">
                  <c:v>-0.69199999999999995</c:v>
                </c:pt>
                <c:pt idx="328">
                  <c:v>1.2999999999999999E-2</c:v>
                </c:pt>
                <c:pt idx="329">
                  <c:v>-0.114</c:v>
                </c:pt>
                <c:pt idx="330">
                  <c:v>4.8000000000000001E-2</c:v>
                </c:pt>
                <c:pt idx="331">
                  <c:v>-7.3999999999999996E-2</c:v>
                </c:pt>
                <c:pt idx="332">
                  <c:v>0.17199999999999999</c:v>
                </c:pt>
                <c:pt idx="333">
                  <c:v>0.13500000000000001</c:v>
                </c:pt>
                <c:pt idx="334">
                  <c:v>9.6000000000000002E-2</c:v>
                </c:pt>
                <c:pt idx="335">
                  <c:v>-5.8999999999999997E-2</c:v>
                </c:pt>
                <c:pt idx="336">
                  <c:v>4.3999999999999997E-2</c:v>
                </c:pt>
                <c:pt idx="337">
                  <c:v>0.314</c:v>
                </c:pt>
                <c:pt idx="338">
                  <c:v>0.29599999999999999</c:v>
                </c:pt>
                <c:pt idx="339">
                  <c:v>0.252</c:v>
                </c:pt>
                <c:pt idx="340">
                  <c:v>0.27100000000000002</c:v>
                </c:pt>
                <c:pt idx="341">
                  <c:v>0.29199999999999998</c:v>
                </c:pt>
                <c:pt idx="342">
                  <c:v>0.191</c:v>
                </c:pt>
                <c:pt idx="343">
                  <c:v>0.56100000000000005</c:v>
                </c:pt>
                <c:pt idx="344">
                  <c:v>0.63800000000000001</c:v>
                </c:pt>
                <c:pt idx="345">
                  <c:v>0.62</c:v>
                </c:pt>
                <c:pt idx="346">
                  <c:v>0.59899999999999998</c:v>
                </c:pt>
                <c:pt idx="347">
                  <c:v>8.7999999999999995E-2</c:v>
                </c:pt>
                <c:pt idx="348">
                  <c:v>9.7000000000000003E-2</c:v>
                </c:pt>
                <c:pt idx="349">
                  <c:v>0.1</c:v>
                </c:pt>
                <c:pt idx="350">
                  <c:v>0.13600000000000001</c:v>
                </c:pt>
                <c:pt idx="351">
                  <c:v>0.13100000000000001</c:v>
                </c:pt>
                <c:pt idx="352">
                  <c:v>0.221</c:v>
                </c:pt>
                <c:pt idx="353">
                  <c:v>0.192</c:v>
                </c:pt>
                <c:pt idx="354">
                  <c:v>0.23699999999999999</c:v>
                </c:pt>
                <c:pt idx="355">
                  <c:v>0.21</c:v>
                </c:pt>
                <c:pt idx="356">
                  <c:v>0.25900000000000001</c:v>
                </c:pt>
                <c:pt idx="357">
                  <c:v>0.17199999999999999</c:v>
                </c:pt>
                <c:pt idx="358">
                  <c:v>0.109</c:v>
                </c:pt>
                <c:pt idx="359">
                  <c:v>9.0999999999999998E-2</c:v>
                </c:pt>
                <c:pt idx="360">
                  <c:v>0.108</c:v>
                </c:pt>
                <c:pt idx="361">
                  <c:v>9.8000000000000004E-2</c:v>
                </c:pt>
                <c:pt idx="362">
                  <c:v>-0.50800000000000001</c:v>
                </c:pt>
                <c:pt idx="363">
                  <c:v>6.2E-2</c:v>
                </c:pt>
                <c:pt idx="364">
                  <c:v>0.28799999999999998</c:v>
                </c:pt>
                <c:pt idx="365">
                  <c:v>0.60099999999999998</c:v>
                </c:pt>
                <c:pt idx="366">
                  <c:v>-8.8999999999999996E-2</c:v>
                </c:pt>
                <c:pt idx="367">
                  <c:v>0.26300000000000001</c:v>
                </c:pt>
                <c:pt idx="368">
                  <c:v>0.26400000000000001</c:v>
                </c:pt>
                <c:pt idx="369">
                  <c:v>0.26500000000000001</c:v>
                </c:pt>
                <c:pt idx="370">
                  <c:v>0.28100000000000003</c:v>
                </c:pt>
                <c:pt idx="371">
                  <c:v>0.32400000000000001</c:v>
                </c:pt>
                <c:pt idx="372">
                  <c:v>-0.13100000000000001</c:v>
                </c:pt>
                <c:pt idx="373">
                  <c:v>4.3999999999999997E-2</c:v>
                </c:pt>
                <c:pt idx="374">
                  <c:v>-8.4000000000000005E-2</c:v>
                </c:pt>
                <c:pt idx="375">
                  <c:v>0.17399999999999999</c:v>
                </c:pt>
                <c:pt idx="376">
                  <c:v>0.11799999999999999</c:v>
                </c:pt>
                <c:pt idx="377">
                  <c:v>-1.7000000000000001E-2</c:v>
                </c:pt>
                <c:pt idx="378">
                  <c:v>0.11600000000000001</c:v>
                </c:pt>
                <c:pt idx="379">
                  <c:v>6.8000000000000005E-2</c:v>
                </c:pt>
                <c:pt idx="380">
                  <c:v>3.7999999999999999E-2</c:v>
                </c:pt>
                <c:pt idx="381">
                  <c:v>7.2999999999999995E-2</c:v>
                </c:pt>
                <c:pt idx="382">
                  <c:v>0.161</c:v>
                </c:pt>
                <c:pt idx="383">
                  <c:v>0.253</c:v>
                </c:pt>
                <c:pt idx="384">
                  <c:v>0.16600000000000001</c:v>
                </c:pt>
                <c:pt idx="385">
                  <c:v>0.20399999999999999</c:v>
                </c:pt>
                <c:pt idx="386">
                  <c:v>0.13900000000000001</c:v>
                </c:pt>
                <c:pt idx="387">
                  <c:v>0.219</c:v>
                </c:pt>
                <c:pt idx="388">
                  <c:v>0.154</c:v>
                </c:pt>
                <c:pt idx="389">
                  <c:v>0.246</c:v>
                </c:pt>
                <c:pt idx="390">
                  <c:v>0.184</c:v>
                </c:pt>
                <c:pt idx="391">
                  <c:v>0.17599999999999999</c:v>
                </c:pt>
                <c:pt idx="392">
                  <c:v>0.13</c:v>
                </c:pt>
                <c:pt idx="393">
                  <c:v>0.30299999999999999</c:v>
                </c:pt>
                <c:pt idx="394">
                  <c:v>0.245</c:v>
                </c:pt>
                <c:pt idx="395">
                  <c:v>0.23499999999999999</c:v>
                </c:pt>
                <c:pt idx="396">
                  <c:v>0.193</c:v>
                </c:pt>
                <c:pt idx="397">
                  <c:v>8.4000000000000005E-2</c:v>
                </c:pt>
                <c:pt idx="398">
                  <c:v>7.4999999999999997E-2</c:v>
                </c:pt>
                <c:pt idx="399">
                  <c:v>7.9000000000000001E-2</c:v>
                </c:pt>
                <c:pt idx="400">
                  <c:v>9.8000000000000004E-2</c:v>
                </c:pt>
                <c:pt idx="401">
                  <c:v>0.10100000000000001</c:v>
                </c:pt>
                <c:pt idx="402">
                  <c:v>6.5000000000000002E-2</c:v>
                </c:pt>
                <c:pt idx="403">
                  <c:v>9.6000000000000002E-2</c:v>
                </c:pt>
                <c:pt idx="404">
                  <c:v>8.4000000000000005E-2</c:v>
                </c:pt>
                <c:pt idx="405">
                  <c:v>0.08</c:v>
                </c:pt>
                <c:pt idx="406">
                  <c:v>7.3999999999999996E-2</c:v>
                </c:pt>
                <c:pt idx="407">
                  <c:v>5.3999999999999999E-2</c:v>
                </c:pt>
                <c:pt idx="408">
                  <c:v>0.16500000000000001</c:v>
                </c:pt>
                <c:pt idx="409">
                  <c:v>0.112</c:v>
                </c:pt>
                <c:pt idx="410">
                  <c:v>0.13300000000000001</c:v>
                </c:pt>
                <c:pt idx="411">
                  <c:v>5.6000000000000001E-2</c:v>
                </c:pt>
                <c:pt idx="412">
                  <c:v>-0.71399999999999997</c:v>
                </c:pt>
                <c:pt idx="413">
                  <c:v>0.183</c:v>
                </c:pt>
                <c:pt idx="414">
                  <c:v>0.215</c:v>
                </c:pt>
                <c:pt idx="415">
                  <c:v>0.125</c:v>
                </c:pt>
                <c:pt idx="416">
                  <c:v>0.27400000000000002</c:v>
                </c:pt>
                <c:pt idx="417">
                  <c:v>8.3000000000000004E-2</c:v>
                </c:pt>
                <c:pt idx="418">
                  <c:v>0.16500000000000001</c:v>
                </c:pt>
                <c:pt idx="419">
                  <c:v>0.19700000000000001</c:v>
                </c:pt>
                <c:pt idx="420">
                  <c:v>0.2</c:v>
                </c:pt>
                <c:pt idx="421">
                  <c:v>0.26200000000000001</c:v>
                </c:pt>
                <c:pt idx="422">
                  <c:v>0.11799999999999999</c:v>
                </c:pt>
                <c:pt idx="423">
                  <c:v>0.05</c:v>
                </c:pt>
                <c:pt idx="424">
                  <c:v>9.9000000000000005E-2</c:v>
                </c:pt>
                <c:pt idx="425">
                  <c:v>9.1999999999999998E-2</c:v>
                </c:pt>
                <c:pt idx="426">
                  <c:v>0.11600000000000001</c:v>
                </c:pt>
                <c:pt idx="427">
                  <c:v>0.182</c:v>
                </c:pt>
                <c:pt idx="428">
                  <c:v>0.30199999999999999</c:v>
                </c:pt>
                <c:pt idx="429">
                  <c:v>0.252</c:v>
                </c:pt>
                <c:pt idx="430">
                  <c:v>0.16800000000000001</c:v>
                </c:pt>
                <c:pt idx="431">
                  <c:v>0.21099999999999999</c:v>
                </c:pt>
                <c:pt idx="432">
                  <c:v>3.1E-2</c:v>
                </c:pt>
                <c:pt idx="433">
                  <c:v>-3.1E-2</c:v>
                </c:pt>
                <c:pt idx="434">
                  <c:v>0.05</c:v>
                </c:pt>
                <c:pt idx="435">
                  <c:v>0.10299999999999999</c:v>
                </c:pt>
                <c:pt idx="436">
                  <c:v>7.9000000000000001E-2</c:v>
                </c:pt>
                <c:pt idx="437">
                  <c:v>0.114</c:v>
                </c:pt>
                <c:pt idx="438">
                  <c:v>1E-3</c:v>
                </c:pt>
                <c:pt idx="439">
                  <c:v>-3.5999999999999997E-2</c:v>
                </c:pt>
                <c:pt idx="440">
                  <c:v>-4.1000000000000002E-2</c:v>
                </c:pt>
                <c:pt idx="441">
                  <c:v>-4.4999999999999998E-2</c:v>
                </c:pt>
                <c:pt idx="442">
                  <c:v>0.74199999999999999</c:v>
                </c:pt>
                <c:pt idx="443">
                  <c:v>0.67700000000000005</c:v>
                </c:pt>
                <c:pt idx="444">
                  <c:v>0.83899999999999997</c:v>
                </c:pt>
                <c:pt idx="445">
                  <c:v>0.745</c:v>
                </c:pt>
                <c:pt idx="446">
                  <c:v>0.76500000000000001</c:v>
                </c:pt>
                <c:pt idx="447">
                  <c:v>0.24399999999999999</c:v>
                </c:pt>
                <c:pt idx="448">
                  <c:v>0.27500000000000002</c:v>
                </c:pt>
                <c:pt idx="449">
                  <c:v>0.28199999999999997</c:v>
                </c:pt>
                <c:pt idx="450">
                  <c:v>0.27700000000000002</c:v>
                </c:pt>
                <c:pt idx="451">
                  <c:v>0.26</c:v>
                </c:pt>
                <c:pt idx="452">
                  <c:v>0.22900000000000001</c:v>
                </c:pt>
                <c:pt idx="453">
                  <c:v>5.0999999999999997E-2</c:v>
                </c:pt>
                <c:pt idx="454">
                  <c:v>0.13200000000000001</c:v>
                </c:pt>
                <c:pt idx="455">
                  <c:v>0.20399999999999999</c:v>
                </c:pt>
                <c:pt idx="456">
                  <c:v>0.06</c:v>
                </c:pt>
                <c:pt idx="457">
                  <c:v>0.10199999999999999</c:v>
                </c:pt>
                <c:pt idx="458">
                  <c:v>0.11600000000000001</c:v>
                </c:pt>
                <c:pt idx="459">
                  <c:v>0.10199999999999999</c:v>
                </c:pt>
                <c:pt idx="460">
                  <c:v>9.8000000000000004E-2</c:v>
                </c:pt>
                <c:pt idx="461">
                  <c:v>0.10299999999999999</c:v>
                </c:pt>
                <c:pt idx="462">
                  <c:v>0.35</c:v>
                </c:pt>
                <c:pt idx="463">
                  <c:v>0.25700000000000001</c:v>
                </c:pt>
                <c:pt idx="464">
                  <c:v>0.255</c:v>
                </c:pt>
                <c:pt idx="465">
                  <c:v>0.32200000000000001</c:v>
                </c:pt>
                <c:pt idx="466">
                  <c:v>0.38800000000000001</c:v>
                </c:pt>
                <c:pt idx="468">
                  <c:v>0.1</c:v>
                </c:pt>
                <c:pt idx="469">
                  <c:v>0.24299999999999999</c:v>
                </c:pt>
                <c:pt idx="470">
                  <c:v>0.26800000000000002</c:v>
                </c:pt>
                <c:pt idx="471">
                  <c:v>0.26700000000000002</c:v>
                </c:pt>
                <c:pt idx="472">
                  <c:v>3.6999999999999998E-2</c:v>
                </c:pt>
                <c:pt idx="473">
                  <c:v>-2.9000000000000001E-2</c:v>
                </c:pt>
                <c:pt idx="474">
                  <c:v>5.8999999999999997E-2</c:v>
                </c:pt>
                <c:pt idx="475">
                  <c:v>4.7E-2</c:v>
                </c:pt>
                <c:pt idx="476">
                  <c:v>0.14399999999999999</c:v>
                </c:pt>
                <c:pt idx="477">
                  <c:v>-0.37</c:v>
                </c:pt>
                <c:pt idx="478">
                  <c:v>-0.111</c:v>
                </c:pt>
                <c:pt idx="479">
                  <c:v>-0.122</c:v>
                </c:pt>
                <c:pt idx="480">
                  <c:v>-0.621</c:v>
                </c:pt>
                <c:pt idx="481">
                  <c:v>-0.22</c:v>
                </c:pt>
                <c:pt idx="482">
                  <c:v>0.59799999999999998</c:v>
                </c:pt>
                <c:pt idx="483">
                  <c:v>0.56499999999999995</c:v>
                </c:pt>
                <c:pt idx="484">
                  <c:v>0.88500000000000001</c:v>
                </c:pt>
                <c:pt idx="485">
                  <c:v>0.88700000000000001</c:v>
                </c:pt>
                <c:pt idx="486">
                  <c:v>0.78600000000000003</c:v>
                </c:pt>
                <c:pt idx="487">
                  <c:v>-6.0999999999999999E-2</c:v>
                </c:pt>
                <c:pt idx="488">
                  <c:v>0.155</c:v>
                </c:pt>
                <c:pt idx="489">
                  <c:v>-0.28499999999999998</c:v>
                </c:pt>
                <c:pt idx="490">
                  <c:v>-1.4430000000000001</c:v>
                </c:pt>
                <c:pt idx="491">
                  <c:v>-7.0999999999999994E-2</c:v>
                </c:pt>
                <c:pt idx="492">
                  <c:v>-0.79700000000000004</c:v>
                </c:pt>
                <c:pt idx="493">
                  <c:v>-0.191</c:v>
                </c:pt>
                <c:pt idx="494">
                  <c:v>-3.16</c:v>
                </c:pt>
                <c:pt idx="495">
                  <c:v>-0.21199999999999999</c:v>
                </c:pt>
                <c:pt idx="496">
                  <c:v>0.11899999999999999</c:v>
                </c:pt>
                <c:pt idx="497">
                  <c:v>0.12</c:v>
                </c:pt>
                <c:pt idx="498">
                  <c:v>-0.54500000000000004</c:v>
                </c:pt>
                <c:pt idx="499">
                  <c:v>0.17199999999999999</c:v>
                </c:pt>
                <c:pt idx="500">
                  <c:v>0.14499999999999999</c:v>
                </c:pt>
                <c:pt idx="501">
                  <c:v>0.104</c:v>
                </c:pt>
                <c:pt idx="502">
                  <c:v>0.13800000000000001</c:v>
                </c:pt>
                <c:pt idx="503">
                  <c:v>0.14399999999999999</c:v>
                </c:pt>
                <c:pt idx="504">
                  <c:v>0.17399999999999999</c:v>
                </c:pt>
                <c:pt idx="505">
                  <c:v>0.128</c:v>
                </c:pt>
                <c:pt idx="506">
                  <c:v>0.11600000000000001</c:v>
                </c:pt>
                <c:pt idx="507">
                  <c:v>5.3999999999999999E-2</c:v>
                </c:pt>
                <c:pt idx="508">
                  <c:v>4.9000000000000002E-2</c:v>
                </c:pt>
                <c:pt idx="509">
                  <c:v>0.14599999999999999</c:v>
                </c:pt>
                <c:pt idx="510">
                  <c:v>0.42099999999999999</c:v>
                </c:pt>
                <c:pt idx="511">
                  <c:v>0.45500000000000002</c:v>
                </c:pt>
                <c:pt idx="512">
                  <c:v>0.56999999999999995</c:v>
                </c:pt>
                <c:pt idx="513">
                  <c:v>0.84099999999999997</c:v>
                </c:pt>
                <c:pt idx="514">
                  <c:v>5.1999999999999998E-2</c:v>
                </c:pt>
                <c:pt idx="515">
                  <c:v>6.4000000000000001E-2</c:v>
                </c:pt>
                <c:pt idx="516">
                  <c:v>0.112</c:v>
                </c:pt>
                <c:pt idx="517">
                  <c:v>7.6999999999999999E-2</c:v>
                </c:pt>
                <c:pt idx="518">
                  <c:v>7.5999999999999998E-2</c:v>
                </c:pt>
                <c:pt idx="519">
                  <c:v>0.14499999999999999</c:v>
                </c:pt>
                <c:pt idx="520">
                  <c:v>0.115</c:v>
                </c:pt>
                <c:pt idx="521">
                  <c:v>0.10199999999999999</c:v>
                </c:pt>
                <c:pt idx="522">
                  <c:v>7.0000000000000007E-2</c:v>
                </c:pt>
                <c:pt idx="523">
                  <c:v>0.14699999999999999</c:v>
                </c:pt>
                <c:pt idx="524">
                  <c:v>0.1</c:v>
                </c:pt>
                <c:pt idx="525">
                  <c:v>7.8E-2</c:v>
                </c:pt>
                <c:pt idx="526">
                  <c:v>0.125</c:v>
                </c:pt>
                <c:pt idx="527">
                  <c:v>0.106</c:v>
                </c:pt>
                <c:pt idx="528">
                  <c:v>0.128</c:v>
                </c:pt>
                <c:pt idx="529">
                  <c:v>0.115</c:v>
                </c:pt>
                <c:pt idx="530">
                  <c:v>0.32100000000000001</c:v>
                </c:pt>
                <c:pt idx="531">
                  <c:v>0.222</c:v>
                </c:pt>
                <c:pt idx="532">
                  <c:v>0.25700000000000001</c:v>
                </c:pt>
                <c:pt idx="533">
                  <c:v>0.23</c:v>
                </c:pt>
                <c:pt idx="534">
                  <c:v>-2.4E-2</c:v>
                </c:pt>
                <c:pt idx="535">
                  <c:v>7.0999999999999994E-2</c:v>
                </c:pt>
                <c:pt idx="536">
                  <c:v>6.4000000000000001E-2</c:v>
                </c:pt>
                <c:pt idx="537">
                  <c:v>2.4E-2</c:v>
                </c:pt>
                <c:pt idx="538">
                  <c:v>0.14099999999999999</c:v>
                </c:pt>
                <c:pt idx="539">
                  <c:v>0.187</c:v>
                </c:pt>
                <c:pt idx="540">
                  <c:v>4.7E-2</c:v>
                </c:pt>
                <c:pt idx="541">
                  <c:v>0.22</c:v>
                </c:pt>
                <c:pt idx="542">
                  <c:v>0.255</c:v>
                </c:pt>
                <c:pt idx="543">
                  <c:v>0.22700000000000001</c:v>
                </c:pt>
                <c:pt idx="544">
                  <c:v>0.25</c:v>
                </c:pt>
                <c:pt idx="545">
                  <c:v>0.24199999999999999</c:v>
                </c:pt>
                <c:pt idx="546">
                  <c:v>0.32700000000000001</c:v>
                </c:pt>
                <c:pt idx="547">
                  <c:v>0.221</c:v>
                </c:pt>
                <c:pt idx="548">
                  <c:v>0.38700000000000001</c:v>
                </c:pt>
                <c:pt idx="549">
                  <c:v>0.19500000000000001</c:v>
                </c:pt>
                <c:pt idx="550">
                  <c:v>0.23599999999999999</c:v>
                </c:pt>
                <c:pt idx="551">
                  <c:v>0.26200000000000001</c:v>
                </c:pt>
                <c:pt idx="552">
                  <c:v>0.153</c:v>
                </c:pt>
                <c:pt idx="553">
                  <c:v>0.2</c:v>
                </c:pt>
                <c:pt idx="554">
                  <c:v>0.19400000000000001</c:v>
                </c:pt>
                <c:pt idx="555">
                  <c:v>0.22600000000000001</c:v>
                </c:pt>
                <c:pt idx="556">
                  <c:v>0.19900000000000001</c:v>
                </c:pt>
                <c:pt idx="557">
                  <c:v>0.151</c:v>
                </c:pt>
                <c:pt idx="558">
                  <c:v>0.17299999999999999</c:v>
                </c:pt>
                <c:pt idx="559">
                  <c:v>0.115</c:v>
                </c:pt>
                <c:pt idx="560">
                  <c:v>0.107</c:v>
                </c:pt>
                <c:pt idx="561">
                  <c:v>0.113</c:v>
                </c:pt>
                <c:pt idx="562">
                  <c:v>0.107</c:v>
                </c:pt>
                <c:pt idx="563">
                  <c:v>0.153</c:v>
                </c:pt>
                <c:pt idx="564">
                  <c:v>0.23599999999999999</c:v>
                </c:pt>
                <c:pt idx="565">
                  <c:v>0.21299999999999999</c:v>
                </c:pt>
                <c:pt idx="566">
                  <c:v>0.221</c:v>
                </c:pt>
                <c:pt idx="567">
                  <c:v>0.28699999999999998</c:v>
                </c:pt>
                <c:pt idx="568">
                  <c:v>0.30299999999999999</c:v>
                </c:pt>
                <c:pt idx="569">
                  <c:v>0.13</c:v>
                </c:pt>
                <c:pt idx="570">
                  <c:v>6.5000000000000002E-2</c:v>
                </c:pt>
                <c:pt idx="571">
                  <c:v>1.6E-2</c:v>
                </c:pt>
                <c:pt idx="572">
                  <c:v>5.3999999999999999E-2</c:v>
                </c:pt>
                <c:pt idx="573">
                  <c:v>8.8999999999999996E-2</c:v>
                </c:pt>
                <c:pt idx="574">
                  <c:v>6.3E-2</c:v>
                </c:pt>
                <c:pt idx="575">
                  <c:v>7.5999999999999998E-2</c:v>
                </c:pt>
                <c:pt idx="576">
                  <c:v>9.2999999999999999E-2</c:v>
                </c:pt>
                <c:pt idx="577">
                  <c:v>0.09</c:v>
                </c:pt>
                <c:pt idx="578">
                  <c:v>0.107</c:v>
                </c:pt>
                <c:pt idx="579">
                  <c:v>-0.33300000000000002</c:v>
                </c:pt>
                <c:pt idx="580">
                  <c:v>2.1999999999999999E-2</c:v>
                </c:pt>
                <c:pt idx="581">
                  <c:v>0.03</c:v>
                </c:pt>
                <c:pt idx="582">
                  <c:v>-5.7000000000000002E-2</c:v>
                </c:pt>
                <c:pt idx="583">
                  <c:v>3.4000000000000002E-2</c:v>
                </c:pt>
                <c:pt idx="584">
                  <c:v>0.17399999999999999</c:v>
                </c:pt>
                <c:pt idx="585">
                  <c:v>7.4999999999999997E-2</c:v>
                </c:pt>
                <c:pt idx="586">
                  <c:v>0.125</c:v>
                </c:pt>
                <c:pt idx="587">
                  <c:v>0.27400000000000002</c:v>
                </c:pt>
                <c:pt idx="588">
                  <c:v>0.20300000000000001</c:v>
                </c:pt>
                <c:pt idx="589">
                  <c:v>-2.1999999999999999E-2</c:v>
                </c:pt>
                <c:pt idx="590">
                  <c:v>2.8000000000000001E-2</c:v>
                </c:pt>
                <c:pt idx="591">
                  <c:v>1.2999999999999999E-2</c:v>
                </c:pt>
                <c:pt idx="592">
                  <c:v>0.12</c:v>
                </c:pt>
                <c:pt idx="593">
                  <c:v>-0.108</c:v>
                </c:pt>
                <c:pt idx="594">
                  <c:v>7.5999999999999998E-2</c:v>
                </c:pt>
                <c:pt idx="595">
                  <c:v>9.0999999999999998E-2</c:v>
                </c:pt>
                <c:pt idx="596">
                  <c:v>9.8000000000000004E-2</c:v>
                </c:pt>
                <c:pt idx="597">
                  <c:v>5.1999999999999998E-2</c:v>
                </c:pt>
                <c:pt idx="598">
                  <c:v>7.0000000000000007E-2</c:v>
                </c:pt>
                <c:pt idx="599">
                  <c:v>0.151</c:v>
                </c:pt>
                <c:pt idx="600">
                  <c:v>0.14799999999999999</c:v>
                </c:pt>
                <c:pt idx="601">
                  <c:v>0.17</c:v>
                </c:pt>
                <c:pt idx="602">
                  <c:v>0.16900000000000001</c:v>
                </c:pt>
                <c:pt idx="603">
                  <c:v>0.13</c:v>
                </c:pt>
                <c:pt idx="604">
                  <c:v>0.192</c:v>
                </c:pt>
                <c:pt idx="605">
                  <c:v>0.14000000000000001</c:v>
                </c:pt>
                <c:pt idx="606">
                  <c:v>0.17699999999999999</c:v>
                </c:pt>
                <c:pt idx="607">
                  <c:v>0.20699999999999999</c:v>
                </c:pt>
                <c:pt idx="608">
                  <c:v>0.183</c:v>
                </c:pt>
                <c:pt idx="609">
                  <c:v>6.8000000000000005E-2</c:v>
                </c:pt>
                <c:pt idx="610">
                  <c:v>6.7000000000000004E-2</c:v>
                </c:pt>
                <c:pt idx="611">
                  <c:v>0.17899999999999999</c:v>
                </c:pt>
                <c:pt idx="612">
                  <c:v>8.4000000000000005E-2</c:v>
                </c:pt>
                <c:pt idx="613">
                  <c:v>7.8E-2</c:v>
                </c:pt>
                <c:pt idx="614">
                  <c:v>0.41699999999999998</c:v>
                </c:pt>
                <c:pt idx="615">
                  <c:v>0.29599999999999999</c:v>
                </c:pt>
                <c:pt idx="616">
                  <c:v>0.33</c:v>
                </c:pt>
                <c:pt idx="617">
                  <c:v>0.36599999999999999</c:v>
                </c:pt>
                <c:pt idx="618">
                  <c:v>0.27400000000000002</c:v>
                </c:pt>
                <c:pt idx="619">
                  <c:v>2.7E-2</c:v>
                </c:pt>
                <c:pt idx="620">
                  <c:v>1.7000000000000001E-2</c:v>
                </c:pt>
                <c:pt idx="621">
                  <c:v>-7.0000000000000001E-3</c:v>
                </c:pt>
                <c:pt idx="622">
                  <c:v>-1.4999999999999999E-2</c:v>
                </c:pt>
                <c:pt idx="623">
                  <c:v>-1.7999999999999999E-2</c:v>
                </c:pt>
                <c:pt idx="624">
                  <c:v>-4.2999999999999997E-2</c:v>
                </c:pt>
                <c:pt idx="625">
                  <c:v>0.193</c:v>
                </c:pt>
                <c:pt idx="626">
                  <c:v>-0.20100000000000001</c:v>
                </c:pt>
                <c:pt idx="627">
                  <c:v>-0.13500000000000001</c:v>
                </c:pt>
                <c:pt idx="628">
                  <c:v>6.0000000000000001E-3</c:v>
                </c:pt>
                <c:pt idx="629">
                  <c:v>0.308</c:v>
                </c:pt>
                <c:pt idx="630">
                  <c:v>4.4999999999999998E-2</c:v>
                </c:pt>
                <c:pt idx="631">
                  <c:v>7.5999999999999998E-2</c:v>
                </c:pt>
                <c:pt idx="632">
                  <c:v>9.0999999999999998E-2</c:v>
                </c:pt>
                <c:pt idx="633">
                  <c:v>4.5999999999999999E-2</c:v>
                </c:pt>
                <c:pt idx="634">
                  <c:v>-0.05</c:v>
                </c:pt>
                <c:pt idx="635">
                  <c:v>-0.11700000000000001</c:v>
                </c:pt>
                <c:pt idx="636">
                  <c:v>-1.7999999999999999E-2</c:v>
                </c:pt>
                <c:pt idx="637">
                  <c:v>-6.2E-2</c:v>
                </c:pt>
                <c:pt idx="638">
                  <c:v>-4.0000000000000001E-3</c:v>
                </c:pt>
                <c:pt idx="639">
                  <c:v>6.7000000000000004E-2</c:v>
                </c:pt>
                <c:pt idx="640">
                  <c:v>0.13500000000000001</c:v>
                </c:pt>
                <c:pt idx="641">
                  <c:v>0.109</c:v>
                </c:pt>
                <c:pt idx="642">
                  <c:v>0.14199999999999999</c:v>
                </c:pt>
                <c:pt idx="643">
                  <c:v>0.127</c:v>
                </c:pt>
                <c:pt idx="644">
                  <c:v>0.16500000000000001</c:v>
                </c:pt>
                <c:pt idx="645">
                  <c:v>0.17299999999999999</c:v>
                </c:pt>
                <c:pt idx="646">
                  <c:v>0.14099999999999999</c:v>
                </c:pt>
                <c:pt idx="647">
                  <c:v>0.17399999999999999</c:v>
                </c:pt>
                <c:pt idx="648">
                  <c:v>0.151</c:v>
                </c:pt>
                <c:pt idx="649">
                  <c:v>0.15</c:v>
                </c:pt>
                <c:pt idx="650">
                  <c:v>0.17799999999999999</c:v>
                </c:pt>
                <c:pt idx="651">
                  <c:v>0.158</c:v>
                </c:pt>
                <c:pt idx="652">
                  <c:v>0.21199999999999999</c:v>
                </c:pt>
                <c:pt idx="653">
                  <c:v>0.23300000000000001</c:v>
                </c:pt>
                <c:pt idx="654">
                  <c:v>0.25700000000000001</c:v>
                </c:pt>
                <c:pt idx="655">
                  <c:v>0.114</c:v>
                </c:pt>
                <c:pt idx="656">
                  <c:v>0.32400000000000001</c:v>
                </c:pt>
                <c:pt idx="657">
                  <c:v>0.27400000000000002</c:v>
                </c:pt>
                <c:pt idx="658">
                  <c:v>3.7999999999999999E-2</c:v>
                </c:pt>
                <c:pt idx="659">
                  <c:v>0.19500000000000001</c:v>
                </c:pt>
                <c:pt idx="660">
                  <c:v>9.0999999999999998E-2</c:v>
                </c:pt>
                <c:pt idx="661">
                  <c:v>0.156</c:v>
                </c:pt>
                <c:pt idx="662">
                  <c:v>0.16</c:v>
                </c:pt>
                <c:pt idx="663">
                  <c:v>0.158</c:v>
                </c:pt>
                <c:pt idx="664">
                  <c:v>0.09</c:v>
                </c:pt>
                <c:pt idx="665">
                  <c:v>4.0000000000000001E-3</c:v>
                </c:pt>
                <c:pt idx="666">
                  <c:v>0.1</c:v>
                </c:pt>
                <c:pt idx="667">
                  <c:v>-1.2999999999999999E-2</c:v>
                </c:pt>
                <c:pt idx="668">
                  <c:v>4.4999999999999998E-2</c:v>
                </c:pt>
                <c:pt idx="669">
                  <c:v>0.20100000000000001</c:v>
                </c:pt>
                <c:pt idx="670">
                  <c:v>0.19800000000000001</c:v>
                </c:pt>
                <c:pt idx="671">
                  <c:v>0.14599999999999999</c:v>
                </c:pt>
                <c:pt idx="672">
                  <c:v>0.113</c:v>
                </c:pt>
                <c:pt idx="673">
                  <c:v>0.215</c:v>
                </c:pt>
                <c:pt idx="674">
                  <c:v>0.17</c:v>
                </c:pt>
                <c:pt idx="675">
                  <c:v>5.3999999999999999E-2</c:v>
                </c:pt>
                <c:pt idx="676">
                  <c:v>0.13800000000000001</c:v>
                </c:pt>
                <c:pt idx="677">
                  <c:v>0.191</c:v>
                </c:pt>
                <c:pt idx="678">
                  <c:v>0.17100000000000001</c:v>
                </c:pt>
                <c:pt idx="679">
                  <c:v>0.314</c:v>
                </c:pt>
                <c:pt idx="680">
                  <c:v>0.39300000000000002</c:v>
                </c:pt>
                <c:pt idx="681">
                  <c:v>0.25600000000000001</c:v>
                </c:pt>
                <c:pt idx="682">
                  <c:v>0.20799999999999999</c:v>
                </c:pt>
                <c:pt idx="683">
                  <c:v>0.25700000000000001</c:v>
                </c:pt>
                <c:pt idx="684">
                  <c:v>0.20200000000000001</c:v>
                </c:pt>
                <c:pt idx="685">
                  <c:v>0.21099999999999999</c:v>
                </c:pt>
                <c:pt idx="686">
                  <c:v>0.14599999999999999</c:v>
                </c:pt>
                <c:pt idx="687">
                  <c:v>0.157</c:v>
                </c:pt>
                <c:pt idx="688">
                  <c:v>0.13300000000000001</c:v>
                </c:pt>
                <c:pt idx="689">
                  <c:v>7.0000000000000007E-2</c:v>
                </c:pt>
                <c:pt idx="690">
                  <c:v>0.105</c:v>
                </c:pt>
                <c:pt idx="691">
                  <c:v>0.10100000000000001</c:v>
                </c:pt>
                <c:pt idx="692">
                  <c:v>7.1999999999999995E-2</c:v>
                </c:pt>
                <c:pt idx="693">
                  <c:v>0.14099999999999999</c:v>
                </c:pt>
                <c:pt idx="694">
                  <c:v>0.38800000000000001</c:v>
                </c:pt>
                <c:pt idx="697">
                  <c:v>0.29099999999999998</c:v>
                </c:pt>
                <c:pt idx="698">
                  <c:v>0.13600000000000001</c:v>
                </c:pt>
                <c:pt idx="699">
                  <c:v>7.9000000000000001E-2</c:v>
                </c:pt>
                <c:pt idx="700">
                  <c:v>9.0999999999999998E-2</c:v>
                </c:pt>
                <c:pt idx="701">
                  <c:v>8.5000000000000006E-2</c:v>
                </c:pt>
                <c:pt idx="702">
                  <c:v>0.17199999999999999</c:v>
                </c:pt>
                <c:pt idx="703">
                  <c:v>0.187</c:v>
                </c:pt>
                <c:pt idx="704">
                  <c:v>0.20200000000000001</c:v>
                </c:pt>
                <c:pt idx="705">
                  <c:v>0.186</c:v>
                </c:pt>
                <c:pt idx="706">
                  <c:v>0.13800000000000001</c:v>
                </c:pt>
                <c:pt idx="707">
                  <c:v>0.29099999999999998</c:v>
                </c:pt>
                <c:pt idx="708">
                  <c:v>0.19900000000000001</c:v>
                </c:pt>
                <c:pt idx="709">
                  <c:v>-0.26100000000000001</c:v>
                </c:pt>
                <c:pt idx="710">
                  <c:v>0.159</c:v>
                </c:pt>
                <c:pt idx="711">
                  <c:v>0.17199999999999999</c:v>
                </c:pt>
                <c:pt idx="712">
                  <c:v>0.125</c:v>
                </c:pt>
                <c:pt idx="713">
                  <c:v>0.13400000000000001</c:v>
                </c:pt>
                <c:pt idx="714">
                  <c:v>0.112</c:v>
                </c:pt>
                <c:pt idx="715">
                  <c:v>0.13900000000000001</c:v>
                </c:pt>
                <c:pt idx="716">
                  <c:v>0.16400000000000001</c:v>
                </c:pt>
                <c:pt idx="717">
                  <c:v>0.16900000000000001</c:v>
                </c:pt>
                <c:pt idx="718">
                  <c:v>0.17499999999999999</c:v>
                </c:pt>
                <c:pt idx="719">
                  <c:v>0.17399999999999999</c:v>
                </c:pt>
                <c:pt idx="720">
                  <c:v>0.22800000000000001</c:v>
                </c:pt>
                <c:pt idx="721">
                  <c:v>0.36599999999999999</c:v>
                </c:pt>
                <c:pt idx="722">
                  <c:v>0.20399999999999999</c:v>
                </c:pt>
                <c:pt idx="723">
                  <c:v>0.217</c:v>
                </c:pt>
                <c:pt idx="724">
                  <c:v>0.245</c:v>
                </c:pt>
                <c:pt idx="725">
                  <c:v>0.23799999999999999</c:v>
                </c:pt>
                <c:pt idx="726">
                  <c:v>0.26700000000000002</c:v>
                </c:pt>
                <c:pt idx="727">
                  <c:v>0.17899999999999999</c:v>
                </c:pt>
                <c:pt idx="728">
                  <c:v>0.28799999999999998</c:v>
                </c:pt>
                <c:pt idx="729">
                  <c:v>0.113</c:v>
                </c:pt>
                <c:pt idx="730">
                  <c:v>9.9000000000000005E-2</c:v>
                </c:pt>
                <c:pt idx="731">
                  <c:v>0.107</c:v>
                </c:pt>
                <c:pt idx="732">
                  <c:v>8.7999999999999995E-2</c:v>
                </c:pt>
                <c:pt idx="733">
                  <c:v>7.2999999999999995E-2</c:v>
                </c:pt>
                <c:pt idx="734">
                  <c:v>0.10299999999999999</c:v>
                </c:pt>
                <c:pt idx="735">
                  <c:v>0.14199999999999999</c:v>
                </c:pt>
                <c:pt idx="736">
                  <c:v>0.22800000000000001</c:v>
                </c:pt>
                <c:pt idx="737">
                  <c:v>0.27200000000000002</c:v>
                </c:pt>
                <c:pt idx="738">
                  <c:v>0.17199999999999999</c:v>
                </c:pt>
                <c:pt idx="739">
                  <c:v>0.20200000000000001</c:v>
                </c:pt>
                <c:pt idx="740">
                  <c:v>0.17299999999999999</c:v>
                </c:pt>
                <c:pt idx="741">
                  <c:v>0.18</c:v>
                </c:pt>
                <c:pt idx="742">
                  <c:v>0.18099999999999999</c:v>
                </c:pt>
                <c:pt idx="743">
                  <c:v>0.17699999999999999</c:v>
                </c:pt>
                <c:pt idx="744">
                  <c:v>0.20399999999999999</c:v>
                </c:pt>
                <c:pt idx="745">
                  <c:v>0.185</c:v>
                </c:pt>
                <c:pt idx="746">
                  <c:v>0.155</c:v>
                </c:pt>
                <c:pt idx="747">
                  <c:v>0.20699999999999999</c:v>
                </c:pt>
                <c:pt idx="748">
                  <c:v>0.16300000000000001</c:v>
                </c:pt>
                <c:pt idx="749">
                  <c:v>0.11600000000000001</c:v>
                </c:pt>
                <c:pt idx="750">
                  <c:v>-6.0000000000000001E-3</c:v>
                </c:pt>
                <c:pt idx="751">
                  <c:v>0.112</c:v>
                </c:pt>
                <c:pt idx="752">
                  <c:v>0.11</c:v>
                </c:pt>
                <c:pt idx="753">
                  <c:v>8.6999999999999994E-2</c:v>
                </c:pt>
                <c:pt idx="754">
                  <c:v>0.185</c:v>
                </c:pt>
                <c:pt idx="755">
                  <c:v>0.26700000000000002</c:v>
                </c:pt>
                <c:pt idx="756">
                  <c:v>0.13500000000000001</c:v>
                </c:pt>
                <c:pt idx="757">
                  <c:v>0.21</c:v>
                </c:pt>
                <c:pt idx="758">
                  <c:v>0.193</c:v>
                </c:pt>
                <c:pt idx="759">
                  <c:v>0.42099999999999999</c:v>
                </c:pt>
                <c:pt idx="760">
                  <c:v>0.375</c:v>
                </c:pt>
                <c:pt idx="761">
                  <c:v>0.34399999999999997</c:v>
                </c:pt>
                <c:pt idx="762">
                  <c:v>0.35399999999999998</c:v>
                </c:pt>
                <c:pt idx="763">
                  <c:v>0.309</c:v>
                </c:pt>
                <c:pt idx="764">
                  <c:v>0.23799999999999999</c:v>
                </c:pt>
                <c:pt idx="765">
                  <c:v>0.223</c:v>
                </c:pt>
                <c:pt idx="766">
                  <c:v>0.216</c:v>
                </c:pt>
                <c:pt idx="767">
                  <c:v>0.24299999999999999</c:v>
                </c:pt>
                <c:pt idx="768">
                  <c:v>0.252</c:v>
                </c:pt>
                <c:pt idx="769">
                  <c:v>5.1999999999999998E-2</c:v>
                </c:pt>
                <c:pt idx="770">
                  <c:v>7.3999999999999996E-2</c:v>
                </c:pt>
                <c:pt idx="771">
                  <c:v>0.115</c:v>
                </c:pt>
                <c:pt idx="772">
                  <c:v>0.16600000000000001</c:v>
                </c:pt>
                <c:pt idx="773">
                  <c:v>0.11799999999999999</c:v>
                </c:pt>
                <c:pt idx="774">
                  <c:v>0.14000000000000001</c:v>
                </c:pt>
                <c:pt idx="775">
                  <c:v>0.19</c:v>
                </c:pt>
                <c:pt idx="776">
                  <c:v>0.19700000000000001</c:v>
                </c:pt>
                <c:pt idx="777">
                  <c:v>0.14299999999999999</c:v>
                </c:pt>
                <c:pt idx="778">
                  <c:v>0.106</c:v>
                </c:pt>
                <c:pt idx="779">
                  <c:v>0.13</c:v>
                </c:pt>
                <c:pt idx="780">
                  <c:v>0.19</c:v>
                </c:pt>
                <c:pt idx="781">
                  <c:v>0.186</c:v>
                </c:pt>
                <c:pt idx="782">
                  <c:v>0.17399999999999999</c:v>
                </c:pt>
                <c:pt idx="783">
                  <c:v>0.17</c:v>
                </c:pt>
                <c:pt idx="784">
                  <c:v>0.20899999999999999</c:v>
                </c:pt>
                <c:pt idx="785">
                  <c:v>3.6999999999999998E-2</c:v>
                </c:pt>
                <c:pt idx="786">
                  <c:v>0.153</c:v>
                </c:pt>
                <c:pt idx="787">
                  <c:v>0.215</c:v>
                </c:pt>
                <c:pt idx="788">
                  <c:v>2.3E-2</c:v>
                </c:pt>
                <c:pt idx="789">
                  <c:v>0.13100000000000001</c:v>
                </c:pt>
                <c:pt idx="790">
                  <c:v>0.16500000000000001</c:v>
                </c:pt>
                <c:pt idx="791">
                  <c:v>1.9E-2</c:v>
                </c:pt>
                <c:pt idx="792">
                  <c:v>0.154</c:v>
                </c:pt>
                <c:pt idx="793">
                  <c:v>0.106</c:v>
                </c:pt>
                <c:pt idx="794">
                  <c:v>8.2000000000000003E-2</c:v>
                </c:pt>
                <c:pt idx="795">
                  <c:v>0.13400000000000001</c:v>
                </c:pt>
                <c:pt idx="796">
                  <c:v>0.27800000000000002</c:v>
                </c:pt>
                <c:pt idx="797">
                  <c:v>0.25</c:v>
                </c:pt>
                <c:pt idx="798">
                  <c:v>-0.67</c:v>
                </c:pt>
                <c:pt idx="801">
                  <c:v>-0.76400000000000001</c:v>
                </c:pt>
                <c:pt idx="803">
                  <c:v>9.4E-2</c:v>
                </c:pt>
                <c:pt idx="804">
                  <c:v>2.1999999999999999E-2</c:v>
                </c:pt>
                <c:pt idx="805">
                  <c:v>-7.2999999999999995E-2</c:v>
                </c:pt>
                <c:pt idx="806">
                  <c:v>-0.32400000000000001</c:v>
                </c:pt>
                <c:pt idx="807">
                  <c:v>7.0000000000000001E-3</c:v>
                </c:pt>
                <c:pt idx="808">
                  <c:v>0.20100000000000001</c:v>
                </c:pt>
                <c:pt idx="809">
                  <c:v>0.151</c:v>
                </c:pt>
                <c:pt idx="810">
                  <c:v>0.20200000000000001</c:v>
                </c:pt>
                <c:pt idx="811">
                  <c:v>0.30399999999999999</c:v>
                </c:pt>
                <c:pt idx="812">
                  <c:v>0.22600000000000001</c:v>
                </c:pt>
                <c:pt idx="813">
                  <c:v>0.71399999999999997</c:v>
                </c:pt>
                <c:pt idx="814">
                  <c:v>-8.0000000000000002E-3</c:v>
                </c:pt>
                <c:pt idx="815">
                  <c:v>0.89900000000000002</c:v>
                </c:pt>
                <c:pt idx="816">
                  <c:v>-0.36599999999999999</c:v>
                </c:pt>
                <c:pt idx="817">
                  <c:v>5.1999999999999998E-2</c:v>
                </c:pt>
                <c:pt idx="818">
                  <c:v>7.4999999999999997E-2</c:v>
                </c:pt>
                <c:pt idx="819">
                  <c:v>6.0999999999999999E-2</c:v>
                </c:pt>
                <c:pt idx="820">
                  <c:v>-5.8999999999999997E-2</c:v>
                </c:pt>
                <c:pt idx="821">
                  <c:v>5.6000000000000001E-2</c:v>
                </c:pt>
                <c:pt idx="822">
                  <c:v>3.4000000000000002E-2</c:v>
                </c:pt>
                <c:pt idx="823">
                  <c:v>9.9000000000000005E-2</c:v>
                </c:pt>
                <c:pt idx="824">
                  <c:v>3.1E-2</c:v>
                </c:pt>
                <c:pt idx="825">
                  <c:v>8.2000000000000003E-2</c:v>
                </c:pt>
                <c:pt idx="826">
                  <c:v>0.109</c:v>
                </c:pt>
                <c:pt idx="827">
                  <c:v>0.114</c:v>
                </c:pt>
                <c:pt idx="828">
                  <c:v>0.123</c:v>
                </c:pt>
                <c:pt idx="829">
                  <c:v>0.11700000000000001</c:v>
                </c:pt>
                <c:pt idx="830">
                  <c:v>0.126</c:v>
                </c:pt>
                <c:pt idx="831">
                  <c:v>0.13900000000000001</c:v>
                </c:pt>
                <c:pt idx="832">
                  <c:v>0.14599999999999999</c:v>
                </c:pt>
                <c:pt idx="833">
                  <c:v>0.36299999999999999</c:v>
                </c:pt>
                <c:pt idx="834">
                  <c:v>0.23699999999999999</c:v>
                </c:pt>
                <c:pt idx="835">
                  <c:v>0.21</c:v>
                </c:pt>
                <c:pt idx="836">
                  <c:v>0.26600000000000001</c:v>
                </c:pt>
                <c:pt idx="837">
                  <c:v>0.29399999999999998</c:v>
                </c:pt>
                <c:pt idx="838">
                  <c:v>2.8000000000000001E-2</c:v>
                </c:pt>
                <c:pt idx="839">
                  <c:v>0.22</c:v>
                </c:pt>
                <c:pt idx="840">
                  <c:v>7.4999999999999997E-2</c:v>
                </c:pt>
                <c:pt idx="841">
                  <c:v>6.6000000000000003E-2</c:v>
                </c:pt>
                <c:pt idx="842">
                  <c:v>9.9000000000000005E-2</c:v>
                </c:pt>
                <c:pt idx="843">
                  <c:v>0.22800000000000001</c:v>
                </c:pt>
                <c:pt idx="844">
                  <c:v>0.16</c:v>
                </c:pt>
                <c:pt idx="845">
                  <c:v>0.182</c:v>
                </c:pt>
                <c:pt idx="846">
                  <c:v>0.19600000000000001</c:v>
                </c:pt>
                <c:pt idx="847">
                  <c:v>0.20300000000000001</c:v>
                </c:pt>
                <c:pt idx="848">
                  <c:v>0.183</c:v>
                </c:pt>
                <c:pt idx="849">
                  <c:v>0.1</c:v>
                </c:pt>
                <c:pt idx="850">
                  <c:v>0.154</c:v>
                </c:pt>
                <c:pt idx="851">
                  <c:v>0.12</c:v>
                </c:pt>
                <c:pt idx="852">
                  <c:v>0.17699999999999999</c:v>
                </c:pt>
                <c:pt idx="853">
                  <c:v>0.14899999999999999</c:v>
                </c:pt>
                <c:pt idx="854">
                  <c:v>0.14799999999999999</c:v>
                </c:pt>
                <c:pt idx="855">
                  <c:v>0.14499999999999999</c:v>
                </c:pt>
                <c:pt idx="856">
                  <c:v>7.8E-2</c:v>
                </c:pt>
                <c:pt idx="857">
                  <c:v>0.17</c:v>
                </c:pt>
                <c:pt idx="858">
                  <c:v>0.13700000000000001</c:v>
                </c:pt>
                <c:pt idx="859">
                  <c:v>0.10299999999999999</c:v>
                </c:pt>
                <c:pt idx="860">
                  <c:v>0.109</c:v>
                </c:pt>
                <c:pt idx="861">
                  <c:v>0.13200000000000001</c:v>
                </c:pt>
                <c:pt idx="862">
                  <c:v>0.113</c:v>
                </c:pt>
                <c:pt idx="864">
                  <c:v>0.26700000000000002</c:v>
                </c:pt>
                <c:pt idx="868">
                  <c:v>0.38500000000000001</c:v>
                </c:pt>
                <c:pt idx="869">
                  <c:v>-1.2999999999999999E-2</c:v>
                </c:pt>
                <c:pt idx="870">
                  <c:v>0.34799999999999998</c:v>
                </c:pt>
                <c:pt idx="871">
                  <c:v>8.6999999999999994E-2</c:v>
                </c:pt>
                <c:pt idx="872">
                  <c:v>6.0999999999999999E-2</c:v>
                </c:pt>
                <c:pt idx="873">
                  <c:v>6.5000000000000002E-2</c:v>
                </c:pt>
                <c:pt idx="874">
                  <c:v>0.24199999999999999</c:v>
                </c:pt>
                <c:pt idx="878">
                  <c:v>0.246</c:v>
                </c:pt>
                <c:pt idx="879">
                  <c:v>0.218</c:v>
                </c:pt>
                <c:pt idx="880">
                  <c:v>0.308</c:v>
                </c:pt>
                <c:pt idx="881">
                  <c:v>0.219</c:v>
                </c:pt>
                <c:pt idx="882">
                  <c:v>0.373</c:v>
                </c:pt>
                <c:pt idx="884">
                  <c:v>0.29599999999999999</c:v>
                </c:pt>
                <c:pt idx="886">
                  <c:v>-0.2</c:v>
                </c:pt>
                <c:pt idx="887">
                  <c:v>0.22600000000000001</c:v>
                </c:pt>
                <c:pt idx="888">
                  <c:v>5.6000000000000001E-2</c:v>
                </c:pt>
                <c:pt idx="889">
                  <c:v>0.128</c:v>
                </c:pt>
                <c:pt idx="890">
                  <c:v>0.13500000000000001</c:v>
                </c:pt>
                <c:pt idx="891">
                  <c:v>0.13500000000000001</c:v>
                </c:pt>
                <c:pt idx="892">
                  <c:v>0.17</c:v>
                </c:pt>
                <c:pt idx="898">
                  <c:v>1.778</c:v>
                </c:pt>
                <c:pt idx="899">
                  <c:v>-0.51100000000000001</c:v>
                </c:pt>
                <c:pt idx="900">
                  <c:v>-0.58799999999999997</c:v>
                </c:pt>
                <c:pt idx="901">
                  <c:v>-1.1319999999999999</c:v>
                </c:pt>
                <c:pt idx="902">
                  <c:v>1.714</c:v>
                </c:pt>
                <c:pt idx="903">
                  <c:v>0.11899999999999999</c:v>
                </c:pt>
                <c:pt idx="904">
                  <c:v>-8.8999999999999996E-2</c:v>
                </c:pt>
                <c:pt idx="905">
                  <c:v>0.11799999999999999</c:v>
                </c:pt>
                <c:pt idx="906">
                  <c:v>0.152</c:v>
                </c:pt>
                <c:pt idx="907">
                  <c:v>-1.9E-2</c:v>
                </c:pt>
                <c:pt idx="908">
                  <c:v>0.23400000000000001</c:v>
                </c:pt>
                <c:pt idx="909">
                  <c:v>0.191</c:v>
                </c:pt>
                <c:pt idx="910">
                  <c:v>0.23899999999999999</c:v>
                </c:pt>
                <c:pt idx="911">
                  <c:v>0.28399999999999997</c:v>
                </c:pt>
                <c:pt idx="912">
                  <c:v>0.19900000000000001</c:v>
                </c:pt>
                <c:pt idx="913">
                  <c:v>5.3999999999999999E-2</c:v>
                </c:pt>
                <c:pt idx="914">
                  <c:v>0.09</c:v>
                </c:pt>
                <c:pt idx="917">
                  <c:v>-9.4E-2</c:v>
                </c:pt>
                <c:pt idx="918">
                  <c:v>0.14899999999999999</c:v>
                </c:pt>
                <c:pt idx="919">
                  <c:v>0.113</c:v>
                </c:pt>
                <c:pt idx="920">
                  <c:v>0.14499999999999999</c:v>
                </c:pt>
                <c:pt idx="921">
                  <c:v>0.215</c:v>
                </c:pt>
                <c:pt idx="922">
                  <c:v>0.217</c:v>
                </c:pt>
                <c:pt idx="923">
                  <c:v>0.107</c:v>
                </c:pt>
                <c:pt idx="924">
                  <c:v>0.22900000000000001</c:v>
                </c:pt>
                <c:pt idx="925">
                  <c:v>9.6000000000000002E-2</c:v>
                </c:pt>
                <c:pt idx="926">
                  <c:v>5.0999999999999997E-2</c:v>
                </c:pt>
                <c:pt idx="927">
                  <c:v>2.4E-2</c:v>
                </c:pt>
                <c:pt idx="928">
                  <c:v>0.11899999999999999</c:v>
                </c:pt>
                <c:pt idx="929">
                  <c:v>0.13100000000000001</c:v>
                </c:pt>
                <c:pt idx="930">
                  <c:v>7.3999999999999996E-2</c:v>
                </c:pt>
                <c:pt idx="931">
                  <c:v>0.159</c:v>
                </c:pt>
                <c:pt idx="932">
                  <c:v>0.112</c:v>
                </c:pt>
                <c:pt idx="933">
                  <c:v>0.28299999999999997</c:v>
                </c:pt>
                <c:pt idx="934">
                  <c:v>0.27500000000000002</c:v>
                </c:pt>
                <c:pt idx="935">
                  <c:v>0.29799999999999999</c:v>
                </c:pt>
                <c:pt idx="936">
                  <c:v>0.27800000000000002</c:v>
                </c:pt>
                <c:pt idx="937">
                  <c:v>0.13100000000000001</c:v>
                </c:pt>
                <c:pt idx="938">
                  <c:v>0.106</c:v>
                </c:pt>
                <c:pt idx="939">
                  <c:v>0.11799999999999999</c:v>
                </c:pt>
                <c:pt idx="940">
                  <c:v>0.126</c:v>
                </c:pt>
                <c:pt idx="941">
                  <c:v>0.115</c:v>
                </c:pt>
                <c:pt idx="942">
                  <c:v>0.16700000000000001</c:v>
                </c:pt>
                <c:pt idx="943">
                  <c:v>0.16500000000000001</c:v>
                </c:pt>
                <c:pt idx="944">
                  <c:v>0.159</c:v>
                </c:pt>
                <c:pt idx="945">
                  <c:v>0.23100000000000001</c:v>
                </c:pt>
                <c:pt idx="946">
                  <c:v>0.17699999999999999</c:v>
                </c:pt>
                <c:pt idx="947">
                  <c:v>1.4E-2</c:v>
                </c:pt>
                <c:pt idx="948">
                  <c:v>0.19500000000000001</c:v>
                </c:pt>
                <c:pt idx="949">
                  <c:v>0.17399999999999999</c:v>
                </c:pt>
                <c:pt idx="950">
                  <c:v>0.14799999999999999</c:v>
                </c:pt>
                <c:pt idx="951">
                  <c:v>0.27800000000000002</c:v>
                </c:pt>
                <c:pt idx="952">
                  <c:v>-1.2E-2</c:v>
                </c:pt>
                <c:pt idx="953">
                  <c:v>1.7999999999999999E-2</c:v>
                </c:pt>
                <c:pt idx="954">
                  <c:v>1.7999999999999999E-2</c:v>
                </c:pt>
                <c:pt idx="955">
                  <c:v>6.0999999999999999E-2</c:v>
                </c:pt>
                <c:pt idx="956">
                  <c:v>4.2999999999999997E-2</c:v>
                </c:pt>
                <c:pt idx="957">
                  <c:v>0.13</c:v>
                </c:pt>
                <c:pt idx="958">
                  <c:v>0.14299999999999999</c:v>
                </c:pt>
                <c:pt idx="959">
                  <c:v>0.157</c:v>
                </c:pt>
                <c:pt idx="960">
                  <c:v>0.14499999999999999</c:v>
                </c:pt>
                <c:pt idx="961">
                  <c:v>0.14799999999999999</c:v>
                </c:pt>
                <c:pt idx="962">
                  <c:v>-0.61399999999999999</c:v>
                </c:pt>
                <c:pt idx="963">
                  <c:v>-0.81899999999999995</c:v>
                </c:pt>
                <c:pt idx="964">
                  <c:v>-3.7029999999999998</c:v>
                </c:pt>
                <c:pt idx="965">
                  <c:v>-0.65600000000000003</c:v>
                </c:pt>
                <c:pt idx="966">
                  <c:v>7.1999999999999995E-2</c:v>
                </c:pt>
                <c:pt idx="967">
                  <c:v>7.5999999999999998E-2</c:v>
                </c:pt>
                <c:pt idx="968">
                  <c:v>8.5000000000000006E-2</c:v>
                </c:pt>
                <c:pt idx="969">
                  <c:v>0.03</c:v>
                </c:pt>
                <c:pt idx="970">
                  <c:v>0.14299999999999999</c:v>
                </c:pt>
                <c:pt idx="971">
                  <c:v>9.9000000000000005E-2</c:v>
                </c:pt>
                <c:pt idx="972">
                  <c:v>8.4000000000000005E-2</c:v>
                </c:pt>
                <c:pt idx="973">
                  <c:v>0.1</c:v>
                </c:pt>
                <c:pt idx="974">
                  <c:v>8.4000000000000005E-2</c:v>
                </c:pt>
                <c:pt idx="975">
                  <c:v>0.18099999999999999</c:v>
                </c:pt>
                <c:pt idx="976">
                  <c:v>0.113</c:v>
                </c:pt>
                <c:pt idx="977">
                  <c:v>0.124</c:v>
                </c:pt>
                <c:pt idx="978">
                  <c:v>0.128</c:v>
                </c:pt>
                <c:pt idx="979">
                  <c:v>0.112</c:v>
                </c:pt>
                <c:pt idx="981">
                  <c:v>0.26600000000000001</c:v>
                </c:pt>
                <c:pt idx="982">
                  <c:v>0.16400000000000001</c:v>
                </c:pt>
                <c:pt idx="983">
                  <c:v>0.19</c:v>
                </c:pt>
                <c:pt idx="984">
                  <c:v>0.25700000000000001</c:v>
                </c:pt>
                <c:pt idx="985">
                  <c:v>0.16</c:v>
                </c:pt>
                <c:pt idx="986">
                  <c:v>3.4000000000000002E-2</c:v>
                </c:pt>
                <c:pt idx="987">
                  <c:v>-4.3999999999999997E-2</c:v>
                </c:pt>
                <c:pt idx="988">
                  <c:v>-0.34100000000000003</c:v>
                </c:pt>
                <c:pt idx="989">
                  <c:v>-0.247</c:v>
                </c:pt>
                <c:pt idx="990">
                  <c:v>-0.13200000000000001</c:v>
                </c:pt>
                <c:pt idx="991">
                  <c:v>1.2E-2</c:v>
                </c:pt>
                <c:pt idx="992">
                  <c:v>7.2999999999999995E-2</c:v>
                </c:pt>
                <c:pt idx="993">
                  <c:v>0.06</c:v>
                </c:pt>
                <c:pt idx="994">
                  <c:v>3.4000000000000002E-2</c:v>
                </c:pt>
                <c:pt idx="995">
                  <c:v>2.4E-2</c:v>
                </c:pt>
                <c:pt idx="996">
                  <c:v>-0.69199999999999995</c:v>
                </c:pt>
                <c:pt idx="997">
                  <c:v>1.2999999999999999E-2</c:v>
                </c:pt>
                <c:pt idx="998">
                  <c:v>-0.114</c:v>
                </c:pt>
                <c:pt idx="999">
                  <c:v>4.8000000000000001E-2</c:v>
                </c:pt>
                <c:pt idx="1000">
                  <c:v>-7.3999999999999996E-2</c:v>
                </c:pt>
                <c:pt idx="1001">
                  <c:v>0.17199999999999999</c:v>
                </c:pt>
                <c:pt idx="1002">
                  <c:v>0.13500000000000001</c:v>
                </c:pt>
                <c:pt idx="1003">
                  <c:v>9.6000000000000002E-2</c:v>
                </c:pt>
                <c:pt idx="1004">
                  <c:v>-5.8999999999999997E-2</c:v>
                </c:pt>
                <c:pt idx="1005">
                  <c:v>4.3999999999999997E-2</c:v>
                </c:pt>
                <c:pt idx="1006">
                  <c:v>0.314</c:v>
                </c:pt>
                <c:pt idx="1007">
                  <c:v>0.29599999999999999</c:v>
                </c:pt>
                <c:pt idx="1008">
                  <c:v>0.252</c:v>
                </c:pt>
                <c:pt idx="1009">
                  <c:v>0.27100000000000002</c:v>
                </c:pt>
                <c:pt idx="1010">
                  <c:v>0.29199999999999998</c:v>
                </c:pt>
                <c:pt idx="1011">
                  <c:v>0.191</c:v>
                </c:pt>
                <c:pt idx="1012">
                  <c:v>0.56100000000000005</c:v>
                </c:pt>
                <c:pt idx="1013">
                  <c:v>0.63800000000000001</c:v>
                </c:pt>
                <c:pt idx="1014">
                  <c:v>0.62</c:v>
                </c:pt>
                <c:pt idx="1015">
                  <c:v>0.59899999999999998</c:v>
                </c:pt>
                <c:pt idx="1016">
                  <c:v>8.7999999999999995E-2</c:v>
                </c:pt>
                <c:pt idx="1017">
                  <c:v>9.7000000000000003E-2</c:v>
                </c:pt>
                <c:pt idx="1018">
                  <c:v>0.1</c:v>
                </c:pt>
                <c:pt idx="1019">
                  <c:v>0.13600000000000001</c:v>
                </c:pt>
                <c:pt idx="1020">
                  <c:v>0.13100000000000001</c:v>
                </c:pt>
                <c:pt idx="1021">
                  <c:v>0.221</c:v>
                </c:pt>
                <c:pt idx="1022">
                  <c:v>0.192</c:v>
                </c:pt>
                <c:pt idx="1023">
                  <c:v>0.23699999999999999</c:v>
                </c:pt>
                <c:pt idx="1024">
                  <c:v>0.21</c:v>
                </c:pt>
                <c:pt idx="1025">
                  <c:v>0.25900000000000001</c:v>
                </c:pt>
                <c:pt idx="1026">
                  <c:v>0.17199999999999999</c:v>
                </c:pt>
                <c:pt idx="1027">
                  <c:v>0.109</c:v>
                </c:pt>
                <c:pt idx="1028">
                  <c:v>9.0999999999999998E-2</c:v>
                </c:pt>
                <c:pt idx="1029">
                  <c:v>0.108</c:v>
                </c:pt>
                <c:pt idx="1030">
                  <c:v>9.8000000000000004E-2</c:v>
                </c:pt>
                <c:pt idx="1031">
                  <c:v>-0.50800000000000001</c:v>
                </c:pt>
                <c:pt idx="1032">
                  <c:v>6.2E-2</c:v>
                </c:pt>
                <c:pt idx="1033">
                  <c:v>0.28799999999999998</c:v>
                </c:pt>
                <c:pt idx="1034">
                  <c:v>0.60099999999999998</c:v>
                </c:pt>
                <c:pt idx="1035">
                  <c:v>-8.8999999999999996E-2</c:v>
                </c:pt>
                <c:pt idx="1036">
                  <c:v>0.26300000000000001</c:v>
                </c:pt>
                <c:pt idx="1037">
                  <c:v>0.26400000000000001</c:v>
                </c:pt>
                <c:pt idx="1038">
                  <c:v>0.26500000000000001</c:v>
                </c:pt>
                <c:pt idx="1039">
                  <c:v>0.28100000000000003</c:v>
                </c:pt>
                <c:pt idx="1040">
                  <c:v>0.32400000000000001</c:v>
                </c:pt>
                <c:pt idx="1041">
                  <c:v>-0.13100000000000001</c:v>
                </c:pt>
                <c:pt idx="1042">
                  <c:v>4.3999999999999997E-2</c:v>
                </c:pt>
                <c:pt idx="1043">
                  <c:v>-8.4000000000000005E-2</c:v>
                </c:pt>
                <c:pt idx="1044">
                  <c:v>0.17399999999999999</c:v>
                </c:pt>
                <c:pt idx="1045">
                  <c:v>0.11799999999999999</c:v>
                </c:pt>
                <c:pt idx="1046">
                  <c:v>-1.7000000000000001E-2</c:v>
                </c:pt>
                <c:pt idx="1047">
                  <c:v>0.11600000000000001</c:v>
                </c:pt>
                <c:pt idx="1048">
                  <c:v>6.8000000000000005E-2</c:v>
                </c:pt>
                <c:pt idx="1049">
                  <c:v>3.7999999999999999E-2</c:v>
                </c:pt>
                <c:pt idx="1050">
                  <c:v>7.2999999999999995E-2</c:v>
                </c:pt>
                <c:pt idx="1051">
                  <c:v>0.161</c:v>
                </c:pt>
                <c:pt idx="1052">
                  <c:v>0.253</c:v>
                </c:pt>
                <c:pt idx="1053">
                  <c:v>0.16600000000000001</c:v>
                </c:pt>
                <c:pt idx="1054">
                  <c:v>0.20399999999999999</c:v>
                </c:pt>
                <c:pt idx="1055">
                  <c:v>0.13900000000000001</c:v>
                </c:pt>
                <c:pt idx="1056">
                  <c:v>0.219</c:v>
                </c:pt>
                <c:pt idx="1057">
                  <c:v>0.154</c:v>
                </c:pt>
                <c:pt idx="1058">
                  <c:v>0.246</c:v>
                </c:pt>
                <c:pt idx="1059">
                  <c:v>0.184</c:v>
                </c:pt>
                <c:pt idx="1060">
                  <c:v>0.17599999999999999</c:v>
                </c:pt>
                <c:pt idx="1061">
                  <c:v>0.13</c:v>
                </c:pt>
                <c:pt idx="1062">
                  <c:v>0.30299999999999999</c:v>
                </c:pt>
                <c:pt idx="1063">
                  <c:v>0.245</c:v>
                </c:pt>
                <c:pt idx="1064">
                  <c:v>0.23499999999999999</c:v>
                </c:pt>
                <c:pt idx="1065">
                  <c:v>0.193</c:v>
                </c:pt>
                <c:pt idx="1066">
                  <c:v>8.4000000000000005E-2</c:v>
                </c:pt>
                <c:pt idx="1067">
                  <c:v>7.4999999999999997E-2</c:v>
                </c:pt>
                <c:pt idx="1068">
                  <c:v>7.9000000000000001E-2</c:v>
                </c:pt>
                <c:pt idx="1069">
                  <c:v>9.8000000000000004E-2</c:v>
                </c:pt>
                <c:pt idx="1070">
                  <c:v>0.10100000000000001</c:v>
                </c:pt>
                <c:pt idx="1071">
                  <c:v>6.5000000000000002E-2</c:v>
                </c:pt>
                <c:pt idx="1072">
                  <c:v>9.6000000000000002E-2</c:v>
                </c:pt>
                <c:pt idx="1073">
                  <c:v>8.4000000000000005E-2</c:v>
                </c:pt>
                <c:pt idx="1074">
                  <c:v>0.08</c:v>
                </c:pt>
                <c:pt idx="1075">
                  <c:v>7.3999999999999996E-2</c:v>
                </c:pt>
                <c:pt idx="1076">
                  <c:v>5.3999999999999999E-2</c:v>
                </c:pt>
                <c:pt idx="1077">
                  <c:v>0.16500000000000001</c:v>
                </c:pt>
                <c:pt idx="1078">
                  <c:v>0.112</c:v>
                </c:pt>
                <c:pt idx="1079">
                  <c:v>0.13300000000000001</c:v>
                </c:pt>
                <c:pt idx="1080">
                  <c:v>5.6000000000000001E-2</c:v>
                </c:pt>
                <c:pt idx="1081">
                  <c:v>-0.71399999999999997</c:v>
                </c:pt>
                <c:pt idx="1082">
                  <c:v>0.183</c:v>
                </c:pt>
                <c:pt idx="1083">
                  <c:v>0.215</c:v>
                </c:pt>
                <c:pt idx="1084">
                  <c:v>0.125</c:v>
                </c:pt>
                <c:pt idx="1085">
                  <c:v>0.27400000000000002</c:v>
                </c:pt>
                <c:pt idx="1086">
                  <c:v>8.3000000000000004E-2</c:v>
                </c:pt>
                <c:pt idx="1087">
                  <c:v>0.16500000000000001</c:v>
                </c:pt>
                <c:pt idx="1088">
                  <c:v>0.19700000000000001</c:v>
                </c:pt>
                <c:pt idx="1089">
                  <c:v>0.2</c:v>
                </c:pt>
                <c:pt idx="1090">
                  <c:v>0.26200000000000001</c:v>
                </c:pt>
                <c:pt idx="1091">
                  <c:v>0.11799999999999999</c:v>
                </c:pt>
                <c:pt idx="1092">
                  <c:v>0.05</c:v>
                </c:pt>
                <c:pt idx="1093">
                  <c:v>9.9000000000000005E-2</c:v>
                </c:pt>
                <c:pt idx="1094">
                  <c:v>9.1999999999999998E-2</c:v>
                </c:pt>
                <c:pt idx="1095">
                  <c:v>0.11600000000000001</c:v>
                </c:pt>
                <c:pt idx="1096">
                  <c:v>0.182</c:v>
                </c:pt>
                <c:pt idx="1097">
                  <c:v>0.30199999999999999</c:v>
                </c:pt>
                <c:pt idx="1098">
                  <c:v>0.252</c:v>
                </c:pt>
                <c:pt idx="1099">
                  <c:v>0.16800000000000001</c:v>
                </c:pt>
                <c:pt idx="1100">
                  <c:v>0.21099999999999999</c:v>
                </c:pt>
                <c:pt idx="1101">
                  <c:v>3.1E-2</c:v>
                </c:pt>
                <c:pt idx="1102">
                  <c:v>-3.1E-2</c:v>
                </c:pt>
                <c:pt idx="1103">
                  <c:v>0.05</c:v>
                </c:pt>
                <c:pt idx="1104">
                  <c:v>0.10299999999999999</c:v>
                </c:pt>
                <c:pt idx="1105">
                  <c:v>7.9000000000000001E-2</c:v>
                </c:pt>
                <c:pt idx="1106">
                  <c:v>0.114</c:v>
                </c:pt>
                <c:pt idx="1107">
                  <c:v>1E-3</c:v>
                </c:pt>
                <c:pt idx="1108">
                  <c:v>-3.5999999999999997E-2</c:v>
                </c:pt>
                <c:pt idx="1109">
                  <c:v>-4.1000000000000002E-2</c:v>
                </c:pt>
                <c:pt idx="1110">
                  <c:v>-4.4999999999999998E-2</c:v>
                </c:pt>
                <c:pt idx="1111">
                  <c:v>0.74199999999999999</c:v>
                </c:pt>
                <c:pt idx="1112">
                  <c:v>0.67700000000000005</c:v>
                </c:pt>
                <c:pt idx="1113">
                  <c:v>0.83899999999999997</c:v>
                </c:pt>
                <c:pt idx="1114">
                  <c:v>0.745</c:v>
                </c:pt>
                <c:pt idx="1115">
                  <c:v>0.76500000000000001</c:v>
                </c:pt>
                <c:pt idx="1116">
                  <c:v>0.24399999999999999</c:v>
                </c:pt>
                <c:pt idx="1117">
                  <c:v>0.27500000000000002</c:v>
                </c:pt>
                <c:pt idx="1118">
                  <c:v>0.28199999999999997</c:v>
                </c:pt>
                <c:pt idx="1119">
                  <c:v>0.27700000000000002</c:v>
                </c:pt>
                <c:pt idx="1120">
                  <c:v>0.26</c:v>
                </c:pt>
                <c:pt idx="1121">
                  <c:v>0.22900000000000001</c:v>
                </c:pt>
                <c:pt idx="1122">
                  <c:v>5.0999999999999997E-2</c:v>
                </c:pt>
                <c:pt idx="1123">
                  <c:v>0.13200000000000001</c:v>
                </c:pt>
                <c:pt idx="1124">
                  <c:v>0.20399999999999999</c:v>
                </c:pt>
                <c:pt idx="1125">
                  <c:v>0.06</c:v>
                </c:pt>
                <c:pt idx="1126">
                  <c:v>0.10199999999999999</c:v>
                </c:pt>
                <c:pt idx="1127">
                  <c:v>0.11600000000000001</c:v>
                </c:pt>
                <c:pt idx="1128">
                  <c:v>0.10199999999999999</c:v>
                </c:pt>
                <c:pt idx="1129">
                  <c:v>9.8000000000000004E-2</c:v>
                </c:pt>
                <c:pt idx="1130">
                  <c:v>0.10299999999999999</c:v>
                </c:pt>
                <c:pt idx="1131">
                  <c:v>0.35</c:v>
                </c:pt>
                <c:pt idx="1132">
                  <c:v>0.25700000000000001</c:v>
                </c:pt>
                <c:pt idx="1133">
                  <c:v>0.255</c:v>
                </c:pt>
                <c:pt idx="1134">
                  <c:v>0.32200000000000001</c:v>
                </c:pt>
                <c:pt idx="1135">
                  <c:v>0.38800000000000001</c:v>
                </c:pt>
                <c:pt idx="1137">
                  <c:v>0.1</c:v>
                </c:pt>
                <c:pt idx="1138">
                  <c:v>0.24299999999999999</c:v>
                </c:pt>
                <c:pt idx="1139">
                  <c:v>0.26800000000000002</c:v>
                </c:pt>
                <c:pt idx="1140">
                  <c:v>0.26700000000000002</c:v>
                </c:pt>
                <c:pt idx="1141">
                  <c:v>3.6999999999999998E-2</c:v>
                </c:pt>
                <c:pt idx="1142">
                  <c:v>-2.9000000000000001E-2</c:v>
                </c:pt>
                <c:pt idx="1143">
                  <c:v>5.8999999999999997E-2</c:v>
                </c:pt>
                <c:pt idx="1144">
                  <c:v>4.7E-2</c:v>
                </c:pt>
                <c:pt idx="1145">
                  <c:v>0.14399999999999999</c:v>
                </c:pt>
                <c:pt idx="1146">
                  <c:v>-0.37</c:v>
                </c:pt>
                <c:pt idx="1147">
                  <c:v>-0.111</c:v>
                </c:pt>
                <c:pt idx="1148">
                  <c:v>-0.122</c:v>
                </c:pt>
                <c:pt idx="1149">
                  <c:v>-0.621</c:v>
                </c:pt>
                <c:pt idx="1150">
                  <c:v>-0.22</c:v>
                </c:pt>
                <c:pt idx="1151">
                  <c:v>0.59799999999999998</c:v>
                </c:pt>
                <c:pt idx="1152">
                  <c:v>0.56499999999999995</c:v>
                </c:pt>
                <c:pt idx="1153">
                  <c:v>0.88500000000000001</c:v>
                </c:pt>
                <c:pt idx="1154">
                  <c:v>0.88700000000000001</c:v>
                </c:pt>
                <c:pt idx="1155">
                  <c:v>0.78600000000000003</c:v>
                </c:pt>
                <c:pt idx="1156">
                  <c:v>-6.0999999999999999E-2</c:v>
                </c:pt>
                <c:pt idx="1157">
                  <c:v>0.155</c:v>
                </c:pt>
                <c:pt idx="1158">
                  <c:v>-0.28499999999999998</c:v>
                </c:pt>
                <c:pt idx="1159">
                  <c:v>-1.4430000000000001</c:v>
                </c:pt>
                <c:pt idx="1160">
                  <c:v>-7.0999999999999994E-2</c:v>
                </c:pt>
                <c:pt idx="1161">
                  <c:v>-0.79700000000000004</c:v>
                </c:pt>
                <c:pt idx="1162">
                  <c:v>-0.191</c:v>
                </c:pt>
                <c:pt idx="1163">
                  <c:v>-3.16</c:v>
                </c:pt>
                <c:pt idx="1164">
                  <c:v>-0.21199999999999999</c:v>
                </c:pt>
                <c:pt idx="1165">
                  <c:v>0.11899999999999999</c:v>
                </c:pt>
                <c:pt idx="1166">
                  <c:v>0.12</c:v>
                </c:pt>
                <c:pt idx="1167">
                  <c:v>-0.54500000000000004</c:v>
                </c:pt>
                <c:pt idx="1168">
                  <c:v>0.17199999999999999</c:v>
                </c:pt>
                <c:pt idx="1169">
                  <c:v>0.14499999999999999</c:v>
                </c:pt>
                <c:pt idx="1170">
                  <c:v>0.104</c:v>
                </c:pt>
                <c:pt idx="1171">
                  <c:v>0.13800000000000001</c:v>
                </c:pt>
                <c:pt idx="1172">
                  <c:v>0.14399999999999999</c:v>
                </c:pt>
                <c:pt idx="1173">
                  <c:v>0.17399999999999999</c:v>
                </c:pt>
                <c:pt idx="1174">
                  <c:v>0.128</c:v>
                </c:pt>
                <c:pt idx="1175">
                  <c:v>0.11600000000000001</c:v>
                </c:pt>
                <c:pt idx="1176">
                  <c:v>5.3999999999999999E-2</c:v>
                </c:pt>
                <c:pt idx="1177">
                  <c:v>4.9000000000000002E-2</c:v>
                </c:pt>
                <c:pt idx="1178">
                  <c:v>0.14599999999999999</c:v>
                </c:pt>
                <c:pt idx="1179">
                  <c:v>0.42099999999999999</c:v>
                </c:pt>
                <c:pt idx="1180">
                  <c:v>0.45500000000000002</c:v>
                </c:pt>
                <c:pt idx="1181">
                  <c:v>0.56999999999999995</c:v>
                </c:pt>
                <c:pt idx="1182">
                  <c:v>0.84099999999999997</c:v>
                </c:pt>
                <c:pt idx="1183">
                  <c:v>5.1999999999999998E-2</c:v>
                </c:pt>
                <c:pt idx="1184">
                  <c:v>6.4000000000000001E-2</c:v>
                </c:pt>
                <c:pt idx="1185">
                  <c:v>0.112</c:v>
                </c:pt>
                <c:pt idx="1186">
                  <c:v>7.6999999999999999E-2</c:v>
                </c:pt>
                <c:pt idx="1187">
                  <c:v>7.5999999999999998E-2</c:v>
                </c:pt>
                <c:pt idx="1188">
                  <c:v>0.14499999999999999</c:v>
                </c:pt>
                <c:pt idx="1189">
                  <c:v>0.115</c:v>
                </c:pt>
                <c:pt idx="1190">
                  <c:v>0.10199999999999999</c:v>
                </c:pt>
                <c:pt idx="1191">
                  <c:v>7.0000000000000007E-2</c:v>
                </c:pt>
                <c:pt idx="1192">
                  <c:v>0.14699999999999999</c:v>
                </c:pt>
                <c:pt idx="1193">
                  <c:v>0.1</c:v>
                </c:pt>
                <c:pt idx="1194">
                  <c:v>7.8E-2</c:v>
                </c:pt>
                <c:pt idx="1195">
                  <c:v>0.125</c:v>
                </c:pt>
                <c:pt idx="1196">
                  <c:v>0.106</c:v>
                </c:pt>
                <c:pt idx="1197">
                  <c:v>0.128</c:v>
                </c:pt>
                <c:pt idx="1198">
                  <c:v>0.115</c:v>
                </c:pt>
                <c:pt idx="1199">
                  <c:v>0.32100000000000001</c:v>
                </c:pt>
                <c:pt idx="1200">
                  <c:v>0.222</c:v>
                </c:pt>
                <c:pt idx="1201">
                  <c:v>0.25700000000000001</c:v>
                </c:pt>
                <c:pt idx="1202">
                  <c:v>0.23</c:v>
                </c:pt>
                <c:pt idx="1203">
                  <c:v>-2.4E-2</c:v>
                </c:pt>
                <c:pt idx="1204">
                  <c:v>7.0999999999999994E-2</c:v>
                </c:pt>
                <c:pt idx="1205">
                  <c:v>6.4000000000000001E-2</c:v>
                </c:pt>
                <c:pt idx="1206">
                  <c:v>2.4E-2</c:v>
                </c:pt>
                <c:pt idx="1207">
                  <c:v>0.14099999999999999</c:v>
                </c:pt>
                <c:pt idx="1208">
                  <c:v>0.187</c:v>
                </c:pt>
                <c:pt idx="1209">
                  <c:v>4.7E-2</c:v>
                </c:pt>
                <c:pt idx="1210">
                  <c:v>0.22</c:v>
                </c:pt>
                <c:pt idx="1211">
                  <c:v>0.255</c:v>
                </c:pt>
                <c:pt idx="1212">
                  <c:v>0.22700000000000001</c:v>
                </c:pt>
                <c:pt idx="1213">
                  <c:v>0.25</c:v>
                </c:pt>
                <c:pt idx="1214">
                  <c:v>0.24199999999999999</c:v>
                </c:pt>
                <c:pt idx="1215">
                  <c:v>0.32700000000000001</c:v>
                </c:pt>
                <c:pt idx="1216">
                  <c:v>0.221</c:v>
                </c:pt>
                <c:pt idx="1217">
                  <c:v>0.38700000000000001</c:v>
                </c:pt>
                <c:pt idx="1218">
                  <c:v>0.19500000000000001</c:v>
                </c:pt>
                <c:pt idx="1219">
                  <c:v>0.23599999999999999</c:v>
                </c:pt>
                <c:pt idx="1220">
                  <c:v>0.26200000000000001</c:v>
                </c:pt>
                <c:pt idx="1221">
                  <c:v>0.153</c:v>
                </c:pt>
                <c:pt idx="1222">
                  <c:v>0.2</c:v>
                </c:pt>
                <c:pt idx="1223">
                  <c:v>0.19400000000000001</c:v>
                </c:pt>
                <c:pt idx="1224">
                  <c:v>0.22600000000000001</c:v>
                </c:pt>
                <c:pt idx="1225">
                  <c:v>0.19900000000000001</c:v>
                </c:pt>
                <c:pt idx="1226">
                  <c:v>0.151</c:v>
                </c:pt>
                <c:pt idx="1227">
                  <c:v>0.17299999999999999</c:v>
                </c:pt>
                <c:pt idx="1228">
                  <c:v>0.115</c:v>
                </c:pt>
                <c:pt idx="1229">
                  <c:v>0.107</c:v>
                </c:pt>
                <c:pt idx="1230">
                  <c:v>0.113</c:v>
                </c:pt>
                <c:pt idx="1231">
                  <c:v>0.107</c:v>
                </c:pt>
                <c:pt idx="1232">
                  <c:v>0.153</c:v>
                </c:pt>
                <c:pt idx="1233">
                  <c:v>0.23599999999999999</c:v>
                </c:pt>
                <c:pt idx="1234">
                  <c:v>0.21299999999999999</c:v>
                </c:pt>
                <c:pt idx="1235">
                  <c:v>0.221</c:v>
                </c:pt>
                <c:pt idx="1236">
                  <c:v>0.28699999999999998</c:v>
                </c:pt>
                <c:pt idx="1237">
                  <c:v>0.30299999999999999</c:v>
                </c:pt>
                <c:pt idx="1238">
                  <c:v>0.13</c:v>
                </c:pt>
                <c:pt idx="1239">
                  <c:v>6.5000000000000002E-2</c:v>
                </c:pt>
                <c:pt idx="1240">
                  <c:v>1.6E-2</c:v>
                </c:pt>
                <c:pt idx="1241">
                  <c:v>5.3999999999999999E-2</c:v>
                </c:pt>
                <c:pt idx="1242">
                  <c:v>8.8999999999999996E-2</c:v>
                </c:pt>
                <c:pt idx="1243">
                  <c:v>6.3E-2</c:v>
                </c:pt>
                <c:pt idx="1244">
                  <c:v>7.5999999999999998E-2</c:v>
                </c:pt>
                <c:pt idx="1245">
                  <c:v>9.2999999999999999E-2</c:v>
                </c:pt>
                <c:pt idx="1246">
                  <c:v>0.09</c:v>
                </c:pt>
                <c:pt idx="1247">
                  <c:v>0.107</c:v>
                </c:pt>
                <c:pt idx="1248">
                  <c:v>-0.33300000000000002</c:v>
                </c:pt>
                <c:pt idx="1249">
                  <c:v>2.1999999999999999E-2</c:v>
                </c:pt>
                <c:pt idx="1250">
                  <c:v>0.03</c:v>
                </c:pt>
                <c:pt idx="1251">
                  <c:v>-5.7000000000000002E-2</c:v>
                </c:pt>
                <c:pt idx="1252">
                  <c:v>3.4000000000000002E-2</c:v>
                </c:pt>
                <c:pt idx="1253">
                  <c:v>0.17399999999999999</c:v>
                </c:pt>
                <c:pt idx="1254">
                  <c:v>7.4999999999999997E-2</c:v>
                </c:pt>
                <c:pt idx="1255">
                  <c:v>0.125</c:v>
                </c:pt>
                <c:pt idx="1256">
                  <c:v>0.27400000000000002</c:v>
                </c:pt>
                <c:pt idx="1257">
                  <c:v>0.20300000000000001</c:v>
                </c:pt>
                <c:pt idx="1258">
                  <c:v>-2.1999999999999999E-2</c:v>
                </c:pt>
                <c:pt idx="1259">
                  <c:v>2.8000000000000001E-2</c:v>
                </c:pt>
                <c:pt idx="1260">
                  <c:v>1.2999999999999999E-2</c:v>
                </c:pt>
                <c:pt idx="1261">
                  <c:v>0.12</c:v>
                </c:pt>
                <c:pt idx="1262">
                  <c:v>-0.108</c:v>
                </c:pt>
                <c:pt idx="1263">
                  <c:v>7.5999999999999998E-2</c:v>
                </c:pt>
                <c:pt idx="1264">
                  <c:v>9.0999999999999998E-2</c:v>
                </c:pt>
                <c:pt idx="1265">
                  <c:v>9.8000000000000004E-2</c:v>
                </c:pt>
                <c:pt idx="1266">
                  <c:v>5.1999999999999998E-2</c:v>
                </c:pt>
                <c:pt idx="1267">
                  <c:v>7.0000000000000007E-2</c:v>
                </c:pt>
                <c:pt idx="1268">
                  <c:v>0.151</c:v>
                </c:pt>
                <c:pt idx="1269">
                  <c:v>0.14799999999999999</c:v>
                </c:pt>
                <c:pt idx="1270">
                  <c:v>0.17</c:v>
                </c:pt>
                <c:pt idx="1271">
                  <c:v>0.16900000000000001</c:v>
                </c:pt>
                <c:pt idx="1272">
                  <c:v>0.13</c:v>
                </c:pt>
                <c:pt idx="1273">
                  <c:v>0.192</c:v>
                </c:pt>
                <c:pt idx="1274">
                  <c:v>0.14000000000000001</c:v>
                </c:pt>
                <c:pt idx="1275">
                  <c:v>0.17699999999999999</c:v>
                </c:pt>
                <c:pt idx="1276">
                  <c:v>0.20699999999999999</c:v>
                </c:pt>
                <c:pt idx="1277">
                  <c:v>0.183</c:v>
                </c:pt>
                <c:pt idx="1278">
                  <c:v>6.8000000000000005E-2</c:v>
                </c:pt>
                <c:pt idx="1279">
                  <c:v>6.7000000000000004E-2</c:v>
                </c:pt>
                <c:pt idx="1280">
                  <c:v>0.17899999999999999</c:v>
                </c:pt>
                <c:pt idx="1281">
                  <c:v>8.4000000000000005E-2</c:v>
                </c:pt>
                <c:pt idx="1282">
                  <c:v>7.8E-2</c:v>
                </c:pt>
                <c:pt idx="1283">
                  <c:v>0.41699999999999998</c:v>
                </c:pt>
                <c:pt idx="1284">
                  <c:v>0.29599999999999999</c:v>
                </c:pt>
                <c:pt idx="1285">
                  <c:v>0.33</c:v>
                </c:pt>
                <c:pt idx="1286">
                  <c:v>0.36599999999999999</c:v>
                </c:pt>
                <c:pt idx="1287">
                  <c:v>0.27400000000000002</c:v>
                </c:pt>
                <c:pt idx="1288">
                  <c:v>2.7E-2</c:v>
                </c:pt>
                <c:pt idx="1289">
                  <c:v>1.7000000000000001E-2</c:v>
                </c:pt>
                <c:pt idx="1290">
                  <c:v>-7.0000000000000001E-3</c:v>
                </c:pt>
                <c:pt idx="1291">
                  <c:v>-1.4999999999999999E-2</c:v>
                </c:pt>
                <c:pt idx="1292">
                  <c:v>-1.7999999999999999E-2</c:v>
                </c:pt>
                <c:pt idx="1293">
                  <c:v>-4.2999999999999997E-2</c:v>
                </c:pt>
                <c:pt idx="1294">
                  <c:v>0.193</c:v>
                </c:pt>
                <c:pt idx="1295">
                  <c:v>-0.20100000000000001</c:v>
                </c:pt>
                <c:pt idx="1296">
                  <c:v>-0.13500000000000001</c:v>
                </c:pt>
                <c:pt idx="1297">
                  <c:v>6.0000000000000001E-3</c:v>
                </c:pt>
                <c:pt idx="1298">
                  <c:v>0.308</c:v>
                </c:pt>
                <c:pt idx="1299">
                  <c:v>4.4999999999999998E-2</c:v>
                </c:pt>
                <c:pt idx="1300">
                  <c:v>7.5999999999999998E-2</c:v>
                </c:pt>
                <c:pt idx="1301">
                  <c:v>9.0999999999999998E-2</c:v>
                </c:pt>
                <c:pt idx="1302">
                  <c:v>4.5999999999999999E-2</c:v>
                </c:pt>
                <c:pt idx="1303">
                  <c:v>-0.05</c:v>
                </c:pt>
                <c:pt idx="1304">
                  <c:v>-0.11700000000000001</c:v>
                </c:pt>
                <c:pt idx="1305">
                  <c:v>-1.7999999999999999E-2</c:v>
                </c:pt>
                <c:pt idx="1306">
                  <c:v>-6.2E-2</c:v>
                </c:pt>
                <c:pt idx="1307">
                  <c:v>-4.0000000000000001E-3</c:v>
                </c:pt>
                <c:pt idx="1308">
                  <c:v>6.7000000000000004E-2</c:v>
                </c:pt>
                <c:pt idx="1309">
                  <c:v>0.13500000000000001</c:v>
                </c:pt>
                <c:pt idx="1310">
                  <c:v>0.109</c:v>
                </c:pt>
                <c:pt idx="1311">
                  <c:v>0.14199999999999999</c:v>
                </c:pt>
                <c:pt idx="1312">
                  <c:v>0.127</c:v>
                </c:pt>
                <c:pt idx="1313">
                  <c:v>0.16500000000000001</c:v>
                </c:pt>
                <c:pt idx="1314">
                  <c:v>0.17299999999999999</c:v>
                </c:pt>
                <c:pt idx="1315">
                  <c:v>0.14099999999999999</c:v>
                </c:pt>
                <c:pt idx="1316">
                  <c:v>0.17399999999999999</c:v>
                </c:pt>
                <c:pt idx="1317">
                  <c:v>0.151</c:v>
                </c:pt>
                <c:pt idx="1318">
                  <c:v>0.15</c:v>
                </c:pt>
                <c:pt idx="1319">
                  <c:v>0.17799999999999999</c:v>
                </c:pt>
                <c:pt idx="1320">
                  <c:v>0.158</c:v>
                </c:pt>
                <c:pt idx="1321">
                  <c:v>0.21199999999999999</c:v>
                </c:pt>
                <c:pt idx="1322">
                  <c:v>0.23300000000000001</c:v>
                </c:pt>
                <c:pt idx="1323">
                  <c:v>0.25700000000000001</c:v>
                </c:pt>
                <c:pt idx="1324">
                  <c:v>0.114</c:v>
                </c:pt>
                <c:pt idx="1325">
                  <c:v>0.32400000000000001</c:v>
                </c:pt>
                <c:pt idx="1326">
                  <c:v>0.27400000000000002</c:v>
                </c:pt>
                <c:pt idx="1327">
                  <c:v>3.7999999999999999E-2</c:v>
                </c:pt>
                <c:pt idx="1328">
                  <c:v>0.19500000000000001</c:v>
                </c:pt>
                <c:pt idx="1329">
                  <c:v>9.0999999999999998E-2</c:v>
                </c:pt>
                <c:pt idx="1330">
                  <c:v>0.156</c:v>
                </c:pt>
                <c:pt idx="1331">
                  <c:v>0.16</c:v>
                </c:pt>
                <c:pt idx="1332">
                  <c:v>0.158</c:v>
                </c:pt>
                <c:pt idx="1333">
                  <c:v>0.09</c:v>
                </c:pt>
                <c:pt idx="1334">
                  <c:v>4.0000000000000001E-3</c:v>
                </c:pt>
                <c:pt idx="1335">
                  <c:v>0.1</c:v>
                </c:pt>
                <c:pt idx="1336">
                  <c:v>-1.2999999999999999E-2</c:v>
                </c:pt>
                <c:pt idx="1337">
                  <c:v>4.4999999999999998E-2</c:v>
                </c:pt>
              </c:numCache>
            </c:numRef>
          </c:yVal>
          <c:smooth val="0"/>
          <c:extLst>
            <c:ext xmlns:c16="http://schemas.microsoft.com/office/drawing/2014/chart" uri="{C3380CC4-5D6E-409C-BE32-E72D297353CC}">
              <c16:uniqueId val="{00000000-86B0-4DFC-B190-5BB9082A5082}"/>
            </c:ext>
          </c:extLst>
        </c:ser>
        <c:dLbls>
          <c:showLegendKey val="0"/>
          <c:showVal val="0"/>
          <c:showCatName val="0"/>
          <c:showSerName val="0"/>
          <c:showPercent val="0"/>
          <c:showBubbleSize val="0"/>
        </c:dLbls>
        <c:axId val="426665152"/>
        <c:axId val="426664760"/>
      </c:scatterChart>
      <c:valAx>
        <c:axId val="426665152"/>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6664760"/>
        <c:crosses val="autoZero"/>
        <c:crossBetween val="midCat"/>
      </c:valAx>
      <c:valAx>
        <c:axId val="426664760"/>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66651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ROA - ESG Score</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xVal>
            <c:numRef>
              <c:f>'ESG ROE'!$L$6:$L$1345</c:f>
              <c:numCache>
                <c:formatCode>General</c:formatCode>
                <c:ptCount val="1340"/>
                <c:pt idx="0">
                  <c:v>72.650000000000006</c:v>
                </c:pt>
                <c:pt idx="1">
                  <c:v>72.650000000000006</c:v>
                </c:pt>
                <c:pt idx="2">
                  <c:v>74.77</c:v>
                </c:pt>
                <c:pt idx="3">
                  <c:v>74.77</c:v>
                </c:pt>
                <c:pt idx="4">
                  <c:v>47.89</c:v>
                </c:pt>
                <c:pt idx="5">
                  <c:v>47.89</c:v>
                </c:pt>
                <c:pt idx="6">
                  <c:v>84.22</c:v>
                </c:pt>
                <c:pt idx="7">
                  <c:v>84.22</c:v>
                </c:pt>
                <c:pt idx="8">
                  <c:v>70.930000000000007</c:v>
                </c:pt>
                <c:pt idx="9">
                  <c:v>70.930000000000007</c:v>
                </c:pt>
                <c:pt idx="10">
                  <c:v>55.6</c:v>
                </c:pt>
                <c:pt idx="11">
                  <c:v>55.6</c:v>
                </c:pt>
                <c:pt idx="12">
                  <c:v>19.59</c:v>
                </c:pt>
                <c:pt idx="13">
                  <c:v>19.59</c:v>
                </c:pt>
                <c:pt idx="14">
                  <c:v>74.58</c:v>
                </c:pt>
                <c:pt idx="15">
                  <c:v>74.58</c:v>
                </c:pt>
                <c:pt idx="16">
                  <c:v>62.6</c:v>
                </c:pt>
                <c:pt idx="17">
                  <c:v>62.6</c:v>
                </c:pt>
                <c:pt idx="18">
                  <c:v>65.83</c:v>
                </c:pt>
                <c:pt idx="19">
                  <c:v>65.83</c:v>
                </c:pt>
                <c:pt idx="20">
                  <c:v>72.5</c:v>
                </c:pt>
                <c:pt idx="21">
                  <c:v>72.5</c:v>
                </c:pt>
                <c:pt idx="22">
                  <c:v>76.599999999999994</c:v>
                </c:pt>
                <c:pt idx="23">
                  <c:v>76.599999999999994</c:v>
                </c:pt>
                <c:pt idx="24">
                  <c:v>69.69</c:v>
                </c:pt>
                <c:pt idx="25">
                  <c:v>69.69</c:v>
                </c:pt>
                <c:pt idx="26">
                  <c:v>75.25</c:v>
                </c:pt>
                <c:pt idx="27">
                  <c:v>75.25</c:v>
                </c:pt>
                <c:pt idx="28">
                  <c:v>57.09</c:v>
                </c:pt>
                <c:pt idx="29">
                  <c:v>57.09</c:v>
                </c:pt>
                <c:pt idx="30">
                  <c:v>49.83</c:v>
                </c:pt>
                <c:pt idx="31">
                  <c:v>49.83</c:v>
                </c:pt>
                <c:pt idx="32">
                  <c:v>67.930000000000007</c:v>
                </c:pt>
                <c:pt idx="33">
                  <c:v>67.930000000000007</c:v>
                </c:pt>
                <c:pt idx="34">
                  <c:v>12.71</c:v>
                </c:pt>
                <c:pt idx="35">
                  <c:v>12.71</c:v>
                </c:pt>
                <c:pt idx="36">
                  <c:v>59.27</c:v>
                </c:pt>
                <c:pt idx="37">
                  <c:v>59.27</c:v>
                </c:pt>
                <c:pt idx="38">
                  <c:v>31.07</c:v>
                </c:pt>
                <c:pt idx="39">
                  <c:v>31.07</c:v>
                </c:pt>
                <c:pt idx="40">
                  <c:v>59.74</c:v>
                </c:pt>
                <c:pt idx="41">
                  <c:v>59.74</c:v>
                </c:pt>
                <c:pt idx="42">
                  <c:v>63.68</c:v>
                </c:pt>
                <c:pt idx="43">
                  <c:v>63.68</c:v>
                </c:pt>
                <c:pt idx="44">
                  <c:v>48.26</c:v>
                </c:pt>
                <c:pt idx="45">
                  <c:v>48.26</c:v>
                </c:pt>
                <c:pt idx="46">
                  <c:v>45.16</c:v>
                </c:pt>
                <c:pt idx="47">
                  <c:v>45.16</c:v>
                </c:pt>
                <c:pt idx="48">
                  <c:v>69.92</c:v>
                </c:pt>
                <c:pt idx="49">
                  <c:v>69.92</c:v>
                </c:pt>
                <c:pt idx="50">
                  <c:v>58.65</c:v>
                </c:pt>
                <c:pt idx="51">
                  <c:v>58.65</c:v>
                </c:pt>
                <c:pt idx="52">
                  <c:v>88.29</c:v>
                </c:pt>
                <c:pt idx="53">
                  <c:v>88.29</c:v>
                </c:pt>
                <c:pt idx="54">
                  <c:v>62.85</c:v>
                </c:pt>
                <c:pt idx="55">
                  <c:v>62.85</c:v>
                </c:pt>
                <c:pt idx="56">
                  <c:v>26.56</c:v>
                </c:pt>
                <c:pt idx="57">
                  <c:v>26.56</c:v>
                </c:pt>
                <c:pt idx="58">
                  <c:v>60.19</c:v>
                </c:pt>
                <c:pt idx="59">
                  <c:v>60.19</c:v>
                </c:pt>
                <c:pt idx="60">
                  <c:v>33.11</c:v>
                </c:pt>
                <c:pt idx="61">
                  <c:v>33.11</c:v>
                </c:pt>
                <c:pt idx="62">
                  <c:v>51.2</c:v>
                </c:pt>
                <c:pt idx="63">
                  <c:v>51.2</c:v>
                </c:pt>
                <c:pt idx="64">
                  <c:v>61.23</c:v>
                </c:pt>
                <c:pt idx="65">
                  <c:v>61.23</c:v>
                </c:pt>
                <c:pt idx="66">
                  <c:v>43.82</c:v>
                </c:pt>
                <c:pt idx="67">
                  <c:v>43.82</c:v>
                </c:pt>
                <c:pt idx="68">
                  <c:v>34.25</c:v>
                </c:pt>
                <c:pt idx="69">
                  <c:v>34.25</c:v>
                </c:pt>
                <c:pt idx="70">
                  <c:v>52.68</c:v>
                </c:pt>
                <c:pt idx="71">
                  <c:v>52.68</c:v>
                </c:pt>
                <c:pt idx="72">
                  <c:v>62.31</c:v>
                </c:pt>
                <c:pt idx="73">
                  <c:v>62.31</c:v>
                </c:pt>
                <c:pt idx="74">
                  <c:v>67.510000000000005</c:v>
                </c:pt>
                <c:pt idx="75">
                  <c:v>67.510000000000005</c:v>
                </c:pt>
                <c:pt idx="76">
                  <c:v>62.7</c:v>
                </c:pt>
                <c:pt idx="77">
                  <c:v>62.7</c:v>
                </c:pt>
                <c:pt idx="78">
                  <c:v>64.38</c:v>
                </c:pt>
                <c:pt idx="79">
                  <c:v>64.38</c:v>
                </c:pt>
                <c:pt idx="80">
                  <c:v>48.96</c:v>
                </c:pt>
                <c:pt idx="81">
                  <c:v>48.96</c:v>
                </c:pt>
                <c:pt idx="82">
                  <c:v>18.61</c:v>
                </c:pt>
                <c:pt idx="83">
                  <c:v>18.61</c:v>
                </c:pt>
                <c:pt idx="84">
                  <c:v>22.01</c:v>
                </c:pt>
                <c:pt idx="85">
                  <c:v>22.01</c:v>
                </c:pt>
                <c:pt idx="86">
                  <c:v>37.89</c:v>
                </c:pt>
                <c:pt idx="87">
                  <c:v>37.89</c:v>
                </c:pt>
                <c:pt idx="88">
                  <c:v>58.59</c:v>
                </c:pt>
                <c:pt idx="89">
                  <c:v>58.59</c:v>
                </c:pt>
                <c:pt idx="90">
                  <c:v>78.11</c:v>
                </c:pt>
                <c:pt idx="91">
                  <c:v>78.11</c:v>
                </c:pt>
                <c:pt idx="92">
                  <c:v>37.78</c:v>
                </c:pt>
                <c:pt idx="93">
                  <c:v>37.78</c:v>
                </c:pt>
                <c:pt idx="94">
                  <c:v>74.56</c:v>
                </c:pt>
                <c:pt idx="95">
                  <c:v>74.56</c:v>
                </c:pt>
                <c:pt idx="96">
                  <c:v>47.54</c:v>
                </c:pt>
                <c:pt idx="97">
                  <c:v>47.54</c:v>
                </c:pt>
                <c:pt idx="98">
                  <c:v>18.920000000000002</c:v>
                </c:pt>
                <c:pt idx="99">
                  <c:v>18.920000000000002</c:v>
                </c:pt>
                <c:pt idx="100">
                  <c:v>72.400000000000006</c:v>
                </c:pt>
                <c:pt idx="101">
                  <c:v>72.400000000000006</c:v>
                </c:pt>
                <c:pt idx="102">
                  <c:v>80.64</c:v>
                </c:pt>
                <c:pt idx="103">
                  <c:v>80.64</c:v>
                </c:pt>
                <c:pt idx="104">
                  <c:v>65.03</c:v>
                </c:pt>
                <c:pt idx="105">
                  <c:v>65.03</c:v>
                </c:pt>
                <c:pt idx="106">
                  <c:v>16.41</c:v>
                </c:pt>
                <c:pt idx="107">
                  <c:v>16.41</c:v>
                </c:pt>
                <c:pt idx="108">
                  <c:v>63.59</c:v>
                </c:pt>
                <c:pt idx="109">
                  <c:v>63.59</c:v>
                </c:pt>
                <c:pt idx="110">
                  <c:v>76.19</c:v>
                </c:pt>
                <c:pt idx="111">
                  <c:v>76.19</c:v>
                </c:pt>
                <c:pt idx="112">
                  <c:v>53.54</c:v>
                </c:pt>
                <c:pt idx="113">
                  <c:v>53.54</c:v>
                </c:pt>
                <c:pt idx="114">
                  <c:v>40.28</c:v>
                </c:pt>
                <c:pt idx="115">
                  <c:v>40.28</c:v>
                </c:pt>
                <c:pt idx="116">
                  <c:v>61.83</c:v>
                </c:pt>
                <c:pt idx="117">
                  <c:v>61.83</c:v>
                </c:pt>
                <c:pt idx="118">
                  <c:v>52.14</c:v>
                </c:pt>
                <c:pt idx="119">
                  <c:v>52.14</c:v>
                </c:pt>
                <c:pt idx="120">
                  <c:v>70.650000000000006</c:v>
                </c:pt>
                <c:pt idx="121">
                  <c:v>70.650000000000006</c:v>
                </c:pt>
                <c:pt idx="122">
                  <c:v>46.67</c:v>
                </c:pt>
                <c:pt idx="123">
                  <c:v>46.67</c:v>
                </c:pt>
                <c:pt idx="124">
                  <c:v>46.26</c:v>
                </c:pt>
                <c:pt idx="125">
                  <c:v>46.26</c:v>
                </c:pt>
                <c:pt idx="126">
                  <c:v>41.38</c:v>
                </c:pt>
                <c:pt idx="127">
                  <c:v>41.38</c:v>
                </c:pt>
                <c:pt idx="128">
                  <c:v>68.89</c:v>
                </c:pt>
                <c:pt idx="129">
                  <c:v>68.89</c:v>
                </c:pt>
                <c:pt idx="130">
                  <c:v>71.290000000000006</c:v>
                </c:pt>
                <c:pt idx="131">
                  <c:v>71.290000000000006</c:v>
                </c:pt>
                <c:pt idx="132">
                  <c:v>68.849999999999994</c:v>
                </c:pt>
                <c:pt idx="133">
                  <c:v>68.849999999999994</c:v>
                </c:pt>
                <c:pt idx="134">
                  <c:v>73.66</c:v>
                </c:pt>
                <c:pt idx="135">
                  <c:v>73.66</c:v>
                </c:pt>
                <c:pt idx="136">
                  <c:v>83.57</c:v>
                </c:pt>
                <c:pt idx="137">
                  <c:v>83.57</c:v>
                </c:pt>
                <c:pt idx="138">
                  <c:v>29.09</c:v>
                </c:pt>
                <c:pt idx="139">
                  <c:v>29.09</c:v>
                </c:pt>
                <c:pt idx="140">
                  <c:v>49.25</c:v>
                </c:pt>
                <c:pt idx="141">
                  <c:v>49.25</c:v>
                </c:pt>
                <c:pt idx="142">
                  <c:v>53.95</c:v>
                </c:pt>
                <c:pt idx="143">
                  <c:v>53.95</c:v>
                </c:pt>
                <c:pt idx="144">
                  <c:v>70.599999999999994</c:v>
                </c:pt>
                <c:pt idx="145">
                  <c:v>70.599999999999994</c:v>
                </c:pt>
                <c:pt idx="146">
                  <c:v>53.82</c:v>
                </c:pt>
                <c:pt idx="147">
                  <c:v>36.049999999999997</c:v>
                </c:pt>
                <c:pt idx="148">
                  <c:v>53.82</c:v>
                </c:pt>
                <c:pt idx="149">
                  <c:v>36.049999999999997</c:v>
                </c:pt>
                <c:pt idx="150">
                  <c:v>52.25</c:v>
                </c:pt>
                <c:pt idx="151">
                  <c:v>52.25</c:v>
                </c:pt>
                <c:pt idx="152">
                  <c:v>69.63</c:v>
                </c:pt>
                <c:pt idx="153">
                  <c:v>69.63</c:v>
                </c:pt>
                <c:pt idx="154">
                  <c:v>77.290000000000006</c:v>
                </c:pt>
                <c:pt idx="155">
                  <c:v>77.290000000000006</c:v>
                </c:pt>
                <c:pt idx="156">
                  <c:v>12.31</c:v>
                </c:pt>
                <c:pt idx="157">
                  <c:v>12.31</c:v>
                </c:pt>
                <c:pt idx="158">
                  <c:v>80.569999999999993</c:v>
                </c:pt>
                <c:pt idx="159">
                  <c:v>80.569999999999993</c:v>
                </c:pt>
                <c:pt idx="160">
                  <c:v>73.459999999999994</c:v>
                </c:pt>
                <c:pt idx="161">
                  <c:v>73.459999999999994</c:v>
                </c:pt>
                <c:pt idx="162">
                  <c:v>80.36</c:v>
                </c:pt>
                <c:pt idx="163">
                  <c:v>80.36</c:v>
                </c:pt>
                <c:pt idx="164">
                  <c:v>47.39</c:v>
                </c:pt>
                <c:pt idx="165">
                  <c:v>47.39</c:v>
                </c:pt>
                <c:pt idx="166">
                  <c:v>66.510000000000005</c:v>
                </c:pt>
                <c:pt idx="167">
                  <c:v>66.510000000000005</c:v>
                </c:pt>
                <c:pt idx="168">
                  <c:v>51.17</c:v>
                </c:pt>
                <c:pt idx="169">
                  <c:v>51.17</c:v>
                </c:pt>
                <c:pt idx="170">
                  <c:v>61.71</c:v>
                </c:pt>
                <c:pt idx="171">
                  <c:v>61.71</c:v>
                </c:pt>
                <c:pt idx="172">
                  <c:v>74.33</c:v>
                </c:pt>
                <c:pt idx="173">
                  <c:v>74.33</c:v>
                </c:pt>
                <c:pt idx="174">
                  <c:v>59.57</c:v>
                </c:pt>
                <c:pt idx="175">
                  <c:v>59.57</c:v>
                </c:pt>
                <c:pt idx="176">
                  <c:v>81.63</c:v>
                </c:pt>
                <c:pt idx="177">
                  <c:v>81.63</c:v>
                </c:pt>
                <c:pt idx="178">
                  <c:v>58.08</c:v>
                </c:pt>
                <c:pt idx="179">
                  <c:v>58.08</c:v>
                </c:pt>
                <c:pt idx="180">
                  <c:v>45.34</c:v>
                </c:pt>
                <c:pt idx="181">
                  <c:v>45.34</c:v>
                </c:pt>
                <c:pt idx="182">
                  <c:v>63.79</c:v>
                </c:pt>
                <c:pt idx="183">
                  <c:v>63.79</c:v>
                </c:pt>
                <c:pt idx="184">
                  <c:v>68.44</c:v>
                </c:pt>
                <c:pt idx="185">
                  <c:v>68.44</c:v>
                </c:pt>
                <c:pt idx="186">
                  <c:v>59.06</c:v>
                </c:pt>
                <c:pt idx="187">
                  <c:v>59.06</c:v>
                </c:pt>
                <c:pt idx="188">
                  <c:v>31.66</c:v>
                </c:pt>
                <c:pt idx="189">
                  <c:v>31.66</c:v>
                </c:pt>
                <c:pt idx="190">
                  <c:v>46.93</c:v>
                </c:pt>
                <c:pt idx="191">
                  <c:v>46.93</c:v>
                </c:pt>
                <c:pt idx="192">
                  <c:v>76.459999999999994</c:v>
                </c:pt>
                <c:pt idx="193">
                  <c:v>76.459999999999994</c:v>
                </c:pt>
                <c:pt idx="194">
                  <c:v>85.68</c:v>
                </c:pt>
                <c:pt idx="195">
                  <c:v>85.68</c:v>
                </c:pt>
                <c:pt idx="196">
                  <c:v>58.99</c:v>
                </c:pt>
                <c:pt idx="197">
                  <c:v>58.99</c:v>
                </c:pt>
                <c:pt idx="198">
                  <c:v>31.69</c:v>
                </c:pt>
                <c:pt idx="199">
                  <c:v>76.33</c:v>
                </c:pt>
                <c:pt idx="200">
                  <c:v>31.69</c:v>
                </c:pt>
                <c:pt idx="201">
                  <c:v>76.33</c:v>
                </c:pt>
                <c:pt idx="202">
                  <c:v>12.32</c:v>
                </c:pt>
                <c:pt idx="203">
                  <c:v>31.9</c:v>
                </c:pt>
                <c:pt idx="204">
                  <c:v>12.32</c:v>
                </c:pt>
                <c:pt idx="205">
                  <c:v>31.9</c:v>
                </c:pt>
                <c:pt idx="206">
                  <c:v>77.22</c:v>
                </c:pt>
                <c:pt idx="207">
                  <c:v>77.22</c:v>
                </c:pt>
                <c:pt idx="208">
                  <c:v>60.25</c:v>
                </c:pt>
                <c:pt idx="209">
                  <c:v>60.25</c:v>
                </c:pt>
                <c:pt idx="210">
                  <c:v>55.57</c:v>
                </c:pt>
                <c:pt idx="211">
                  <c:v>55.57</c:v>
                </c:pt>
                <c:pt idx="212">
                  <c:v>62.22</c:v>
                </c:pt>
                <c:pt idx="213">
                  <c:v>62.22</c:v>
                </c:pt>
                <c:pt idx="214">
                  <c:v>65.180000000000007</c:v>
                </c:pt>
                <c:pt idx="215">
                  <c:v>65.180000000000007</c:v>
                </c:pt>
                <c:pt idx="216">
                  <c:v>9.14</c:v>
                </c:pt>
                <c:pt idx="217">
                  <c:v>9.14</c:v>
                </c:pt>
                <c:pt idx="218">
                  <c:v>55.57</c:v>
                </c:pt>
                <c:pt idx="219">
                  <c:v>54.81</c:v>
                </c:pt>
                <c:pt idx="220">
                  <c:v>55.57</c:v>
                </c:pt>
                <c:pt idx="221">
                  <c:v>54.81</c:v>
                </c:pt>
                <c:pt idx="222">
                  <c:v>64.849999999999994</c:v>
                </c:pt>
                <c:pt idx="223">
                  <c:v>64.849999999999994</c:v>
                </c:pt>
                <c:pt idx="224">
                  <c:v>51.57</c:v>
                </c:pt>
                <c:pt idx="225">
                  <c:v>51.57</c:v>
                </c:pt>
                <c:pt idx="226">
                  <c:v>72.069999999999993</c:v>
                </c:pt>
                <c:pt idx="227">
                  <c:v>72.069999999999993</c:v>
                </c:pt>
                <c:pt idx="228">
                  <c:v>70.27</c:v>
                </c:pt>
                <c:pt idx="229">
                  <c:v>70.27</c:v>
                </c:pt>
                <c:pt idx="230">
                  <c:v>74.39</c:v>
                </c:pt>
                <c:pt idx="231">
                  <c:v>74.39</c:v>
                </c:pt>
                <c:pt idx="232">
                  <c:v>10.57</c:v>
                </c:pt>
                <c:pt idx="233">
                  <c:v>10.57</c:v>
                </c:pt>
                <c:pt idx="234">
                  <c:v>13.2</c:v>
                </c:pt>
                <c:pt idx="235">
                  <c:v>13.2</c:v>
                </c:pt>
                <c:pt idx="236">
                  <c:v>49.41</c:v>
                </c:pt>
                <c:pt idx="237">
                  <c:v>49.41</c:v>
                </c:pt>
                <c:pt idx="238">
                  <c:v>26.99</c:v>
                </c:pt>
                <c:pt idx="239">
                  <c:v>64.709999999999994</c:v>
                </c:pt>
                <c:pt idx="240">
                  <c:v>26.99</c:v>
                </c:pt>
                <c:pt idx="241">
                  <c:v>64.709999999999994</c:v>
                </c:pt>
                <c:pt idx="242">
                  <c:v>67.680000000000007</c:v>
                </c:pt>
                <c:pt idx="243">
                  <c:v>67.680000000000007</c:v>
                </c:pt>
                <c:pt idx="244">
                  <c:v>48.68</c:v>
                </c:pt>
                <c:pt idx="245">
                  <c:v>77.8</c:v>
                </c:pt>
                <c:pt idx="246">
                  <c:v>48.68</c:v>
                </c:pt>
                <c:pt idx="247">
                  <c:v>77.8</c:v>
                </c:pt>
                <c:pt idx="248">
                  <c:v>53.45</c:v>
                </c:pt>
                <c:pt idx="249">
                  <c:v>53.45</c:v>
                </c:pt>
                <c:pt idx="250">
                  <c:v>41.58</c:v>
                </c:pt>
                <c:pt idx="251">
                  <c:v>80.260000000000005</c:v>
                </c:pt>
                <c:pt idx="252">
                  <c:v>79.599999999999994</c:v>
                </c:pt>
                <c:pt idx="253">
                  <c:v>41.58</c:v>
                </c:pt>
                <c:pt idx="254">
                  <c:v>80.260000000000005</c:v>
                </c:pt>
                <c:pt idx="255">
                  <c:v>79.599999999999994</c:v>
                </c:pt>
                <c:pt idx="256">
                  <c:v>77.209999999999994</c:v>
                </c:pt>
                <c:pt idx="257">
                  <c:v>41.65</c:v>
                </c:pt>
                <c:pt idx="258">
                  <c:v>77.209999999999994</c:v>
                </c:pt>
                <c:pt idx="259">
                  <c:v>41.65</c:v>
                </c:pt>
                <c:pt idx="260">
                  <c:v>82.87</c:v>
                </c:pt>
                <c:pt idx="261">
                  <c:v>39.65</c:v>
                </c:pt>
                <c:pt idx="262">
                  <c:v>82.87</c:v>
                </c:pt>
                <c:pt idx="263">
                  <c:v>39.65</c:v>
                </c:pt>
                <c:pt idx="264">
                  <c:v>80.180000000000007</c:v>
                </c:pt>
                <c:pt idx="265">
                  <c:v>80.180000000000007</c:v>
                </c:pt>
                <c:pt idx="266">
                  <c:v>8.8800000000000008</c:v>
                </c:pt>
                <c:pt idx="267">
                  <c:v>8.8800000000000008</c:v>
                </c:pt>
                <c:pt idx="268">
                  <c:v>72.55</c:v>
                </c:pt>
                <c:pt idx="269">
                  <c:v>42.63</c:v>
                </c:pt>
                <c:pt idx="270">
                  <c:v>72.55</c:v>
                </c:pt>
                <c:pt idx="271">
                  <c:v>42.63</c:v>
                </c:pt>
                <c:pt idx="272">
                  <c:v>33.159999999999997</c:v>
                </c:pt>
                <c:pt idx="273">
                  <c:v>33.159999999999997</c:v>
                </c:pt>
                <c:pt idx="274">
                  <c:v>80.05</c:v>
                </c:pt>
                <c:pt idx="275">
                  <c:v>80.05</c:v>
                </c:pt>
                <c:pt idx="276">
                  <c:v>53.24</c:v>
                </c:pt>
                <c:pt idx="277">
                  <c:v>53.24</c:v>
                </c:pt>
                <c:pt idx="278">
                  <c:v>32.31</c:v>
                </c:pt>
                <c:pt idx="279">
                  <c:v>27.33</c:v>
                </c:pt>
                <c:pt idx="280">
                  <c:v>32.31</c:v>
                </c:pt>
                <c:pt idx="281">
                  <c:v>27.33</c:v>
                </c:pt>
                <c:pt idx="282">
                  <c:v>51</c:v>
                </c:pt>
                <c:pt idx="283">
                  <c:v>51</c:v>
                </c:pt>
                <c:pt idx="284">
                  <c:v>74.37</c:v>
                </c:pt>
                <c:pt idx="285">
                  <c:v>56.84</c:v>
                </c:pt>
                <c:pt idx="286">
                  <c:v>74.37</c:v>
                </c:pt>
                <c:pt idx="287">
                  <c:v>56.84</c:v>
                </c:pt>
                <c:pt idx="288">
                  <c:v>58.93</c:v>
                </c:pt>
                <c:pt idx="289">
                  <c:v>62.14</c:v>
                </c:pt>
                <c:pt idx="290">
                  <c:v>58.93</c:v>
                </c:pt>
                <c:pt idx="291">
                  <c:v>62.14</c:v>
                </c:pt>
                <c:pt idx="292">
                  <c:v>68.459999999999994</c:v>
                </c:pt>
                <c:pt idx="293">
                  <c:v>69.66</c:v>
                </c:pt>
                <c:pt idx="294">
                  <c:v>47.28</c:v>
                </c:pt>
                <c:pt idx="295">
                  <c:v>68.459999999999994</c:v>
                </c:pt>
                <c:pt idx="296">
                  <c:v>69.66</c:v>
                </c:pt>
                <c:pt idx="297">
                  <c:v>47.28</c:v>
                </c:pt>
                <c:pt idx="298">
                  <c:v>55.55</c:v>
                </c:pt>
                <c:pt idx="299">
                  <c:v>61.28</c:v>
                </c:pt>
                <c:pt idx="300">
                  <c:v>55.55</c:v>
                </c:pt>
                <c:pt idx="301">
                  <c:v>61.28</c:v>
                </c:pt>
                <c:pt idx="302">
                  <c:v>66.010000000000005</c:v>
                </c:pt>
                <c:pt idx="303">
                  <c:v>66.010000000000005</c:v>
                </c:pt>
                <c:pt idx="304">
                  <c:v>67.2</c:v>
                </c:pt>
                <c:pt idx="305">
                  <c:v>67.2</c:v>
                </c:pt>
                <c:pt idx="306">
                  <c:v>29.52</c:v>
                </c:pt>
                <c:pt idx="307">
                  <c:v>44.91</c:v>
                </c:pt>
                <c:pt idx="308">
                  <c:v>29.52</c:v>
                </c:pt>
                <c:pt idx="309">
                  <c:v>44.91</c:v>
                </c:pt>
                <c:pt idx="310">
                  <c:v>52.28</c:v>
                </c:pt>
                <c:pt idx="311">
                  <c:v>52.28</c:v>
                </c:pt>
                <c:pt idx="312">
                  <c:v>72.41</c:v>
                </c:pt>
                <c:pt idx="313">
                  <c:v>52.16</c:v>
                </c:pt>
                <c:pt idx="314">
                  <c:v>57.2</c:v>
                </c:pt>
                <c:pt idx="315">
                  <c:v>72.41</c:v>
                </c:pt>
                <c:pt idx="316">
                  <c:v>52.16</c:v>
                </c:pt>
                <c:pt idx="317">
                  <c:v>57.2</c:v>
                </c:pt>
                <c:pt idx="318">
                  <c:v>72.959999999999994</c:v>
                </c:pt>
                <c:pt idx="319">
                  <c:v>72.959999999999994</c:v>
                </c:pt>
                <c:pt idx="320">
                  <c:v>30.22</c:v>
                </c:pt>
                <c:pt idx="321">
                  <c:v>75.55</c:v>
                </c:pt>
                <c:pt idx="322">
                  <c:v>47.93</c:v>
                </c:pt>
                <c:pt idx="323">
                  <c:v>30.22</c:v>
                </c:pt>
                <c:pt idx="324">
                  <c:v>75.55</c:v>
                </c:pt>
                <c:pt idx="325">
                  <c:v>47.93</c:v>
                </c:pt>
                <c:pt idx="326">
                  <c:v>75.11</c:v>
                </c:pt>
                <c:pt idx="327">
                  <c:v>76.55</c:v>
                </c:pt>
                <c:pt idx="328">
                  <c:v>75.11</c:v>
                </c:pt>
                <c:pt idx="329">
                  <c:v>76.55</c:v>
                </c:pt>
                <c:pt idx="330">
                  <c:v>75.680000000000007</c:v>
                </c:pt>
                <c:pt idx="331">
                  <c:v>70.73</c:v>
                </c:pt>
                <c:pt idx="332">
                  <c:v>46.94</c:v>
                </c:pt>
                <c:pt idx="333">
                  <c:v>80.040000000000006</c:v>
                </c:pt>
                <c:pt idx="334">
                  <c:v>75.680000000000007</c:v>
                </c:pt>
                <c:pt idx="335">
                  <c:v>70.73</c:v>
                </c:pt>
                <c:pt idx="336">
                  <c:v>46.94</c:v>
                </c:pt>
                <c:pt idx="337">
                  <c:v>80.040000000000006</c:v>
                </c:pt>
                <c:pt idx="338">
                  <c:v>58.1</c:v>
                </c:pt>
                <c:pt idx="339">
                  <c:v>77.92</c:v>
                </c:pt>
                <c:pt idx="340">
                  <c:v>58.1</c:v>
                </c:pt>
                <c:pt idx="341">
                  <c:v>77.92</c:v>
                </c:pt>
                <c:pt idx="342">
                  <c:v>68.97</c:v>
                </c:pt>
                <c:pt idx="343">
                  <c:v>75.45</c:v>
                </c:pt>
                <c:pt idx="344">
                  <c:v>68.97</c:v>
                </c:pt>
                <c:pt idx="345">
                  <c:v>75.45</c:v>
                </c:pt>
                <c:pt idx="346">
                  <c:v>76.67</c:v>
                </c:pt>
                <c:pt idx="347">
                  <c:v>76.67</c:v>
                </c:pt>
                <c:pt idx="348">
                  <c:v>77.36</c:v>
                </c:pt>
                <c:pt idx="349">
                  <c:v>52.18</c:v>
                </c:pt>
                <c:pt idx="350">
                  <c:v>74.650000000000006</c:v>
                </c:pt>
                <c:pt idx="351">
                  <c:v>57.97</c:v>
                </c:pt>
                <c:pt idx="352">
                  <c:v>77.36</c:v>
                </c:pt>
                <c:pt idx="353">
                  <c:v>52.18</c:v>
                </c:pt>
                <c:pt idx="354">
                  <c:v>74.650000000000006</c:v>
                </c:pt>
                <c:pt idx="355">
                  <c:v>57.97</c:v>
                </c:pt>
                <c:pt idx="356">
                  <c:v>63.81</c:v>
                </c:pt>
                <c:pt idx="357">
                  <c:v>63.81</c:v>
                </c:pt>
                <c:pt idx="358">
                  <c:v>58.02</c:v>
                </c:pt>
                <c:pt idx="359">
                  <c:v>58.02</c:v>
                </c:pt>
                <c:pt idx="360">
                  <c:v>69.680000000000007</c:v>
                </c:pt>
                <c:pt idx="361">
                  <c:v>69.680000000000007</c:v>
                </c:pt>
                <c:pt idx="362">
                  <c:v>77.02</c:v>
                </c:pt>
                <c:pt idx="363">
                  <c:v>69.239999999999995</c:v>
                </c:pt>
                <c:pt idx="364">
                  <c:v>69.72</c:v>
                </c:pt>
                <c:pt idx="365">
                  <c:v>66.81</c:v>
                </c:pt>
                <c:pt idx="366">
                  <c:v>77.02</c:v>
                </c:pt>
                <c:pt idx="367">
                  <c:v>69.239999999999995</c:v>
                </c:pt>
                <c:pt idx="368">
                  <c:v>69.72</c:v>
                </c:pt>
                <c:pt idx="369">
                  <c:v>66.81</c:v>
                </c:pt>
                <c:pt idx="370">
                  <c:v>33.380000000000003</c:v>
                </c:pt>
                <c:pt idx="371">
                  <c:v>33.380000000000003</c:v>
                </c:pt>
                <c:pt idx="372">
                  <c:v>69.09</c:v>
                </c:pt>
                <c:pt idx="373">
                  <c:v>69.09</c:v>
                </c:pt>
                <c:pt idx="374">
                  <c:v>56.3</c:v>
                </c:pt>
                <c:pt idx="375">
                  <c:v>58.69</c:v>
                </c:pt>
                <c:pt idx="376">
                  <c:v>59.48</c:v>
                </c:pt>
                <c:pt idx="377">
                  <c:v>61.24</c:v>
                </c:pt>
                <c:pt idx="378">
                  <c:v>56.3</c:v>
                </c:pt>
                <c:pt idx="379">
                  <c:v>58.69</c:v>
                </c:pt>
                <c:pt idx="380">
                  <c:v>59.48</c:v>
                </c:pt>
                <c:pt idx="381">
                  <c:v>61.24</c:v>
                </c:pt>
                <c:pt idx="382">
                  <c:v>42.37</c:v>
                </c:pt>
                <c:pt idx="383">
                  <c:v>77.17</c:v>
                </c:pt>
                <c:pt idx="384">
                  <c:v>38.96</c:v>
                </c:pt>
                <c:pt idx="385">
                  <c:v>59.35</c:v>
                </c:pt>
                <c:pt idx="386">
                  <c:v>42.37</c:v>
                </c:pt>
                <c:pt idx="387">
                  <c:v>77.17</c:v>
                </c:pt>
                <c:pt idx="388">
                  <c:v>38.96</c:v>
                </c:pt>
                <c:pt idx="389">
                  <c:v>59.35</c:v>
                </c:pt>
                <c:pt idx="390">
                  <c:v>76.53</c:v>
                </c:pt>
                <c:pt idx="391">
                  <c:v>65.16</c:v>
                </c:pt>
                <c:pt idx="392">
                  <c:v>88.68</c:v>
                </c:pt>
                <c:pt idx="393">
                  <c:v>76.53</c:v>
                </c:pt>
                <c:pt idx="394">
                  <c:v>65.16</c:v>
                </c:pt>
                <c:pt idx="395">
                  <c:v>88.68</c:v>
                </c:pt>
                <c:pt idx="396">
                  <c:v>62.91</c:v>
                </c:pt>
                <c:pt idx="397">
                  <c:v>51.79</c:v>
                </c:pt>
                <c:pt idx="398">
                  <c:v>62.91</c:v>
                </c:pt>
                <c:pt idx="399">
                  <c:v>51.79</c:v>
                </c:pt>
                <c:pt idx="400">
                  <c:v>52.88</c:v>
                </c:pt>
                <c:pt idx="401">
                  <c:v>70.069999999999993</c:v>
                </c:pt>
                <c:pt idx="402">
                  <c:v>52.88</c:v>
                </c:pt>
                <c:pt idx="403">
                  <c:v>70.069999999999993</c:v>
                </c:pt>
                <c:pt idx="404">
                  <c:v>80.400000000000006</c:v>
                </c:pt>
                <c:pt idx="405">
                  <c:v>71.88</c:v>
                </c:pt>
                <c:pt idx="406">
                  <c:v>61.49</c:v>
                </c:pt>
                <c:pt idx="407">
                  <c:v>80.400000000000006</c:v>
                </c:pt>
                <c:pt idx="408">
                  <c:v>71.88</c:v>
                </c:pt>
                <c:pt idx="409">
                  <c:v>61.49</c:v>
                </c:pt>
                <c:pt idx="410">
                  <c:v>40.31</c:v>
                </c:pt>
                <c:pt idx="411">
                  <c:v>48.91</c:v>
                </c:pt>
                <c:pt idx="412">
                  <c:v>40.31</c:v>
                </c:pt>
                <c:pt idx="413">
                  <c:v>48.91</c:v>
                </c:pt>
                <c:pt idx="414">
                  <c:v>73.63</c:v>
                </c:pt>
                <c:pt idx="415">
                  <c:v>73.63</c:v>
                </c:pt>
                <c:pt idx="416">
                  <c:v>66.36</c:v>
                </c:pt>
                <c:pt idx="417">
                  <c:v>56.03</c:v>
                </c:pt>
                <c:pt idx="418">
                  <c:v>66.36</c:v>
                </c:pt>
                <c:pt idx="419">
                  <c:v>56.03</c:v>
                </c:pt>
                <c:pt idx="420">
                  <c:v>49.14</c:v>
                </c:pt>
                <c:pt idx="421">
                  <c:v>58.16</c:v>
                </c:pt>
                <c:pt idx="422">
                  <c:v>49.14</c:v>
                </c:pt>
                <c:pt idx="423">
                  <c:v>58.16</c:v>
                </c:pt>
                <c:pt idx="424">
                  <c:v>72.2</c:v>
                </c:pt>
                <c:pt idx="425">
                  <c:v>62.13</c:v>
                </c:pt>
                <c:pt idx="426">
                  <c:v>64.34</c:v>
                </c:pt>
                <c:pt idx="427">
                  <c:v>72.2</c:v>
                </c:pt>
                <c:pt idx="428">
                  <c:v>62.13</c:v>
                </c:pt>
                <c:pt idx="429">
                  <c:v>64.34</c:v>
                </c:pt>
                <c:pt idx="430">
                  <c:v>60.23</c:v>
                </c:pt>
                <c:pt idx="431">
                  <c:v>58.15</c:v>
                </c:pt>
                <c:pt idx="432">
                  <c:v>60.23</c:v>
                </c:pt>
                <c:pt idx="433">
                  <c:v>58.15</c:v>
                </c:pt>
                <c:pt idx="434">
                  <c:v>69.760000000000005</c:v>
                </c:pt>
                <c:pt idx="435">
                  <c:v>59.77</c:v>
                </c:pt>
                <c:pt idx="436">
                  <c:v>77.95</c:v>
                </c:pt>
                <c:pt idx="437">
                  <c:v>69.760000000000005</c:v>
                </c:pt>
                <c:pt idx="438">
                  <c:v>59.77</c:v>
                </c:pt>
                <c:pt idx="439">
                  <c:v>77.95</c:v>
                </c:pt>
                <c:pt idx="440">
                  <c:v>37.53</c:v>
                </c:pt>
                <c:pt idx="441">
                  <c:v>36.090000000000003</c:v>
                </c:pt>
                <c:pt idx="442">
                  <c:v>57.46</c:v>
                </c:pt>
                <c:pt idx="443">
                  <c:v>37.53</c:v>
                </c:pt>
                <c:pt idx="444">
                  <c:v>36.090000000000003</c:v>
                </c:pt>
                <c:pt idx="445">
                  <c:v>57.46</c:v>
                </c:pt>
                <c:pt idx="446">
                  <c:v>20.87</c:v>
                </c:pt>
                <c:pt idx="447">
                  <c:v>20.87</c:v>
                </c:pt>
                <c:pt idx="448">
                  <c:v>35.909999999999997</c:v>
                </c:pt>
                <c:pt idx="449">
                  <c:v>70</c:v>
                </c:pt>
                <c:pt idx="450">
                  <c:v>35.909999999999997</c:v>
                </c:pt>
                <c:pt idx="451">
                  <c:v>70</c:v>
                </c:pt>
                <c:pt idx="452">
                  <c:v>58.27</c:v>
                </c:pt>
                <c:pt idx="453">
                  <c:v>81.260000000000005</c:v>
                </c:pt>
                <c:pt idx="454">
                  <c:v>54.14</c:v>
                </c:pt>
                <c:pt idx="455">
                  <c:v>58.27</c:v>
                </c:pt>
                <c:pt idx="456">
                  <c:v>81.260000000000005</c:v>
                </c:pt>
                <c:pt idx="457">
                  <c:v>54.14</c:v>
                </c:pt>
                <c:pt idx="458">
                  <c:v>57.67</c:v>
                </c:pt>
                <c:pt idx="459">
                  <c:v>57.67</c:v>
                </c:pt>
                <c:pt idx="460">
                  <c:v>62.06</c:v>
                </c:pt>
                <c:pt idx="461">
                  <c:v>76.62</c:v>
                </c:pt>
                <c:pt idx="462">
                  <c:v>74.62</c:v>
                </c:pt>
                <c:pt idx="463">
                  <c:v>62.06</c:v>
                </c:pt>
                <c:pt idx="464">
                  <c:v>76.62</c:v>
                </c:pt>
                <c:pt idx="465">
                  <c:v>74.62</c:v>
                </c:pt>
                <c:pt idx="466">
                  <c:v>90.58</c:v>
                </c:pt>
                <c:pt idx="467">
                  <c:v>51.22</c:v>
                </c:pt>
                <c:pt idx="468">
                  <c:v>90.58</c:v>
                </c:pt>
                <c:pt idx="469">
                  <c:v>51.22</c:v>
                </c:pt>
                <c:pt idx="470">
                  <c:v>66.48</c:v>
                </c:pt>
                <c:pt idx="471">
                  <c:v>26.8</c:v>
                </c:pt>
                <c:pt idx="472">
                  <c:v>46.76</c:v>
                </c:pt>
                <c:pt idx="473">
                  <c:v>57.94</c:v>
                </c:pt>
                <c:pt idx="474">
                  <c:v>66.48</c:v>
                </c:pt>
                <c:pt idx="475">
                  <c:v>26.8</c:v>
                </c:pt>
                <c:pt idx="476">
                  <c:v>46.76</c:v>
                </c:pt>
                <c:pt idx="477">
                  <c:v>57.94</c:v>
                </c:pt>
                <c:pt idx="478">
                  <c:v>58.09</c:v>
                </c:pt>
                <c:pt idx="479">
                  <c:v>58.09</c:v>
                </c:pt>
                <c:pt idx="480">
                  <c:v>70.27</c:v>
                </c:pt>
                <c:pt idx="481">
                  <c:v>75.16</c:v>
                </c:pt>
                <c:pt idx="482">
                  <c:v>70.27</c:v>
                </c:pt>
                <c:pt idx="483">
                  <c:v>75.16</c:v>
                </c:pt>
                <c:pt idx="484">
                  <c:v>82.9</c:v>
                </c:pt>
                <c:pt idx="485">
                  <c:v>58.85</c:v>
                </c:pt>
                <c:pt idx="486">
                  <c:v>82.9</c:v>
                </c:pt>
                <c:pt idx="487">
                  <c:v>58.85</c:v>
                </c:pt>
                <c:pt idx="488">
                  <c:v>31.21</c:v>
                </c:pt>
                <c:pt idx="489">
                  <c:v>54.47</c:v>
                </c:pt>
                <c:pt idx="490">
                  <c:v>31.21</c:v>
                </c:pt>
                <c:pt idx="491">
                  <c:v>54.47</c:v>
                </c:pt>
                <c:pt idx="492">
                  <c:v>25.22</c:v>
                </c:pt>
                <c:pt idx="493">
                  <c:v>28.84</c:v>
                </c:pt>
                <c:pt idx="494">
                  <c:v>44.69</c:v>
                </c:pt>
                <c:pt idx="495">
                  <c:v>74.739999999999995</c:v>
                </c:pt>
                <c:pt idx="496">
                  <c:v>72.900000000000006</c:v>
                </c:pt>
                <c:pt idx="497">
                  <c:v>52.26</c:v>
                </c:pt>
                <c:pt idx="498">
                  <c:v>55.77</c:v>
                </c:pt>
                <c:pt idx="499">
                  <c:v>63.02</c:v>
                </c:pt>
                <c:pt idx="500">
                  <c:v>25.22</c:v>
                </c:pt>
                <c:pt idx="501">
                  <c:v>28.84</c:v>
                </c:pt>
                <c:pt idx="502">
                  <c:v>44.69</c:v>
                </c:pt>
                <c:pt idx="503">
                  <c:v>74.739999999999995</c:v>
                </c:pt>
                <c:pt idx="504">
                  <c:v>72.900000000000006</c:v>
                </c:pt>
                <c:pt idx="505">
                  <c:v>52.26</c:v>
                </c:pt>
                <c:pt idx="506">
                  <c:v>55.77</c:v>
                </c:pt>
                <c:pt idx="507">
                  <c:v>63.02</c:v>
                </c:pt>
                <c:pt idx="508">
                  <c:v>91.4</c:v>
                </c:pt>
                <c:pt idx="509">
                  <c:v>32.28</c:v>
                </c:pt>
                <c:pt idx="510">
                  <c:v>53.63</c:v>
                </c:pt>
                <c:pt idx="511">
                  <c:v>91.4</c:v>
                </c:pt>
                <c:pt idx="512">
                  <c:v>32.28</c:v>
                </c:pt>
                <c:pt idx="513">
                  <c:v>53.63</c:v>
                </c:pt>
                <c:pt idx="514">
                  <c:v>54.92</c:v>
                </c:pt>
                <c:pt idx="515">
                  <c:v>87.59</c:v>
                </c:pt>
                <c:pt idx="516">
                  <c:v>54.92</c:v>
                </c:pt>
                <c:pt idx="517">
                  <c:v>87.59</c:v>
                </c:pt>
                <c:pt idx="518">
                  <c:v>37.43</c:v>
                </c:pt>
                <c:pt idx="519">
                  <c:v>58.62</c:v>
                </c:pt>
                <c:pt idx="520">
                  <c:v>37.43</c:v>
                </c:pt>
                <c:pt idx="521">
                  <c:v>58.62</c:v>
                </c:pt>
                <c:pt idx="522">
                  <c:v>51.47</c:v>
                </c:pt>
                <c:pt idx="523">
                  <c:v>78.09</c:v>
                </c:pt>
                <c:pt idx="524">
                  <c:v>63.63</c:v>
                </c:pt>
                <c:pt idx="525">
                  <c:v>48.55</c:v>
                </c:pt>
                <c:pt idx="526">
                  <c:v>85.34</c:v>
                </c:pt>
                <c:pt idx="527">
                  <c:v>51.47</c:v>
                </c:pt>
                <c:pt idx="528">
                  <c:v>78.09</c:v>
                </c:pt>
                <c:pt idx="529">
                  <c:v>63.63</c:v>
                </c:pt>
                <c:pt idx="530">
                  <c:v>48.55</c:v>
                </c:pt>
                <c:pt idx="531">
                  <c:v>85.34</c:v>
                </c:pt>
                <c:pt idx="532">
                  <c:v>79.8</c:v>
                </c:pt>
                <c:pt idx="533">
                  <c:v>46.16</c:v>
                </c:pt>
                <c:pt idx="534">
                  <c:v>23.12</c:v>
                </c:pt>
                <c:pt idx="535">
                  <c:v>32.01</c:v>
                </c:pt>
                <c:pt idx="536">
                  <c:v>28.07</c:v>
                </c:pt>
                <c:pt idx="537">
                  <c:v>88.37</c:v>
                </c:pt>
                <c:pt idx="538">
                  <c:v>79.8</c:v>
                </c:pt>
                <c:pt idx="539">
                  <c:v>46.16</c:v>
                </c:pt>
                <c:pt idx="540">
                  <c:v>23.12</c:v>
                </c:pt>
                <c:pt idx="541">
                  <c:v>32.01</c:v>
                </c:pt>
                <c:pt idx="542">
                  <c:v>28.07</c:v>
                </c:pt>
                <c:pt idx="543">
                  <c:v>88.37</c:v>
                </c:pt>
                <c:pt idx="544">
                  <c:v>64.03</c:v>
                </c:pt>
                <c:pt idx="545">
                  <c:v>67.52</c:v>
                </c:pt>
                <c:pt idx="546">
                  <c:v>64.03</c:v>
                </c:pt>
                <c:pt idx="547">
                  <c:v>67.52</c:v>
                </c:pt>
                <c:pt idx="548">
                  <c:v>30.43</c:v>
                </c:pt>
                <c:pt idx="549">
                  <c:v>39.54</c:v>
                </c:pt>
                <c:pt idx="550">
                  <c:v>30.43</c:v>
                </c:pt>
                <c:pt idx="551">
                  <c:v>39.54</c:v>
                </c:pt>
                <c:pt idx="552">
                  <c:v>61.25</c:v>
                </c:pt>
                <c:pt idx="553">
                  <c:v>22.34</c:v>
                </c:pt>
                <c:pt idx="554">
                  <c:v>86.35</c:v>
                </c:pt>
                <c:pt idx="555">
                  <c:v>85.17</c:v>
                </c:pt>
                <c:pt idx="556">
                  <c:v>30.86</c:v>
                </c:pt>
                <c:pt idx="557">
                  <c:v>58.65</c:v>
                </c:pt>
                <c:pt idx="558">
                  <c:v>61.25</c:v>
                </c:pt>
                <c:pt idx="559">
                  <c:v>22.34</c:v>
                </c:pt>
                <c:pt idx="560">
                  <c:v>86.35</c:v>
                </c:pt>
                <c:pt idx="561">
                  <c:v>85.17</c:v>
                </c:pt>
                <c:pt idx="562">
                  <c:v>30.86</c:v>
                </c:pt>
                <c:pt idx="563">
                  <c:v>58.65</c:v>
                </c:pt>
                <c:pt idx="564">
                  <c:v>78.38</c:v>
                </c:pt>
                <c:pt idx="565">
                  <c:v>66.239999999999995</c:v>
                </c:pt>
                <c:pt idx="566">
                  <c:v>78.38</c:v>
                </c:pt>
                <c:pt idx="567">
                  <c:v>66.239999999999995</c:v>
                </c:pt>
                <c:pt idx="568">
                  <c:v>48.81</c:v>
                </c:pt>
                <c:pt idx="569">
                  <c:v>87.13</c:v>
                </c:pt>
                <c:pt idx="570">
                  <c:v>48.81</c:v>
                </c:pt>
                <c:pt idx="571">
                  <c:v>87.13</c:v>
                </c:pt>
                <c:pt idx="572">
                  <c:v>39.04</c:v>
                </c:pt>
                <c:pt idx="573">
                  <c:v>46.17</c:v>
                </c:pt>
                <c:pt idx="574">
                  <c:v>43.86</c:v>
                </c:pt>
                <c:pt idx="575">
                  <c:v>82.65</c:v>
                </c:pt>
                <c:pt idx="576">
                  <c:v>77.98</c:v>
                </c:pt>
                <c:pt idx="577">
                  <c:v>69.17</c:v>
                </c:pt>
                <c:pt idx="578">
                  <c:v>58.94</c:v>
                </c:pt>
                <c:pt idx="579">
                  <c:v>53.33</c:v>
                </c:pt>
                <c:pt idx="580">
                  <c:v>39.04</c:v>
                </c:pt>
                <c:pt idx="581">
                  <c:v>46.17</c:v>
                </c:pt>
                <c:pt idx="582">
                  <c:v>43.86</c:v>
                </c:pt>
                <c:pt idx="583">
                  <c:v>82.65</c:v>
                </c:pt>
                <c:pt idx="584">
                  <c:v>77.98</c:v>
                </c:pt>
                <c:pt idx="585">
                  <c:v>69.17</c:v>
                </c:pt>
                <c:pt idx="586">
                  <c:v>58.94</c:v>
                </c:pt>
                <c:pt idx="587">
                  <c:v>53.33</c:v>
                </c:pt>
                <c:pt idx="588">
                  <c:v>74.459999999999994</c:v>
                </c:pt>
                <c:pt idx="589">
                  <c:v>24.91</c:v>
                </c:pt>
                <c:pt idx="590">
                  <c:v>77.849999999999994</c:v>
                </c:pt>
                <c:pt idx="591">
                  <c:v>52.72</c:v>
                </c:pt>
                <c:pt idx="592">
                  <c:v>54.76</c:v>
                </c:pt>
                <c:pt idx="593">
                  <c:v>67.010000000000005</c:v>
                </c:pt>
                <c:pt idx="594">
                  <c:v>72.22</c:v>
                </c:pt>
                <c:pt idx="595">
                  <c:v>74.459999999999994</c:v>
                </c:pt>
                <c:pt idx="596">
                  <c:v>24.91</c:v>
                </c:pt>
                <c:pt idx="597">
                  <c:v>77.849999999999994</c:v>
                </c:pt>
                <c:pt idx="598">
                  <c:v>52.72</c:v>
                </c:pt>
                <c:pt idx="599">
                  <c:v>54.76</c:v>
                </c:pt>
                <c:pt idx="600">
                  <c:v>67.010000000000005</c:v>
                </c:pt>
                <c:pt idx="601">
                  <c:v>72.22</c:v>
                </c:pt>
                <c:pt idx="602">
                  <c:v>40.799999999999997</c:v>
                </c:pt>
                <c:pt idx="603">
                  <c:v>59.03</c:v>
                </c:pt>
                <c:pt idx="604">
                  <c:v>60.6</c:v>
                </c:pt>
                <c:pt idx="605">
                  <c:v>80.73</c:v>
                </c:pt>
                <c:pt idx="606">
                  <c:v>77.98</c:v>
                </c:pt>
                <c:pt idx="607">
                  <c:v>65.94</c:v>
                </c:pt>
                <c:pt idx="608">
                  <c:v>62.72</c:v>
                </c:pt>
                <c:pt idx="609">
                  <c:v>40.799999999999997</c:v>
                </c:pt>
                <c:pt idx="610">
                  <c:v>59.03</c:v>
                </c:pt>
                <c:pt idx="611">
                  <c:v>60.6</c:v>
                </c:pt>
                <c:pt idx="612">
                  <c:v>80.73</c:v>
                </c:pt>
                <c:pt idx="613">
                  <c:v>77.98</c:v>
                </c:pt>
                <c:pt idx="614">
                  <c:v>65.94</c:v>
                </c:pt>
                <c:pt idx="615">
                  <c:v>62.72</c:v>
                </c:pt>
                <c:pt idx="616">
                  <c:v>66.739999999999995</c:v>
                </c:pt>
                <c:pt idx="617">
                  <c:v>80.91</c:v>
                </c:pt>
                <c:pt idx="618">
                  <c:v>74.39</c:v>
                </c:pt>
                <c:pt idx="619">
                  <c:v>72.55</c:v>
                </c:pt>
                <c:pt idx="620">
                  <c:v>63.05</c:v>
                </c:pt>
                <c:pt idx="621">
                  <c:v>83.34</c:v>
                </c:pt>
                <c:pt idx="622">
                  <c:v>60.64</c:v>
                </c:pt>
                <c:pt idx="623">
                  <c:v>74.11</c:v>
                </c:pt>
                <c:pt idx="624">
                  <c:v>66.739999999999995</c:v>
                </c:pt>
                <c:pt idx="625">
                  <c:v>80.91</c:v>
                </c:pt>
                <c:pt idx="626">
                  <c:v>74.39</c:v>
                </c:pt>
                <c:pt idx="627">
                  <c:v>72.55</c:v>
                </c:pt>
                <c:pt idx="628">
                  <c:v>63.05</c:v>
                </c:pt>
                <c:pt idx="629">
                  <c:v>83.34</c:v>
                </c:pt>
                <c:pt idx="630">
                  <c:v>60.64</c:v>
                </c:pt>
                <c:pt idx="631">
                  <c:v>74.11</c:v>
                </c:pt>
                <c:pt idx="632">
                  <c:v>46.16</c:v>
                </c:pt>
                <c:pt idx="633">
                  <c:v>64.66</c:v>
                </c:pt>
                <c:pt idx="634">
                  <c:v>62.57</c:v>
                </c:pt>
                <c:pt idx="635">
                  <c:v>48.66</c:v>
                </c:pt>
                <c:pt idx="636">
                  <c:v>52.64</c:v>
                </c:pt>
                <c:pt idx="637">
                  <c:v>73.87</c:v>
                </c:pt>
                <c:pt idx="638">
                  <c:v>83.99</c:v>
                </c:pt>
                <c:pt idx="639">
                  <c:v>62.86</c:v>
                </c:pt>
                <c:pt idx="640">
                  <c:v>46.16</c:v>
                </c:pt>
                <c:pt idx="641">
                  <c:v>64.66</c:v>
                </c:pt>
                <c:pt idx="642">
                  <c:v>62.57</c:v>
                </c:pt>
                <c:pt idx="643">
                  <c:v>48.66</c:v>
                </c:pt>
                <c:pt idx="644">
                  <c:v>52.64</c:v>
                </c:pt>
                <c:pt idx="645">
                  <c:v>73.87</c:v>
                </c:pt>
                <c:pt idx="646">
                  <c:v>83.99</c:v>
                </c:pt>
                <c:pt idx="647">
                  <c:v>62.86</c:v>
                </c:pt>
                <c:pt idx="648">
                  <c:v>42.12</c:v>
                </c:pt>
                <c:pt idx="649">
                  <c:v>59.25</c:v>
                </c:pt>
                <c:pt idx="650">
                  <c:v>5.57</c:v>
                </c:pt>
                <c:pt idx="651">
                  <c:v>42.12</c:v>
                </c:pt>
                <c:pt idx="652">
                  <c:v>59.25</c:v>
                </c:pt>
                <c:pt idx="653">
                  <c:v>5.57</c:v>
                </c:pt>
                <c:pt idx="654">
                  <c:v>67.53</c:v>
                </c:pt>
                <c:pt idx="655">
                  <c:v>55.06</c:v>
                </c:pt>
                <c:pt idx="656">
                  <c:v>81.86</c:v>
                </c:pt>
                <c:pt idx="657">
                  <c:v>68.180000000000007</c:v>
                </c:pt>
                <c:pt idx="658">
                  <c:v>68.72</c:v>
                </c:pt>
                <c:pt idx="659">
                  <c:v>68.540000000000006</c:v>
                </c:pt>
                <c:pt idx="660">
                  <c:v>67.53</c:v>
                </c:pt>
                <c:pt idx="661">
                  <c:v>55.06</c:v>
                </c:pt>
                <c:pt idx="662">
                  <c:v>81.86</c:v>
                </c:pt>
                <c:pt idx="663">
                  <c:v>68.180000000000007</c:v>
                </c:pt>
                <c:pt idx="664">
                  <c:v>68.72</c:v>
                </c:pt>
                <c:pt idx="665">
                  <c:v>68.540000000000006</c:v>
                </c:pt>
                <c:pt idx="666">
                  <c:v>80.14</c:v>
                </c:pt>
                <c:pt idx="667">
                  <c:v>47.95</c:v>
                </c:pt>
                <c:pt idx="668">
                  <c:v>88.23</c:v>
                </c:pt>
                <c:pt idx="669">
                  <c:v>30.89</c:v>
                </c:pt>
                <c:pt idx="670">
                  <c:v>41.9</c:v>
                </c:pt>
                <c:pt idx="671">
                  <c:v>80.14</c:v>
                </c:pt>
                <c:pt idx="672">
                  <c:v>47.95</c:v>
                </c:pt>
                <c:pt idx="673">
                  <c:v>88.23</c:v>
                </c:pt>
                <c:pt idx="674">
                  <c:v>30.89</c:v>
                </c:pt>
                <c:pt idx="675">
                  <c:v>41.9</c:v>
                </c:pt>
                <c:pt idx="676">
                  <c:v>63.58</c:v>
                </c:pt>
                <c:pt idx="677">
                  <c:v>78.37</c:v>
                </c:pt>
                <c:pt idx="678">
                  <c:v>69.709999999999994</c:v>
                </c:pt>
                <c:pt idx="679">
                  <c:v>63.58</c:v>
                </c:pt>
                <c:pt idx="680">
                  <c:v>78.37</c:v>
                </c:pt>
                <c:pt idx="681">
                  <c:v>69.709999999999994</c:v>
                </c:pt>
                <c:pt idx="682">
                  <c:v>20.77</c:v>
                </c:pt>
                <c:pt idx="683">
                  <c:v>79.72</c:v>
                </c:pt>
                <c:pt idx="684">
                  <c:v>52.18</c:v>
                </c:pt>
                <c:pt idx="685">
                  <c:v>57.59</c:v>
                </c:pt>
                <c:pt idx="686">
                  <c:v>20.77</c:v>
                </c:pt>
                <c:pt idx="687">
                  <c:v>79.72</c:v>
                </c:pt>
                <c:pt idx="688">
                  <c:v>52.18</c:v>
                </c:pt>
                <c:pt idx="689">
                  <c:v>57.59</c:v>
                </c:pt>
                <c:pt idx="690">
                  <c:v>83.9</c:v>
                </c:pt>
                <c:pt idx="691">
                  <c:v>85.49</c:v>
                </c:pt>
                <c:pt idx="692">
                  <c:v>78.819999999999993</c:v>
                </c:pt>
                <c:pt idx="693">
                  <c:v>61.81</c:v>
                </c:pt>
                <c:pt idx="694">
                  <c:v>88.04</c:v>
                </c:pt>
                <c:pt idx="695">
                  <c:v>81.8</c:v>
                </c:pt>
                <c:pt idx="696">
                  <c:v>83.9</c:v>
                </c:pt>
                <c:pt idx="697">
                  <c:v>85.49</c:v>
                </c:pt>
                <c:pt idx="698">
                  <c:v>78.819999999999993</c:v>
                </c:pt>
                <c:pt idx="699">
                  <c:v>61.81</c:v>
                </c:pt>
                <c:pt idx="700">
                  <c:v>88.04</c:v>
                </c:pt>
                <c:pt idx="701">
                  <c:v>81.8</c:v>
                </c:pt>
                <c:pt idx="702">
                  <c:v>48.19</c:v>
                </c:pt>
                <c:pt idx="703">
                  <c:v>52.21</c:v>
                </c:pt>
                <c:pt idx="704">
                  <c:v>84.92</c:v>
                </c:pt>
                <c:pt idx="705">
                  <c:v>67.05</c:v>
                </c:pt>
                <c:pt idx="706">
                  <c:v>48.19</c:v>
                </c:pt>
                <c:pt idx="707">
                  <c:v>52.21</c:v>
                </c:pt>
                <c:pt idx="708">
                  <c:v>84.92</c:v>
                </c:pt>
                <c:pt idx="709">
                  <c:v>67.05</c:v>
                </c:pt>
                <c:pt idx="710">
                  <c:v>47.04</c:v>
                </c:pt>
                <c:pt idx="711">
                  <c:v>51.46</c:v>
                </c:pt>
                <c:pt idx="712">
                  <c:v>25.89</c:v>
                </c:pt>
                <c:pt idx="713">
                  <c:v>31.1</c:v>
                </c:pt>
                <c:pt idx="714">
                  <c:v>73.84</c:v>
                </c:pt>
                <c:pt idx="715">
                  <c:v>47.04</c:v>
                </c:pt>
                <c:pt idx="716">
                  <c:v>51.46</c:v>
                </c:pt>
                <c:pt idx="717">
                  <c:v>25.89</c:v>
                </c:pt>
                <c:pt idx="718">
                  <c:v>31.1</c:v>
                </c:pt>
                <c:pt idx="719">
                  <c:v>73.84</c:v>
                </c:pt>
                <c:pt idx="720">
                  <c:v>54.33</c:v>
                </c:pt>
                <c:pt idx="721">
                  <c:v>56.17</c:v>
                </c:pt>
                <c:pt idx="722">
                  <c:v>66.959999999999994</c:v>
                </c:pt>
                <c:pt idx="723">
                  <c:v>50.82</c:v>
                </c:pt>
                <c:pt idx="724">
                  <c:v>54.33</c:v>
                </c:pt>
                <c:pt idx="725">
                  <c:v>56.17</c:v>
                </c:pt>
                <c:pt idx="726">
                  <c:v>66.959999999999994</c:v>
                </c:pt>
                <c:pt idx="727">
                  <c:v>50.82</c:v>
                </c:pt>
                <c:pt idx="728">
                  <c:v>66.52</c:v>
                </c:pt>
                <c:pt idx="729">
                  <c:v>82.92</c:v>
                </c:pt>
                <c:pt idx="730">
                  <c:v>55.54</c:v>
                </c:pt>
                <c:pt idx="731">
                  <c:v>62.29</c:v>
                </c:pt>
                <c:pt idx="732">
                  <c:v>37.479999999999997</c:v>
                </c:pt>
                <c:pt idx="733">
                  <c:v>66.52</c:v>
                </c:pt>
                <c:pt idx="734">
                  <c:v>82.92</c:v>
                </c:pt>
                <c:pt idx="735">
                  <c:v>55.54</c:v>
                </c:pt>
                <c:pt idx="736">
                  <c:v>62.29</c:v>
                </c:pt>
                <c:pt idx="737">
                  <c:v>37.479999999999997</c:v>
                </c:pt>
                <c:pt idx="738">
                  <c:v>78.56</c:v>
                </c:pt>
                <c:pt idx="739">
                  <c:v>68</c:v>
                </c:pt>
                <c:pt idx="740">
                  <c:v>88.91</c:v>
                </c:pt>
                <c:pt idx="741">
                  <c:v>67.010000000000005</c:v>
                </c:pt>
                <c:pt idx="742">
                  <c:v>78.56</c:v>
                </c:pt>
                <c:pt idx="743">
                  <c:v>68</c:v>
                </c:pt>
                <c:pt idx="744">
                  <c:v>88.91</c:v>
                </c:pt>
                <c:pt idx="745">
                  <c:v>67.010000000000005</c:v>
                </c:pt>
                <c:pt idx="746">
                  <c:v>49.38</c:v>
                </c:pt>
                <c:pt idx="747">
                  <c:v>49.38</c:v>
                </c:pt>
                <c:pt idx="748">
                  <c:v>46.26</c:v>
                </c:pt>
                <c:pt idx="749">
                  <c:v>75.59</c:v>
                </c:pt>
                <c:pt idx="750">
                  <c:v>83.5</c:v>
                </c:pt>
                <c:pt idx="751">
                  <c:v>78.88</c:v>
                </c:pt>
                <c:pt idx="752">
                  <c:v>85.78</c:v>
                </c:pt>
                <c:pt idx="753">
                  <c:v>44.37</c:v>
                </c:pt>
                <c:pt idx="754">
                  <c:v>46.26</c:v>
                </c:pt>
                <c:pt idx="755">
                  <c:v>75.59</c:v>
                </c:pt>
                <c:pt idx="756">
                  <c:v>83.5</c:v>
                </c:pt>
                <c:pt idx="757">
                  <c:v>78.88</c:v>
                </c:pt>
                <c:pt idx="758">
                  <c:v>85.78</c:v>
                </c:pt>
                <c:pt idx="759">
                  <c:v>44.37</c:v>
                </c:pt>
                <c:pt idx="760">
                  <c:v>73.849999999999994</c:v>
                </c:pt>
                <c:pt idx="761">
                  <c:v>43.67</c:v>
                </c:pt>
                <c:pt idx="762">
                  <c:v>73.53</c:v>
                </c:pt>
                <c:pt idx="763">
                  <c:v>64.52</c:v>
                </c:pt>
                <c:pt idx="764">
                  <c:v>69.650000000000006</c:v>
                </c:pt>
                <c:pt idx="765">
                  <c:v>73.849999999999994</c:v>
                </c:pt>
                <c:pt idx="766">
                  <c:v>43.67</c:v>
                </c:pt>
                <c:pt idx="767">
                  <c:v>73.53</c:v>
                </c:pt>
                <c:pt idx="768">
                  <c:v>64.52</c:v>
                </c:pt>
                <c:pt idx="769">
                  <c:v>69.650000000000006</c:v>
                </c:pt>
                <c:pt idx="770">
                  <c:v>45.58</c:v>
                </c:pt>
                <c:pt idx="771">
                  <c:v>68.61</c:v>
                </c:pt>
                <c:pt idx="772">
                  <c:v>61.34</c:v>
                </c:pt>
                <c:pt idx="773">
                  <c:v>71.87</c:v>
                </c:pt>
                <c:pt idx="774">
                  <c:v>60.79</c:v>
                </c:pt>
                <c:pt idx="775">
                  <c:v>68.209999999999994</c:v>
                </c:pt>
                <c:pt idx="776">
                  <c:v>49.86</c:v>
                </c:pt>
                <c:pt idx="777">
                  <c:v>71.739999999999995</c:v>
                </c:pt>
                <c:pt idx="778">
                  <c:v>45.58</c:v>
                </c:pt>
                <c:pt idx="779">
                  <c:v>68.61</c:v>
                </c:pt>
                <c:pt idx="780">
                  <c:v>61.34</c:v>
                </c:pt>
                <c:pt idx="781">
                  <c:v>71.87</c:v>
                </c:pt>
                <c:pt idx="782">
                  <c:v>60.79</c:v>
                </c:pt>
                <c:pt idx="783">
                  <c:v>68.209999999999994</c:v>
                </c:pt>
                <c:pt idx="784">
                  <c:v>49.86</c:v>
                </c:pt>
                <c:pt idx="785">
                  <c:v>71.739999999999995</c:v>
                </c:pt>
                <c:pt idx="786">
                  <c:v>68.42</c:v>
                </c:pt>
                <c:pt idx="787">
                  <c:v>54.55</c:v>
                </c:pt>
                <c:pt idx="788">
                  <c:v>68.42</c:v>
                </c:pt>
                <c:pt idx="789">
                  <c:v>54.55</c:v>
                </c:pt>
                <c:pt idx="790">
                  <c:v>58.98</c:v>
                </c:pt>
                <c:pt idx="791">
                  <c:v>71.64</c:v>
                </c:pt>
                <c:pt idx="792">
                  <c:v>58.98</c:v>
                </c:pt>
                <c:pt idx="793">
                  <c:v>71.64</c:v>
                </c:pt>
                <c:pt idx="794">
                  <c:v>45.56</c:v>
                </c:pt>
                <c:pt idx="795">
                  <c:v>49.61</c:v>
                </c:pt>
                <c:pt idx="796">
                  <c:v>42.1</c:v>
                </c:pt>
                <c:pt idx="797">
                  <c:v>38.51</c:v>
                </c:pt>
                <c:pt idx="798">
                  <c:v>45.56</c:v>
                </c:pt>
                <c:pt idx="799">
                  <c:v>49.61</c:v>
                </c:pt>
                <c:pt idx="800">
                  <c:v>42.1</c:v>
                </c:pt>
                <c:pt idx="801">
                  <c:v>38.51</c:v>
                </c:pt>
                <c:pt idx="802">
                  <c:v>34.950000000000003</c:v>
                </c:pt>
                <c:pt idx="803">
                  <c:v>31.81</c:v>
                </c:pt>
                <c:pt idx="804">
                  <c:v>40.909999999999997</c:v>
                </c:pt>
                <c:pt idx="805">
                  <c:v>25.62</c:v>
                </c:pt>
                <c:pt idx="806">
                  <c:v>34.950000000000003</c:v>
                </c:pt>
                <c:pt idx="807">
                  <c:v>31.81</c:v>
                </c:pt>
                <c:pt idx="808">
                  <c:v>40.909999999999997</c:v>
                </c:pt>
                <c:pt idx="809">
                  <c:v>25.62</c:v>
                </c:pt>
                <c:pt idx="810">
                  <c:v>82.13</c:v>
                </c:pt>
                <c:pt idx="811">
                  <c:v>82.13</c:v>
                </c:pt>
                <c:pt idx="812">
                  <c:v>75.75</c:v>
                </c:pt>
                <c:pt idx="813">
                  <c:v>69.81</c:v>
                </c:pt>
                <c:pt idx="814">
                  <c:v>57.4</c:v>
                </c:pt>
                <c:pt idx="815">
                  <c:v>75.75</c:v>
                </c:pt>
                <c:pt idx="816">
                  <c:v>69.81</c:v>
                </c:pt>
                <c:pt idx="817">
                  <c:v>57.4</c:v>
                </c:pt>
                <c:pt idx="818">
                  <c:v>43.2</c:v>
                </c:pt>
                <c:pt idx="819">
                  <c:v>62.74</c:v>
                </c:pt>
                <c:pt idx="820">
                  <c:v>81.48</c:v>
                </c:pt>
                <c:pt idx="821">
                  <c:v>70.42</c:v>
                </c:pt>
                <c:pt idx="822">
                  <c:v>43.2</c:v>
                </c:pt>
                <c:pt idx="823">
                  <c:v>62.74</c:v>
                </c:pt>
                <c:pt idx="824">
                  <c:v>81.48</c:v>
                </c:pt>
                <c:pt idx="825">
                  <c:v>70.42</c:v>
                </c:pt>
                <c:pt idx="826">
                  <c:v>62.18</c:v>
                </c:pt>
                <c:pt idx="827">
                  <c:v>67.349999999999994</c:v>
                </c:pt>
                <c:pt idx="828">
                  <c:v>65.209999999999994</c:v>
                </c:pt>
                <c:pt idx="829">
                  <c:v>78.44</c:v>
                </c:pt>
                <c:pt idx="830">
                  <c:v>62.18</c:v>
                </c:pt>
                <c:pt idx="831">
                  <c:v>67.349999999999994</c:v>
                </c:pt>
                <c:pt idx="832">
                  <c:v>65.209999999999994</c:v>
                </c:pt>
                <c:pt idx="833">
                  <c:v>78.44</c:v>
                </c:pt>
                <c:pt idx="834">
                  <c:v>59.79</c:v>
                </c:pt>
                <c:pt idx="835">
                  <c:v>76.930000000000007</c:v>
                </c:pt>
                <c:pt idx="836">
                  <c:v>66.510000000000005</c:v>
                </c:pt>
                <c:pt idx="837">
                  <c:v>69.16</c:v>
                </c:pt>
                <c:pt idx="838">
                  <c:v>78.33</c:v>
                </c:pt>
                <c:pt idx="839">
                  <c:v>58.63</c:v>
                </c:pt>
                <c:pt idx="840">
                  <c:v>59.79</c:v>
                </c:pt>
                <c:pt idx="841">
                  <c:v>76.930000000000007</c:v>
                </c:pt>
                <c:pt idx="842">
                  <c:v>66.510000000000005</c:v>
                </c:pt>
                <c:pt idx="843">
                  <c:v>69.16</c:v>
                </c:pt>
                <c:pt idx="844">
                  <c:v>78.33</c:v>
                </c:pt>
                <c:pt idx="845">
                  <c:v>58.63</c:v>
                </c:pt>
                <c:pt idx="846">
                  <c:v>86.07</c:v>
                </c:pt>
                <c:pt idx="847">
                  <c:v>59.83</c:v>
                </c:pt>
                <c:pt idx="848">
                  <c:v>69.05</c:v>
                </c:pt>
                <c:pt idx="849">
                  <c:v>75.78</c:v>
                </c:pt>
                <c:pt idx="850">
                  <c:v>69.48</c:v>
                </c:pt>
                <c:pt idx="851">
                  <c:v>63.64</c:v>
                </c:pt>
                <c:pt idx="852">
                  <c:v>86.07</c:v>
                </c:pt>
                <c:pt idx="853">
                  <c:v>59.83</c:v>
                </c:pt>
                <c:pt idx="854">
                  <c:v>69.05</c:v>
                </c:pt>
                <c:pt idx="855">
                  <c:v>75.78</c:v>
                </c:pt>
                <c:pt idx="856">
                  <c:v>69.48</c:v>
                </c:pt>
                <c:pt idx="857">
                  <c:v>63.64</c:v>
                </c:pt>
                <c:pt idx="858">
                  <c:v>40.78</c:v>
                </c:pt>
                <c:pt idx="859">
                  <c:v>59.15</c:v>
                </c:pt>
                <c:pt idx="860">
                  <c:v>63.44</c:v>
                </c:pt>
                <c:pt idx="861">
                  <c:v>52.69</c:v>
                </c:pt>
                <c:pt idx="862">
                  <c:v>67.73</c:v>
                </c:pt>
                <c:pt idx="863">
                  <c:v>60.96</c:v>
                </c:pt>
                <c:pt idx="864">
                  <c:v>70.94</c:v>
                </c:pt>
                <c:pt idx="865">
                  <c:v>40.78</c:v>
                </c:pt>
                <c:pt idx="866">
                  <c:v>59.15</c:v>
                </c:pt>
                <c:pt idx="867">
                  <c:v>63.44</c:v>
                </c:pt>
                <c:pt idx="868">
                  <c:v>52.69</c:v>
                </c:pt>
                <c:pt idx="869">
                  <c:v>67.73</c:v>
                </c:pt>
                <c:pt idx="870">
                  <c:v>60.96</c:v>
                </c:pt>
                <c:pt idx="871">
                  <c:v>70.94</c:v>
                </c:pt>
                <c:pt idx="872">
                  <c:v>65.66</c:v>
                </c:pt>
                <c:pt idx="873">
                  <c:v>87.54</c:v>
                </c:pt>
                <c:pt idx="874">
                  <c:v>42.97</c:v>
                </c:pt>
                <c:pt idx="875">
                  <c:v>65.66</c:v>
                </c:pt>
                <c:pt idx="876">
                  <c:v>87.54</c:v>
                </c:pt>
                <c:pt idx="877">
                  <c:v>42.97</c:v>
                </c:pt>
                <c:pt idx="878">
                  <c:v>26.04</c:v>
                </c:pt>
                <c:pt idx="879">
                  <c:v>53.01</c:v>
                </c:pt>
                <c:pt idx="880">
                  <c:v>66.22</c:v>
                </c:pt>
                <c:pt idx="881">
                  <c:v>68.430000000000007</c:v>
                </c:pt>
                <c:pt idx="882">
                  <c:v>79</c:v>
                </c:pt>
                <c:pt idx="883">
                  <c:v>76.290000000000006</c:v>
                </c:pt>
                <c:pt idx="884">
                  <c:v>72.16</c:v>
                </c:pt>
                <c:pt idx="885">
                  <c:v>26.04</c:v>
                </c:pt>
                <c:pt idx="886">
                  <c:v>53.01</c:v>
                </c:pt>
                <c:pt idx="887">
                  <c:v>66.22</c:v>
                </c:pt>
                <c:pt idx="888">
                  <c:v>68.430000000000007</c:v>
                </c:pt>
                <c:pt idx="889">
                  <c:v>79</c:v>
                </c:pt>
                <c:pt idx="890">
                  <c:v>76.290000000000006</c:v>
                </c:pt>
                <c:pt idx="891">
                  <c:v>72.16</c:v>
                </c:pt>
                <c:pt idx="892">
                  <c:v>60.9</c:v>
                </c:pt>
                <c:pt idx="893">
                  <c:v>61.29</c:v>
                </c:pt>
                <c:pt idx="894">
                  <c:v>40.57</c:v>
                </c:pt>
                <c:pt idx="895">
                  <c:v>19.53</c:v>
                </c:pt>
                <c:pt idx="896">
                  <c:v>54.02</c:v>
                </c:pt>
                <c:pt idx="897">
                  <c:v>65</c:v>
                </c:pt>
                <c:pt idx="898">
                  <c:v>57.52</c:v>
                </c:pt>
                <c:pt idx="899">
                  <c:v>66.63</c:v>
                </c:pt>
                <c:pt idx="900">
                  <c:v>79.13</c:v>
                </c:pt>
                <c:pt idx="901">
                  <c:v>60.9</c:v>
                </c:pt>
                <c:pt idx="902">
                  <c:v>61.29</c:v>
                </c:pt>
                <c:pt idx="903">
                  <c:v>40.57</c:v>
                </c:pt>
                <c:pt idx="904">
                  <c:v>19.53</c:v>
                </c:pt>
                <c:pt idx="905">
                  <c:v>54.02</c:v>
                </c:pt>
                <c:pt idx="906">
                  <c:v>65</c:v>
                </c:pt>
                <c:pt idx="907">
                  <c:v>57.52</c:v>
                </c:pt>
                <c:pt idx="908">
                  <c:v>66.63</c:v>
                </c:pt>
                <c:pt idx="909">
                  <c:v>79.13</c:v>
                </c:pt>
                <c:pt idx="910">
                  <c:v>48.82</c:v>
                </c:pt>
                <c:pt idx="911">
                  <c:v>49.55</c:v>
                </c:pt>
                <c:pt idx="912">
                  <c:v>84.18</c:v>
                </c:pt>
                <c:pt idx="913">
                  <c:v>83.06</c:v>
                </c:pt>
                <c:pt idx="914">
                  <c:v>71.540000000000006</c:v>
                </c:pt>
                <c:pt idx="915">
                  <c:v>85.75</c:v>
                </c:pt>
                <c:pt idx="916">
                  <c:v>48.82</c:v>
                </c:pt>
                <c:pt idx="917">
                  <c:v>49.55</c:v>
                </c:pt>
                <c:pt idx="918">
                  <c:v>84.18</c:v>
                </c:pt>
                <c:pt idx="919">
                  <c:v>83.06</c:v>
                </c:pt>
                <c:pt idx="920">
                  <c:v>71.540000000000006</c:v>
                </c:pt>
                <c:pt idx="921">
                  <c:v>85.75</c:v>
                </c:pt>
                <c:pt idx="922">
                  <c:v>73.77</c:v>
                </c:pt>
                <c:pt idx="923">
                  <c:v>59.56</c:v>
                </c:pt>
                <c:pt idx="924">
                  <c:v>61.76</c:v>
                </c:pt>
                <c:pt idx="925">
                  <c:v>73.77</c:v>
                </c:pt>
                <c:pt idx="926">
                  <c:v>59.56</c:v>
                </c:pt>
                <c:pt idx="927">
                  <c:v>61.76</c:v>
                </c:pt>
                <c:pt idx="928">
                  <c:v>78.709999999999994</c:v>
                </c:pt>
                <c:pt idx="929">
                  <c:v>84.03</c:v>
                </c:pt>
                <c:pt idx="930">
                  <c:v>43.06</c:v>
                </c:pt>
                <c:pt idx="931">
                  <c:v>73.55</c:v>
                </c:pt>
                <c:pt idx="932">
                  <c:v>77.98</c:v>
                </c:pt>
                <c:pt idx="933">
                  <c:v>78.709999999999994</c:v>
                </c:pt>
                <c:pt idx="934">
                  <c:v>84.03</c:v>
                </c:pt>
                <c:pt idx="935">
                  <c:v>43.06</c:v>
                </c:pt>
                <c:pt idx="936">
                  <c:v>73.55</c:v>
                </c:pt>
                <c:pt idx="937">
                  <c:v>77.98</c:v>
                </c:pt>
                <c:pt idx="938">
                  <c:v>52.42</c:v>
                </c:pt>
                <c:pt idx="939">
                  <c:v>52.42</c:v>
                </c:pt>
                <c:pt idx="940">
                  <c:v>53.43</c:v>
                </c:pt>
                <c:pt idx="941">
                  <c:v>63.59</c:v>
                </c:pt>
                <c:pt idx="942">
                  <c:v>78.55</c:v>
                </c:pt>
                <c:pt idx="943">
                  <c:v>76.680000000000007</c:v>
                </c:pt>
                <c:pt idx="944">
                  <c:v>71.73</c:v>
                </c:pt>
                <c:pt idx="945">
                  <c:v>53.43</c:v>
                </c:pt>
                <c:pt idx="946">
                  <c:v>63.59</c:v>
                </c:pt>
                <c:pt idx="947">
                  <c:v>78.55</c:v>
                </c:pt>
                <c:pt idx="948">
                  <c:v>76.680000000000007</c:v>
                </c:pt>
                <c:pt idx="949">
                  <c:v>71.73</c:v>
                </c:pt>
                <c:pt idx="950">
                  <c:v>59.74</c:v>
                </c:pt>
                <c:pt idx="951">
                  <c:v>57.9</c:v>
                </c:pt>
                <c:pt idx="952">
                  <c:v>41</c:v>
                </c:pt>
                <c:pt idx="953">
                  <c:v>37.61</c:v>
                </c:pt>
                <c:pt idx="954">
                  <c:v>73.03</c:v>
                </c:pt>
                <c:pt idx="955">
                  <c:v>59.74</c:v>
                </c:pt>
                <c:pt idx="956">
                  <c:v>57.9</c:v>
                </c:pt>
                <c:pt idx="957">
                  <c:v>41</c:v>
                </c:pt>
                <c:pt idx="958">
                  <c:v>37.61</c:v>
                </c:pt>
                <c:pt idx="959">
                  <c:v>73.03</c:v>
                </c:pt>
                <c:pt idx="960">
                  <c:v>75.97</c:v>
                </c:pt>
                <c:pt idx="961">
                  <c:v>58.79</c:v>
                </c:pt>
                <c:pt idx="962">
                  <c:v>59.03</c:v>
                </c:pt>
                <c:pt idx="963">
                  <c:v>40.21</c:v>
                </c:pt>
                <c:pt idx="964">
                  <c:v>50.24</c:v>
                </c:pt>
                <c:pt idx="965">
                  <c:v>48.8</c:v>
                </c:pt>
                <c:pt idx="966">
                  <c:v>75.97</c:v>
                </c:pt>
                <c:pt idx="967">
                  <c:v>58.79</c:v>
                </c:pt>
                <c:pt idx="968">
                  <c:v>59.03</c:v>
                </c:pt>
                <c:pt idx="969">
                  <c:v>40.21</c:v>
                </c:pt>
                <c:pt idx="970">
                  <c:v>50.24</c:v>
                </c:pt>
                <c:pt idx="971">
                  <c:v>48.8</c:v>
                </c:pt>
                <c:pt idx="972">
                  <c:v>62.69</c:v>
                </c:pt>
                <c:pt idx="973">
                  <c:v>29.23</c:v>
                </c:pt>
                <c:pt idx="974">
                  <c:v>67.069999999999993</c:v>
                </c:pt>
                <c:pt idx="975">
                  <c:v>73.03</c:v>
                </c:pt>
                <c:pt idx="976">
                  <c:v>67.23</c:v>
                </c:pt>
                <c:pt idx="977">
                  <c:v>88.57</c:v>
                </c:pt>
                <c:pt idx="978">
                  <c:v>67.97</c:v>
                </c:pt>
                <c:pt idx="979">
                  <c:v>50.25</c:v>
                </c:pt>
                <c:pt idx="980">
                  <c:v>62.69</c:v>
                </c:pt>
                <c:pt idx="981">
                  <c:v>29.23</c:v>
                </c:pt>
                <c:pt idx="982">
                  <c:v>67.069999999999993</c:v>
                </c:pt>
                <c:pt idx="983">
                  <c:v>73.03</c:v>
                </c:pt>
                <c:pt idx="984">
                  <c:v>67.23</c:v>
                </c:pt>
                <c:pt idx="985">
                  <c:v>88.57</c:v>
                </c:pt>
                <c:pt idx="986">
                  <c:v>67.97</c:v>
                </c:pt>
                <c:pt idx="987">
                  <c:v>50.25</c:v>
                </c:pt>
                <c:pt idx="988">
                  <c:v>61.4</c:v>
                </c:pt>
                <c:pt idx="989">
                  <c:v>21.96</c:v>
                </c:pt>
                <c:pt idx="990">
                  <c:v>62.97</c:v>
                </c:pt>
                <c:pt idx="991">
                  <c:v>61.28</c:v>
                </c:pt>
                <c:pt idx="992">
                  <c:v>61.4</c:v>
                </c:pt>
                <c:pt idx="993">
                  <c:v>21.96</c:v>
                </c:pt>
                <c:pt idx="994">
                  <c:v>62.97</c:v>
                </c:pt>
                <c:pt idx="995">
                  <c:v>61.28</c:v>
                </c:pt>
                <c:pt idx="996">
                  <c:v>37.79</c:v>
                </c:pt>
                <c:pt idx="997">
                  <c:v>65.25</c:v>
                </c:pt>
                <c:pt idx="998">
                  <c:v>70.16</c:v>
                </c:pt>
                <c:pt idx="999">
                  <c:v>35.74</c:v>
                </c:pt>
                <c:pt idx="1000">
                  <c:v>37.79</c:v>
                </c:pt>
                <c:pt idx="1001">
                  <c:v>65.25</c:v>
                </c:pt>
                <c:pt idx="1002">
                  <c:v>70.16</c:v>
                </c:pt>
                <c:pt idx="1003">
                  <c:v>35.74</c:v>
                </c:pt>
                <c:pt idx="1004">
                  <c:v>70.13</c:v>
                </c:pt>
                <c:pt idx="1005">
                  <c:v>14.96</c:v>
                </c:pt>
                <c:pt idx="1006">
                  <c:v>73.5</c:v>
                </c:pt>
                <c:pt idx="1007">
                  <c:v>70.13</c:v>
                </c:pt>
                <c:pt idx="1008">
                  <c:v>14.96</c:v>
                </c:pt>
                <c:pt idx="1009">
                  <c:v>73.5</c:v>
                </c:pt>
                <c:pt idx="1010">
                  <c:v>58.94</c:v>
                </c:pt>
                <c:pt idx="1011">
                  <c:v>77.02</c:v>
                </c:pt>
                <c:pt idx="1012">
                  <c:v>79.53</c:v>
                </c:pt>
                <c:pt idx="1013">
                  <c:v>58.94</c:v>
                </c:pt>
                <c:pt idx="1014">
                  <c:v>77.02</c:v>
                </c:pt>
                <c:pt idx="1015">
                  <c:v>79.53</c:v>
                </c:pt>
                <c:pt idx="1016">
                  <c:v>69.84</c:v>
                </c:pt>
                <c:pt idx="1017">
                  <c:v>37.03</c:v>
                </c:pt>
                <c:pt idx="1018">
                  <c:v>41.75</c:v>
                </c:pt>
                <c:pt idx="1019">
                  <c:v>72.010000000000005</c:v>
                </c:pt>
                <c:pt idx="1020">
                  <c:v>69.84</c:v>
                </c:pt>
                <c:pt idx="1021">
                  <c:v>37.03</c:v>
                </c:pt>
                <c:pt idx="1022">
                  <c:v>41.75</c:v>
                </c:pt>
                <c:pt idx="1023">
                  <c:v>72.010000000000005</c:v>
                </c:pt>
                <c:pt idx="1024">
                  <c:v>35.25</c:v>
                </c:pt>
                <c:pt idx="1025">
                  <c:v>46.3</c:v>
                </c:pt>
                <c:pt idx="1026">
                  <c:v>80.11</c:v>
                </c:pt>
                <c:pt idx="1027">
                  <c:v>44.26</c:v>
                </c:pt>
                <c:pt idx="1028">
                  <c:v>35.25</c:v>
                </c:pt>
                <c:pt idx="1029">
                  <c:v>46.3</c:v>
                </c:pt>
                <c:pt idx="1030">
                  <c:v>80.11</c:v>
                </c:pt>
                <c:pt idx="1031">
                  <c:v>44.26</c:v>
                </c:pt>
                <c:pt idx="1032">
                  <c:v>64.19</c:v>
                </c:pt>
                <c:pt idx="1033">
                  <c:v>47.6</c:v>
                </c:pt>
                <c:pt idx="1034">
                  <c:v>68.28</c:v>
                </c:pt>
                <c:pt idx="1035">
                  <c:v>64.19</c:v>
                </c:pt>
                <c:pt idx="1036">
                  <c:v>47.6</c:v>
                </c:pt>
                <c:pt idx="1037">
                  <c:v>68.28</c:v>
                </c:pt>
                <c:pt idx="1038">
                  <c:v>50.6</c:v>
                </c:pt>
                <c:pt idx="1039">
                  <c:v>69.02</c:v>
                </c:pt>
                <c:pt idx="1040">
                  <c:v>66.95</c:v>
                </c:pt>
                <c:pt idx="1041">
                  <c:v>66.87</c:v>
                </c:pt>
                <c:pt idx="1042">
                  <c:v>50.6</c:v>
                </c:pt>
                <c:pt idx="1043">
                  <c:v>69.02</c:v>
                </c:pt>
                <c:pt idx="1044">
                  <c:v>66.95</c:v>
                </c:pt>
                <c:pt idx="1045">
                  <c:v>66.87</c:v>
                </c:pt>
                <c:pt idx="1046">
                  <c:v>84.87</c:v>
                </c:pt>
                <c:pt idx="1047">
                  <c:v>84.87</c:v>
                </c:pt>
                <c:pt idx="1048">
                  <c:v>50.42</c:v>
                </c:pt>
                <c:pt idx="1049">
                  <c:v>81.81</c:v>
                </c:pt>
                <c:pt idx="1050">
                  <c:v>40.31</c:v>
                </c:pt>
                <c:pt idx="1051">
                  <c:v>41.3</c:v>
                </c:pt>
                <c:pt idx="1052">
                  <c:v>50.42</c:v>
                </c:pt>
                <c:pt idx="1053">
                  <c:v>81.81</c:v>
                </c:pt>
                <c:pt idx="1054">
                  <c:v>40.31</c:v>
                </c:pt>
                <c:pt idx="1055">
                  <c:v>41.3</c:v>
                </c:pt>
                <c:pt idx="1056">
                  <c:v>60.17</c:v>
                </c:pt>
                <c:pt idx="1057">
                  <c:v>54.58</c:v>
                </c:pt>
                <c:pt idx="1058">
                  <c:v>60.17</c:v>
                </c:pt>
                <c:pt idx="1059">
                  <c:v>54.58</c:v>
                </c:pt>
                <c:pt idx="1060">
                  <c:v>57.38</c:v>
                </c:pt>
                <c:pt idx="1061">
                  <c:v>63.64</c:v>
                </c:pt>
                <c:pt idx="1062">
                  <c:v>57.38</c:v>
                </c:pt>
                <c:pt idx="1063">
                  <c:v>63.64</c:v>
                </c:pt>
                <c:pt idx="1064">
                  <c:v>69.680000000000007</c:v>
                </c:pt>
                <c:pt idx="1065">
                  <c:v>65.180000000000007</c:v>
                </c:pt>
                <c:pt idx="1066">
                  <c:v>49.01</c:v>
                </c:pt>
                <c:pt idx="1067">
                  <c:v>69.680000000000007</c:v>
                </c:pt>
                <c:pt idx="1068">
                  <c:v>65.180000000000007</c:v>
                </c:pt>
                <c:pt idx="1069">
                  <c:v>49.01</c:v>
                </c:pt>
                <c:pt idx="1070">
                  <c:v>17.100000000000001</c:v>
                </c:pt>
                <c:pt idx="1071">
                  <c:v>83.3</c:v>
                </c:pt>
                <c:pt idx="1072">
                  <c:v>31.08</c:v>
                </c:pt>
                <c:pt idx="1073">
                  <c:v>46.14</c:v>
                </c:pt>
                <c:pt idx="1074">
                  <c:v>17.100000000000001</c:v>
                </c:pt>
                <c:pt idx="1075">
                  <c:v>83.3</c:v>
                </c:pt>
                <c:pt idx="1076">
                  <c:v>31.08</c:v>
                </c:pt>
                <c:pt idx="1077">
                  <c:v>46.14</c:v>
                </c:pt>
                <c:pt idx="1078">
                  <c:v>58.49</c:v>
                </c:pt>
                <c:pt idx="1079">
                  <c:v>27.06</c:v>
                </c:pt>
                <c:pt idx="1080">
                  <c:v>58.49</c:v>
                </c:pt>
                <c:pt idx="1081">
                  <c:v>27.06</c:v>
                </c:pt>
                <c:pt idx="1082">
                  <c:v>68.41</c:v>
                </c:pt>
                <c:pt idx="1083">
                  <c:v>77.72</c:v>
                </c:pt>
                <c:pt idx="1084">
                  <c:v>80.39</c:v>
                </c:pt>
                <c:pt idx="1085">
                  <c:v>79.62</c:v>
                </c:pt>
                <c:pt idx="1086">
                  <c:v>78.5</c:v>
                </c:pt>
                <c:pt idx="1087">
                  <c:v>80.680000000000007</c:v>
                </c:pt>
                <c:pt idx="1088">
                  <c:v>27.87</c:v>
                </c:pt>
                <c:pt idx="1089">
                  <c:v>64.98</c:v>
                </c:pt>
                <c:pt idx="1090">
                  <c:v>68.41</c:v>
                </c:pt>
                <c:pt idx="1091">
                  <c:v>77.72</c:v>
                </c:pt>
                <c:pt idx="1092">
                  <c:v>80.39</c:v>
                </c:pt>
                <c:pt idx="1093">
                  <c:v>79.62</c:v>
                </c:pt>
                <c:pt idx="1094">
                  <c:v>78.5</c:v>
                </c:pt>
                <c:pt idx="1095">
                  <c:v>80.680000000000007</c:v>
                </c:pt>
                <c:pt idx="1096">
                  <c:v>27.87</c:v>
                </c:pt>
                <c:pt idx="1097">
                  <c:v>64.98</c:v>
                </c:pt>
                <c:pt idx="1098">
                  <c:v>64.34</c:v>
                </c:pt>
                <c:pt idx="1099">
                  <c:v>76.180000000000007</c:v>
                </c:pt>
                <c:pt idx="1100">
                  <c:v>38.869999999999997</c:v>
                </c:pt>
                <c:pt idx="1101">
                  <c:v>77.5</c:v>
                </c:pt>
                <c:pt idx="1102">
                  <c:v>57.35</c:v>
                </c:pt>
                <c:pt idx="1103">
                  <c:v>27.74</c:v>
                </c:pt>
                <c:pt idx="1104">
                  <c:v>75.41</c:v>
                </c:pt>
                <c:pt idx="1105">
                  <c:v>43.38</c:v>
                </c:pt>
                <c:pt idx="1106">
                  <c:v>64.34</c:v>
                </c:pt>
                <c:pt idx="1107">
                  <c:v>76.180000000000007</c:v>
                </c:pt>
                <c:pt idx="1108">
                  <c:v>38.869999999999997</c:v>
                </c:pt>
                <c:pt idx="1109">
                  <c:v>77.5</c:v>
                </c:pt>
                <c:pt idx="1110">
                  <c:v>57.35</c:v>
                </c:pt>
                <c:pt idx="1111">
                  <c:v>27.74</c:v>
                </c:pt>
                <c:pt idx="1112">
                  <c:v>75.41</c:v>
                </c:pt>
                <c:pt idx="1113">
                  <c:v>43.38</c:v>
                </c:pt>
                <c:pt idx="1114">
                  <c:v>79.16</c:v>
                </c:pt>
                <c:pt idx="1115">
                  <c:v>71.95</c:v>
                </c:pt>
                <c:pt idx="1116">
                  <c:v>55.5</c:v>
                </c:pt>
                <c:pt idx="1117">
                  <c:v>68.72</c:v>
                </c:pt>
                <c:pt idx="1118">
                  <c:v>79.16</c:v>
                </c:pt>
                <c:pt idx="1119">
                  <c:v>71.95</c:v>
                </c:pt>
                <c:pt idx="1120">
                  <c:v>55.5</c:v>
                </c:pt>
                <c:pt idx="1121">
                  <c:v>68.72</c:v>
                </c:pt>
                <c:pt idx="1122">
                  <c:v>76.22</c:v>
                </c:pt>
                <c:pt idx="1123">
                  <c:v>75.61</c:v>
                </c:pt>
                <c:pt idx="1124">
                  <c:v>64.290000000000006</c:v>
                </c:pt>
                <c:pt idx="1125">
                  <c:v>61.48</c:v>
                </c:pt>
                <c:pt idx="1126">
                  <c:v>60.19</c:v>
                </c:pt>
                <c:pt idx="1127">
                  <c:v>59.58</c:v>
                </c:pt>
                <c:pt idx="1128">
                  <c:v>67.03</c:v>
                </c:pt>
                <c:pt idx="1129">
                  <c:v>61.18</c:v>
                </c:pt>
                <c:pt idx="1130">
                  <c:v>74.040000000000006</c:v>
                </c:pt>
                <c:pt idx="1131">
                  <c:v>63.88</c:v>
                </c:pt>
                <c:pt idx="1132">
                  <c:v>53.91</c:v>
                </c:pt>
                <c:pt idx="1133">
                  <c:v>28.65</c:v>
                </c:pt>
                <c:pt idx="1134">
                  <c:v>76.22</c:v>
                </c:pt>
                <c:pt idx="1135">
                  <c:v>75.61</c:v>
                </c:pt>
                <c:pt idx="1136">
                  <c:v>64.290000000000006</c:v>
                </c:pt>
                <c:pt idx="1137">
                  <c:v>61.48</c:v>
                </c:pt>
                <c:pt idx="1138">
                  <c:v>60.19</c:v>
                </c:pt>
                <c:pt idx="1139">
                  <c:v>59.58</c:v>
                </c:pt>
                <c:pt idx="1140">
                  <c:v>67.03</c:v>
                </c:pt>
                <c:pt idx="1141">
                  <c:v>61.18</c:v>
                </c:pt>
                <c:pt idx="1142">
                  <c:v>74.040000000000006</c:v>
                </c:pt>
                <c:pt idx="1143">
                  <c:v>63.88</c:v>
                </c:pt>
                <c:pt idx="1144">
                  <c:v>53.91</c:v>
                </c:pt>
                <c:pt idx="1145">
                  <c:v>28.65</c:v>
                </c:pt>
                <c:pt idx="1146">
                  <c:v>76.569999999999993</c:v>
                </c:pt>
                <c:pt idx="1147">
                  <c:v>40.44</c:v>
                </c:pt>
                <c:pt idx="1148">
                  <c:v>43.81</c:v>
                </c:pt>
                <c:pt idx="1149">
                  <c:v>61.85</c:v>
                </c:pt>
                <c:pt idx="1150">
                  <c:v>76.569999999999993</c:v>
                </c:pt>
                <c:pt idx="1151">
                  <c:v>40.44</c:v>
                </c:pt>
                <c:pt idx="1152">
                  <c:v>43.81</c:v>
                </c:pt>
                <c:pt idx="1153">
                  <c:v>61.85</c:v>
                </c:pt>
                <c:pt idx="1154">
                  <c:v>80.52</c:v>
                </c:pt>
                <c:pt idx="1155">
                  <c:v>75.069999999999993</c:v>
                </c:pt>
                <c:pt idx="1156">
                  <c:v>63.98</c:v>
                </c:pt>
                <c:pt idx="1157">
                  <c:v>67.28</c:v>
                </c:pt>
                <c:pt idx="1158">
                  <c:v>52.51</c:v>
                </c:pt>
                <c:pt idx="1159">
                  <c:v>42.35</c:v>
                </c:pt>
                <c:pt idx="1160">
                  <c:v>44.17</c:v>
                </c:pt>
                <c:pt idx="1161">
                  <c:v>47.13</c:v>
                </c:pt>
                <c:pt idx="1162">
                  <c:v>80.52</c:v>
                </c:pt>
                <c:pt idx="1163">
                  <c:v>75.069999999999993</c:v>
                </c:pt>
                <c:pt idx="1164">
                  <c:v>63.98</c:v>
                </c:pt>
                <c:pt idx="1165">
                  <c:v>67.28</c:v>
                </c:pt>
                <c:pt idx="1166">
                  <c:v>52.51</c:v>
                </c:pt>
                <c:pt idx="1167">
                  <c:v>42.35</c:v>
                </c:pt>
                <c:pt idx="1168">
                  <c:v>44.17</c:v>
                </c:pt>
                <c:pt idx="1169">
                  <c:v>47.13</c:v>
                </c:pt>
                <c:pt idx="1170">
                  <c:v>69.489999999999995</c:v>
                </c:pt>
                <c:pt idx="1171">
                  <c:v>62.24</c:v>
                </c:pt>
                <c:pt idx="1172">
                  <c:v>61.82</c:v>
                </c:pt>
                <c:pt idx="1173">
                  <c:v>69.489999999999995</c:v>
                </c:pt>
                <c:pt idx="1174">
                  <c:v>62.24</c:v>
                </c:pt>
                <c:pt idx="1175">
                  <c:v>61.82</c:v>
                </c:pt>
                <c:pt idx="1176">
                  <c:v>56.23</c:v>
                </c:pt>
                <c:pt idx="1177">
                  <c:v>81.239999999999995</c:v>
                </c:pt>
                <c:pt idx="1178">
                  <c:v>66.39</c:v>
                </c:pt>
                <c:pt idx="1179">
                  <c:v>56.23</c:v>
                </c:pt>
                <c:pt idx="1180">
                  <c:v>81.239999999999995</c:v>
                </c:pt>
                <c:pt idx="1181">
                  <c:v>66.39</c:v>
                </c:pt>
                <c:pt idx="1182">
                  <c:v>88.09</c:v>
                </c:pt>
                <c:pt idx="1183">
                  <c:v>46.21</c:v>
                </c:pt>
                <c:pt idx="1184">
                  <c:v>88.09</c:v>
                </c:pt>
                <c:pt idx="1185">
                  <c:v>46.21</c:v>
                </c:pt>
                <c:pt idx="1186">
                  <c:v>46.1</c:v>
                </c:pt>
                <c:pt idx="1187">
                  <c:v>46.1</c:v>
                </c:pt>
                <c:pt idx="1188">
                  <c:v>14.14</c:v>
                </c:pt>
                <c:pt idx="1189">
                  <c:v>14.14</c:v>
                </c:pt>
                <c:pt idx="1190">
                  <c:v>40.85</c:v>
                </c:pt>
                <c:pt idx="1191">
                  <c:v>40.85</c:v>
                </c:pt>
                <c:pt idx="1192">
                  <c:v>67.81</c:v>
                </c:pt>
                <c:pt idx="1193">
                  <c:v>40.14</c:v>
                </c:pt>
                <c:pt idx="1194">
                  <c:v>57.54</c:v>
                </c:pt>
                <c:pt idx="1195">
                  <c:v>49.76</c:v>
                </c:pt>
                <c:pt idx="1196">
                  <c:v>67.81</c:v>
                </c:pt>
                <c:pt idx="1197">
                  <c:v>40.14</c:v>
                </c:pt>
                <c:pt idx="1198">
                  <c:v>57.54</c:v>
                </c:pt>
                <c:pt idx="1199">
                  <c:v>49.76</c:v>
                </c:pt>
                <c:pt idx="1200">
                  <c:v>65.62</c:v>
                </c:pt>
                <c:pt idx="1201">
                  <c:v>65.62</c:v>
                </c:pt>
                <c:pt idx="1202">
                  <c:v>45.96</c:v>
                </c:pt>
                <c:pt idx="1203">
                  <c:v>47.05</c:v>
                </c:pt>
                <c:pt idx="1204">
                  <c:v>45.96</c:v>
                </c:pt>
                <c:pt idx="1205">
                  <c:v>47.05</c:v>
                </c:pt>
                <c:pt idx="1206">
                  <c:v>56.64</c:v>
                </c:pt>
                <c:pt idx="1207">
                  <c:v>56.64</c:v>
                </c:pt>
                <c:pt idx="1208">
                  <c:v>60.08</c:v>
                </c:pt>
                <c:pt idx="1209">
                  <c:v>40.67</c:v>
                </c:pt>
                <c:pt idx="1210">
                  <c:v>60.08</c:v>
                </c:pt>
                <c:pt idx="1211">
                  <c:v>40.67</c:v>
                </c:pt>
                <c:pt idx="1212">
                  <c:v>48.73</c:v>
                </c:pt>
                <c:pt idx="1213">
                  <c:v>48.73</c:v>
                </c:pt>
                <c:pt idx="1214">
                  <c:v>87.35</c:v>
                </c:pt>
                <c:pt idx="1215">
                  <c:v>87.35</c:v>
                </c:pt>
                <c:pt idx="1216">
                  <c:v>89.3</c:v>
                </c:pt>
                <c:pt idx="1217">
                  <c:v>87.8</c:v>
                </c:pt>
                <c:pt idx="1218">
                  <c:v>89.3</c:v>
                </c:pt>
                <c:pt idx="1219">
                  <c:v>87.8</c:v>
                </c:pt>
                <c:pt idx="1220">
                  <c:v>84.17</c:v>
                </c:pt>
                <c:pt idx="1221">
                  <c:v>68.64</c:v>
                </c:pt>
                <c:pt idx="1222">
                  <c:v>84.17</c:v>
                </c:pt>
                <c:pt idx="1223">
                  <c:v>68.64</c:v>
                </c:pt>
                <c:pt idx="1224">
                  <c:v>82.44</c:v>
                </c:pt>
                <c:pt idx="1225">
                  <c:v>82.44</c:v>
                </c:pt>
                <c:pt idx="1226">
                  <c:v>57.56</c:v>
                </c:pt>
                <c:pt idx="1227">
                  <c:v>57.56</c:v>
                </c:pt>
                <c:pt idx="1228">
                  <c:v>82.58</c:v>
                </c:pt>
                <c:pt idx="1229">
                  <c:v>82.58</c:v>
                </c:pt>
                <c:pt idx="1230">
                  <c:v>49.53</c:v>
                </c:pt>
                <c:pt idx="1231">
                  <c:v>49.53</c:v>
                </c:pt>
                <c:pt idx="1232">
                  <c:v>58.49</c:v>
                </c:pt>
                <c:pt idx="1233">
                  <c:v>58.49</c:v>
                </c:pt>
                <c:pt idx="1234">
                  <c:v>48.45</c:v>
                </c:pt>
                <c:pt idx="1235">
                  <c:v>79.290000000000006</c:v>
                </c:pt>
                <c:pt idx="1236">
                  <c:v>48.45</c:v>
                </c:pt>
                <c:pt idx="1237">
                  <c:v>79.290000000000006</c:v>
                </c:pt>
                <c:pt idx="1238">
                  <c:v>56.76</c:v>
                </c:pt>
                <c:pt idx="1239">
                  <c:v>56.76</c:v>
                </c:pt>
                <c:pt idx="1240">
                  <c:v>62.07</c:v>
                </c:pt>
                <c:pt idx="1241">
                  <c:v>62.07</c:v>
                </c:pt>
                <c:pt idx="1242">
                  <c:v>45.45</c:v>
                </c:pt>
                <c:pt idx="1243">
                  <c:v>45.45</c:v>
                </c:pt>
                <c:pt idx="1244">
                  <c:v>50.64</c:v>
                </c:pt>
                <c:pt idx="1245">
                  <c:v>50.64</c:v>
                </c:pt>
                <c:pt idx="1246">
                  <c:v>12.25</c:v>
                </c:pt>
                <c:pt idx="1247">
                  <c:v>56.53</c:v>
                </c:pt>
                <c:pt idx="1248">
                  <c:v>71.72</c:v>
                </c:pt>
                <c:pt idx="1249">
                  <c:v>12.25</c:v>
                </c:pt>
                <c:pt idx="1250">
                  <c:v>56.53</c:v>
                </c:pt>
                <c:pt idx="1251">
                  <c:v>71.72</c:v>
                </c:pt>
                <c:pt idx="1252">
                  <c:v>37.700000000000003</c:v>
                </c:pt>
                <c:pt idx="1253">
                  <c:v>37.700000000000003</c:v>
                </c:pt>
                <c:pt idx="1254">
                  <c:v>48.13</c:v>
                </c:pt>
                <c:pt idx="1255">
                  <c:v>48.13</c:v>
                </c:pt>
                <c:pt idx="1256">
                  <c:v>27.74</c:v>
                </c:pt>
                <c:pt idx="1257">
                  <c:v>27.74</c:v>
                </c:pt>
                <c:pt idx="1258">
                  <c:v>46.45</c:v>
                </c:pt>
                <c:pt idx="1259">
                  <c:v>46.45</c:v>
                </c:pt>
                <c:pt idx="1260">
                  <c:v>64.48</c:v>
                </c:pt>
                <c:pt idx="1261">
                  <c:v>64.48</c:v>
                </c:pt>
                <c:pt idx="1262">
                  <c:v>70.64</c:v>
                </c:pt>
                <c:pt idx="1263">
                  <c:v>70.64</c:v>
                </c:pt>
                <c:pt idx="1264">
                  <c:v>66.75</c:v>
                </c:pt>
                <c:pt idx="1265">
                  <c:v>66.75</c:v>
                </c:pt>
                <c:pt idx="1266">
                  <c:v>66.67</c:v>
                </c:pt>
                <c:pt idx="1267">
                  <c:v>66.67</c:v>
                </c:pt>
                <c:pt idx="1268">
                  <c:v>55.92</c:v>
                </c:pt>
                <c:pt idx="1269">
                  <c:v>51.21</c:v>
                </c:pt>
                <c:pt idx="1270">
                  <c:v>55.92</c:v>
                </c:pt>
                <c:pt idx="1271">
                  <c:v>51.21</c:v>
                </c:pt>
                <c:pt idx="1272">
                  <c:v>46.76</c:v>
                </c:pt>
                <c:pt idx="1273">
                  <c:v>46.76</c:v>
                </c:pt>
                <c:pt idx="1274">
                  <c:v>59.98</c:v>
                </c:pt>
                <c:pt idx="1275">
                  <c:v>59.98</c:v>
                </c:pt>
                <c:pt idx="1276">
                  <c:v>27.54</c:v>
                </c:pt>
                <c:pt idx="1277">
                  <c:v>27.54</c:v>
                </c:pt>
                <c:pt idx="1278">
                  <c:v>52.93</c:v>
                </c:pt>
                <c:pt idx="1279">
                  <c:v>52.93</c:v>
                </c:pt>
                <c:pt idx="1280">
                  <c:v>52.27</c:v>
                </c:pt>
                <c:pt idx="1281">
                  <c:v>52.27</c:v>
                </c:pt>
                <c:pt idx="1282">
                  <c:v>81.73</c:v>
                </c:pt>
                <c:pt idx="1283">
                  <c:v>81.73</c:v>
                </c:pt>
                <c:pt idx="1284">
                  <c:v>37.380000000000003</c:v>
                </c:pt>
                <c:pt idx="1285">
                  <c:v>37.380000000000003</c:v>
                </c:pt>
                <c:pt idx="1286">
                  <c:v>55.11</c:v>
                </c:pt>
                <c:pt idx="1287">
                  <c:v>55.11</c:v>
                </c:pt>
                <c:pt idx="1288">
                  <c:v>53.08</c:v>
                </c:pt>
                <c:pt idx="1289">
                  <c:v>53.08</c:v>
                </c:pt>
                <c:pt idx="1290">
                  <c:v>33.1</c:v>
                </c:pt>
                <c:pt idx="1291">
                  <c:v>33.1</c:v>
                </c:pt>
                <c:pt idx="1292">
                  <c:v>49.56</c:v>
                </c:pt>
                <c:pt idx="1293">
                  <c:v>49.56</c:v>
                </c:pt>
                <c:pt idx="1294">
                  <c:v>36.44</c:v>
                </c:pt>
                <c:pt idx="1295">
                  <c:v>36.44</c:v>
                </c:pt>
                <c:pt idx="1296">
                  <c:v>52.71</c:v>
                </c:pt>
                <c:pt idx="1297">
                  <c:v>52.71</c:v>
                </c:pt>
                <c:pt idx="1298">
                  <c:v>37.229999999999997</c:v>
                </c:pt>
                <c:pt idx="1299">
                  <c:v>37.229999999999997</c:v>
                </c:pt>
                <c:pt idx="1300">
                  <c:v>49.46</c:v>
                </c:pt>
                <c:pt idx="1301">
                  <c:v>49.46</c:v>
                </c:pt>
                <c:pt idx="1302">
                  <c:v>69.44</c:v>
                </c:pt>
                <c:pt idx="1303">
                  <c:v>69.44</c:v>
                </c:pt>
                <c:pt idx="1304">
                  <c:v>44.3</c:v>
                </c:pt>
                <c:pt idx="1305">
                  <c:v>44.3</c:v>
                </c:pt>
                <c:pt idx="1306">
                  <c:v>37.35</c:v>
                </c:pt>
                <c:pt idx="1307">
                  <c:v>37.35</c:v>
                </c:pt>
                <c:pt idx="1308">
                  <c:v>52.07</c:v>
                </c:pt>
                <c:pt idx="1309">
                  <c:v>52.07</c:v>
                </c:pt>
                <c:pt idx="1310">
                  <c:v>64.89</c:v>
                </c:pt>
                <c:pt idx="1311">
                  <c:v>64.89</c:v>
                </c:pt>
                <c:pt idx="1312">
                  <c:v>80.19</c:v>
                </c:pt>
                <c:pt idx="1313">
                  <c:v>80.19</c:v>
                </c:pt>
                <c:pt idx="1314">
                  <c:v>39.89</c:v>
                </c:pt>
                <c:pt idx="1315">
                  <c:v>39.89</c:v>
                </c:pt>
                <c:pt idx="1316">
                  <c:v>37.68</c:v>
                </c:pt>
                <c:pt idx="1317">
                  <c:v>37.68</c:v>
                </c:pt>
                <c:pt idx="1318">
                  <c:v>55.42</c:v>
                </c:pt>
                <c:pt idx="1319">
                  <c:v>55.42</c:v>
                </c:pt>
                <c:pt idx="1320">
                  <c:v>25.38</c:v>
                </c:pt>
                <c:pt idx="1321">
                  <c:v>25.38</c:v>
                </c:pt>
                <c:pt idx="1322">
                  <c:v>61.98</c:v>
                </c:pt>
                <c:pt idx="1323">
                  <c:v>61.98</c:v>
                </c:pt>
                <c:pt idx="1324">
                  <c:v>40.549999999999997</c:v>
                </c:pt>
                <c:pt idx="1325">
                  <c:v>40.549999999999997</c:v>
                </c:pt>
                <c:pt idx="1326">
                  <c:v>76.62</c:v>
                </c:pt>
                <c:pt idx="1327">
                  <c:v>76.62</c:v>
                </c:pt>
                <c:pt idx="1328">
                  <c:v>45.66</c:v>
                </c:pt>
                <c:pt idx="1329">
                  <c:v>45.66</c:v>
                </c:pt>
                <c:pt idx="1330">
                  <c:v>46.52</c:v>
                </c:pt>
                <c:pt idx="1331">
                  <c:v>46.52</c:v>
                </c:pt>
                <c:pt idx="1332">
                  <c:v>56.33</c:v>
                </c:pt>
                <c:pt idx="1333">
                  <c:v>56.33</c:v>
                </c:pt>
                <c:pt idx="1334">
                  <c:v>55.82</c:v>
                </c:pt>
                <c:pt idx="1335">
                  <c:v>55.82</c:v>
                </c:pt>
                <c:pt idx="1336">
                  <c:v>69.03</c:v>
                </c:pt>
                <c:pt idx="1337">
                  <c:v>69.03</c:v>
                </c:pt>
                <c:pt idx="1338">
                  <c:v>44.19</c:v>
                </c:pt>
                <c:pt idx="1339">
                  <c:v>44.19</c:v>
                </c:pt>
              </c:numCache>
            </c:numRef>
          </c:xVal>
          <c:yVal>
            <c:numRef>
              <c:f>'ESG ROE'!$M$6:$M$1345</c:f>
              <c:numCache>
                <c:formatCode>0.00%</c:formatCode>
                <c:ptCount val="1340"/>
                <c:pt idx="0">
                  <c:v>327.89600000000002</c:v>
                </c:pt>
                <c:pt idx="1">
                  <c:v>327.89600000000002</c:v>
                </c:pt>
                <c:pt idx="2">
                  <c:v>280.95499999999998</c:v>
                </c:pt>
                <c:pt idx="3">
                  <c:v>280.95499999999998</c:v>
                </c:pt>
                <c:pt idx="4">
                  <c:v>250.827</c:v>
                </c:pt>
                <c:pt idx="5">
                  <c:v>250.827</c:v>
                </c:pt>
                <c:pt idx="6">
                  <c:v>194.77799999999999</c:v>
                </c:pt>
                <c:pt idx="7">
                  <c:v>194.77799999999999</c:v>
                </c:pt>
                <c:pt idx="8">
                  <c:v>143.977</c:v>
                </c:pt>
                <c:pt idx="9">
                  <c:v>143.977</c:v>
                </c:pt>
                <c:pt idx="10">
                  <c:v>137.619</c:v>
                </c:pt>
                <c:pt idx="11">
                  <c:v>137.619</c:v>
                </c:pt>
                <c:pt idx="12">
                  <c:v>125.092</c:v>
                </c:pt>
                <c:pt idx="13">
                  <c:v>125.092</c:v>
                </c:pt>
                <c:pt idx="14">
                  <c:v>118.60599999999999</c:v>
                </c:pt>
                <c:pt idx="15">
                  <c:v>118.60599999999999</c:v>
                </c:pt>
                <c:pt idx="16">
                  <c:v>86.272000000000006</c:v>
                </c:pt>
                <c:pt idx="17">
                  <c:v>86.272000000000006</c:v>
                </c:pt>
                <c:pt idx="18">
                  <c:v>52.505000000000003</c:v>
                </c:pt>
                <c:pt idx="19">
                  <c:v>52.505000000000003</c:v>
                </c:pt>
                <c:pt idx="20">
                  <c:v>40.326999999999998</c:v>
                </c:pt>
                <c:pt idx="21">
                  <c:v>40.326999999999998</c:v>
                </c:pt>
                <c:pt idx="22">
                  <c:v>39.47</c:v>
                </c:pt>
                <c:pt idx="23">
                  <c:v>39.47</c:v>
                </c:pt>
                <c:pt idx="24">
                  <c:v>37.045999999999999</c:v>
                </c:pt>
                <c:pt idx="25">
                  <c:v>37.045999999999999</c:v>
                </c:pt>
                <c:pt idx="26">
                  <c:v>34.524000000000001</c:v>
                </c:pt>
                <c:pt idx="27">
                  <c:v>34.524000000000001</c:v>
                </c:pt>
                <c:pt idx="28">
                  <c:v>30.675000000000001</c:v>
                </c:pt>
                <c:pt idx="29">
                  <c:v>30.675000000000001</c:v>
                </c:pt>
                <c:pt idx="30">
                  <c:v>28.431000000000001</c:v>
                </c:pt>
                <c:pt idx="31">
                  <c:v>28.431000000000001</c:v>
                </c:pt>
                <c:pt idx="32">
                  <c:v>23.210999999999999</c:v>
                </c:pt>
                <c:pt idx="33">
                  <c:v>23.210999999999999</c:v>
                </c:pt>
                <c:pt idx="34">
                  <c:v>19.43</c:v>
                </c:pt>
                <c:pt idx="35">
                  <c:v>19.43</c:v>
                </c:pt>
                <c:pt idx="36">
                  <c:v>16.3</c:v>
                </c:pt>
                <c:pt idx="37">
                  <c:v>16.3</c:v>
                </c:pt>
                <c:pt idx="38">
                  <c:v>14.198</c:v>
                </c:pt>
                <c:pt idx="39">
                  <c:v>14.198</c:v>
                </c:pt>
                <c:pt idx="40">
                  <c:v>14.067</c:v>
                </c:pt>
                <c:pt idx="41">
                  <c:v>14.067</c:v>
                </c:pt>
                <c:pt idx="42">
                  <c:v>11.801</c:v>
                </c:pt>
                <c:pt idx="43">
                  <c:v>11.801</c:v>
                </c:pt>
                <c:pt idx="44">
                  <c:v>11.634</c:v>
                </c:pt>
                <c:pt idx="45">
                  <c:v>11.634</c:v>
                </c:pt>
                <c:pt idx="46">
                  <c:v>10.952999999999999</c:v>
                </c:pt>
                <c:pt idx="47">
                  <c:v>10.952999999999999</c:v>
                </c:pt>
                <c:pt idx="48">
                  <c:v>10.692</c:v>
                </c:pt>
                <c:pt idx="49">
                  <c:v>10.692</c:v>
                </c:pt>
                <c:pt idx="50">
                  <c:v>8.9969999999999999</c:v>
                </c:pt>
                <c:pt idx="51">
                  <c:v>8.9969999999999999</c:v>
                </c:pt>
                <c:pt idx="52">
                  <c:v>8.1839999999999993</c:v>
                </c:pt>
                <c:pt idx="53">
                  <c:v>8.1839999999999993</c:v>
                </c:pt>
                <c:pt idx="54">
                  <c:v>7.2329999999999997</c:v>
                </c:pt>
                <c:pt idx="55">
                  <c:v>7.2329999999999997</c:v>
                </c:pt>
                <c:pt idx="56">
                  <c:v>6.8319999999999999</c:v>
                </c:pt>
                <c:pt idx="57">
                  <c:v>6.8319999999999999</c:v>
                </c:pt>
                <c:pt idx="58">
                  <c:v>6.5460000000000003</c:v>
                </c:pt>
                <c:pt idx="59">
                  <c:v>6.5460000000000003</c:v>
                </c:pt>
                <c:pt idx="60">
                  <c:v>5.9</c:v>
                </c:pt>
                <c:pt idx="61">
                  <c:v>5.9</c:v>
                </c:pt>
                <c:pt idx="62">
                  <c:v>5.1580000000000004</c:v>
                </c:pt>
                <c:pt idx="63">
                  <c:v>5.1580000000000004</c:v>
                </c:pt>
                <c:pt idx="64">
                  <c:v>5.1020000000000003</c:v>
                </c:pt>
                <c:pt idx="65">
                  <c:v>5.1020000000000003</c:v>
                </c:pt>
                <c:pt idx="66">
                  <c:v>4.9240000000000004</c:v>
                </c:pt>
                <c:pt idx="67">
                  <c:v>4.9240000000000004</c:v>
                </c:pt>
                <c:pt idx="68">
                  <c:v>4.7690000000000001</c:v>
                </c:pt>
                <c:pt idx="69">
                  <c:v>4.7690000000000001</c:v>
                </c:pt>
                <c:pt idx="70">
                  <c:v>4.5880000000000001</c:v>
                </c:pt>
                <c:pt idx="71">
                  <c:v>4.5880000000000001</c:v>
                </c:pt>
                <c:pt idx="72">
                  <c:v>3.8</c:v>
                </c:pt>
                <c:pt idx="73">
                  <c:v>3.8</c:v>
                </c:pt>
                <c:pt idx="74">
                  <c:v>3.5350000000000001</c:v>
                </c:pt>
                <c:pt idx="75">
                  <c:v>3.5350000000000001</c:v>
                </c:pt>
                <c:pt idx="76">
                  <c:v>3.3740000000000001</c:v>
                </c:pt>
                <c:pt idx="77">
                  <c:v>3.3740000000000001</c:v>
                </c:pt>
                <c:pt idx="78">
                  <c:v>3.2959999999999998</c:v>
                </c:pt>
                <c:pt idx="79">
                  <c:v>3.2959999999999998</c:v>
                </c:pt>
                <c:pt idx="80">
                  <c:v>2.9830000000000001</c:v>
                </c:pt>
                <c:pt idx="81">
                  <c:v>2.9830000000000001</c:v>
                </c:pt>
                <c:pt idx="82">
                  <c:v>2.8940000000000001</c:v>
                </c:pt>
                <c:pt idx="83">
                  <c:v>2.8940000000000001</c:v>
                </c:pt>
                <c:pt idx="84">
                  <c:v>2.5070000000000001</c:v>
                </c:pt>
                <c:pt idx="85">
                  <c:v>2.5070000000000001</c:v>
                </c:pt>
                <c:pt idx="86">
                  <c:v>2.1040000000000001</c:v>
                </c:pt>
                <c:pt idx="87">
                  <c:v>2.1040000000000001</c:v>
                </c:pt>
                <c:pt idx="88">
                  <c:v>1.7629999999999999</c:v>
                </c:pt>
                <c:pt idx="89">
                  <c:v>1.7629999999999999</c:v>
                </c:pt>
                <c:pt idx="90">
                  <c:v>1.6950000000000001</c:v>
                </c:pt>
                <c:pt idx="91">
                  <c:v>1.6950000000000001</c:v>
                </c:pt>
                <c:pt idx="92">
                  <c:v>1.6919999999999999</c:v>
                </c:pt>
                <c:pt idx="93">
                  <c:v>1.6919999999999999</c:v>
                </c:pt>
                <c:pt idx="94">
                  <c:v>1.6879999999999999</c:v>
                </c:pt>
                <c:pt idx="95">
                  <c:v>1.6879999999999999</c:v>
                </c:pt>
                <c:pt idx="96">
                  <c:v>1.474</c:v>
                </c:pt>
                <c:pt idx="97">
                  <c:v>1.474</c:v>
                </c:pt>
                <c:pt idx="98">
                  <c:v>1.4550000000000001</c:v>
                </c:pt>
                <c:pt idx="99">
                  <c:v>1.4550000000000001</c:v>
                </c:pt>
                <c:pt idx="100">
                  <c:v>1.3959999999999999</c:v>
                </c:pt>
                <c:pt idx="101">
                  <c:v>1.3959999999999999</c:v>
                </c:pt>
                <c:pt idx="102">
                  <c:v>1.294</c:v>
                </c:pt>
                <c:pt idx="103">
                  <c:v>1.294</c:v>
                </c:pt>
                <c:pt idx="104">
                  <c:v>1.143</c:v>
                </c:pt>
                <c:pt idx="105">
                  <c:v>1.143</c:v>
                </c:pt>
                <c:pt idx="106">
                  <c:v>1.1000000000000001</c:v>
                </c:pt>
                <c:pt idx="107">
                  <c:v>1.1000000000000001</c:v>
                </c:pt>
                <c:pt idx="108">
                  <c:v>1.038</c:v>
                </c:pt>
                <c:pt idx="109">
                  <c:v>1.038</c:v>
                </c:pt>
                <c:pt idx="110">
                  <c:v>1.0189999999999999</c:v>
                </c:pt>
                <c:pt idx="111">
                  <c:v>1.0189999999999999</c:v>
                </c:pt>
                <c:pt idx="112">
                  <c:v>0.98199999999999998</c:v>
                </c:pt>
                <c:pt idx="113">
                  <c:v>0.98199999999999998</c:v>
                </c:pt>
                <c:pt idx="114">
                  <c:v>0.89500000000000002</c:v>
                </c:pt>
                <c:pt idx="115">
                  <c:v>0.89500000000000002</c:v>
                </c:pt>
                <c:pt idx="116">
                  <c:v>0.83399999999999996</c:v>
                </c:pt>
                <c:pt idx="117">
                  <c:v>0.83399999999999996</c:v>
                </c:pt>
                <c:pt idx="118">
                  <c:v>0.80800000000000005</c:v>
                </c:pt>
                <c:pt idx="119">
                  <c:v>0.80800000000000005</c:v>
                </c:pt>
                <c:pt idx="120">
                  <c:v>0.77600000000000002</c:v>
                </c:pt>
                <c:pt idx="121">
                  <c:v>0.77600000000000002</c:v>
                </c:pt>
                <c:pt idx="122">
                  <c:v>0.77500000000000002</c:v>
                </c:pt>
                <c:pt idx="123">
                  <c:v>0.77500000000000002</c:v>
                </c:pt>
                <c:pt idx="124">
                  <c:v>0.75</c:v>
                </c:pt>
                <c:pt idx="125">
                  <c:v>0.75</c:v>
                </c:pt>
                <c:pt idx="126">
                  <c:v>0.747</c:v>
                </c:pt>
                <c:pt idx="127">
                  <c:v>0.747</c:v>
                </c:pt>
                <c:pt idx="128">
                  <c:v>0.70499999999999996</c:v>
                </c:pt>
                <c:pt idx="129">
                  <c:v>0.70499999999999996</c:v>
                </c:pt>
                <c:pt idx="130">
                  <c:v>0.65600000000000003</c:v>
                </c:pt>
                <c:pt idx="131">
                  <c:v>0.65600000000000003</c:v>
                </c:pt>
                <c:pt idx="132">
                  <c:v>0.65100000000000002</c:v>
                </c:pt>
                <c:pt idx="133">
                  <c:v>0.65100000000000002</c:v>
                </c:pt>
                <c:pt idx="134">
                  <c:v>0.63900000000000001</c:v>
                </c:pt>
                <c:pt idx="135">
                  <c:v>0.63900000000000001</c:v>
                </c:pt>
                <c:pt idx="136">
                  <c:v>0.60799999999999998</c:v>
                </c:pt>
                <c:pt idx="137">
                  <c:v>0.60799999999999998</c:v>
                </c:pt>
                <c:pt idx="138">
                  <c:v>0.58099999999999996</c:v>
                </c:pt>
                <c:pt idx="139">
                  <c:v>0.58099999999999996</c:v>
                </c:pt>
                <c:pt idx="140">
                  <c:v>0.57099999999999995</c:v>
                </c:pt>
                <c:pt idx="141">
                  <c:v>0.57099999999999995</c:v>
                </c:pt>
                <c:pt idx="142">
                  <c:v>0.55900000000000005</c:v>
                </c:pt>
                <c:pt idx="143">
                  <c:v>0.55900000000000005</c:v>
                </c:pt>
                <c:pt idx="144">
                  <c:v>0.45400000000000001</c:v>
                </c:pt>
                <c:pt idx="145">
                  <c:v>0.45400000000000001</c:v>
                </c:pt>
                <c:pt idx="146">
                  <c:v>0.41499999999999998</c:v>
                </c:pt>
                <c:pt idx="147">
                  <c:v>0.41499999999999998</c:v>
                </c:pt>
                <c:pt idx="148">
                  <c:v>0.41499999999999998</c:v>
                </c:pt>
                <c:pt idx="149">
                  <c:v>0.41499999999999998</c:v>
                </c:pt>
                <c:pt idx="150">
                  <c:v>0.39900000000000002</c:v>
                </c:pt>
                <c:pt idx="151">
                  <c:v>0.39900000000000002</c:v>
                </c:pt>
                <c:pt idx="152">
                  <c:v>0.38900000000000001</c:v>
                </c:pt>
                <c:pt idx="153">
                  <c:v>0.38900000000000001</c:v>
                </c:pt>
                <c:pt idx="154">
                  <c:v>0.373</c:v>
                </c:pt>
                <c:pt idx="155">
                  <c:v>0.373</c:v>
                </c:pt>
                <c:pt idx="156">
                  <c:v>0.35</c:v>
                </c:pt>
                <c:pt idx="157">
                  <c:v>0.35</c:v>
                </c:pt>
                <c:pt idx="158">
                  <c:v>0.34899999999999998</c:v>
                </c:pt>
                <c:pt idx="159">
                  <c:v>0.34899999999999998</c:v>
                </c:pt>
                <c:pt idx="160">
                  <c:v>0.34699999999999998</c:v>
                </c:pt>
                <c:pt idx="161">
                  <c:v>0.34699999999999998</c:v>
                </c:pt>
                <c:pt idx="162">
                  <c:v>0.34399999999999997</c:v>
                </c:pt>
                <c:pt idx="163">
                  <c:v>0.34399999999999997</c:v>
                </c:pt>
                <c:pt idx="164">
                  <c:v>0.33800000000000002</c:v>
                </c:pt>
                <c:pt idx="165">
                  <c:v>0.33800000000000002</c:v>
                </c:pt>
                <c:pt idx="166">
                  <c:v>0.33400000000000002</c:v>
                </c:pt>
                <c:pt idx="167">
                  <c:v>0.33400000000000002</c:v>
                </c:pt>
                <c:pt idx="168">
                  <c:v>0.33100000000000002</c:v>
                </c:pt>
                <c:pt idx="169">
                  <c:v>0.33100000000000002</c:v>
                </c:pt>
                <c:pt idx="170">
                  <c:v>0.32700000000000001</c:v>
                </c:pt>
                <c:pt idx="171">
                  <c:v>0.32700000000000001</c:v>
                </c:pt>
                <c:pt idx="172">
                  <c:v>0.32</c:v>
                </c:pt>
                <c:pt idx="173">
                  <c:v>0.32</c:v>
                </c:pt>
                <c:pt idx="174">
                  <c:v>0.315</c:v>
                </c:pt>
                <c:pt idx="175">
                  <c:v>0.315</c:v>
                </c:pt>
                <c:pt idx="176">
                  <c:v>0.31</c:v>
                </c:pt>
                <c:pt idx="177">
                  <c:v>0.31</c:v>
                </c:pt>
                <c:pt idx="178">
                  <c:v>0.30399999999999999</c:v>
                </c:pt>
                <c:pt idx="179">
                  <c:v>0.30399999999999999</c:v>
                </c:pt>
                <c:pt idx="180">
                  <c:v>0.28799999999999998</c:v>
                </c:pt>
                <c:pt idx="181">
                  <c:v>0.28799999999999998</c:v>
                </c:pt>
                <c:pt idx="182">
                  <c:v>0.28599999999999998</c:v>
                </c:pt>
                <c:pt idx="183">
                  <c:v>0.28599999999999998</c:v>
                </c:pt>
                <c:pt idx="184">
                  <c:v>0.28499999999999998</c:v>
                </c:pt>
                <c:pt idx="185">
                  <c:v>0.28499999999999998</c:v>
                </c:pt>
                <c:pt idx="186">
                  <c:v>0.28399999999999997</c:v>
                </c:pt>
                <c:pt idx="187">
                  <c:v>0.28399999999999997</c:v>
                </c:pt>
                <c:pt idx="188">
                  <c:v>0.28199999999999997</c:v>
                </c:pt>
                <c:pt idx="189">
                  <c:v>0.28199999999999997</c:v>
                </c:pt>
                <c:pt idx="190">
                  <c:v>0.27600000000000002</c:v>
                </c:pt>
                <c:pt idx="191">
                  <c:v>0.27600000000000002</c:v>
                </c:pt>
                <c:pt idx="192">
                  <c:v>0.27400000000000002</c:v>
                </c:pt>
                <c:pt idx="193">
                  <c:v>0.27400000000000002</c:v>
                </c:pt>
                <c:pt idx="194">
                  <c:v>0.26500000000000001</c:v>
                </c:pt>
                <c:pt idx="195">
                  <c:v>0.26500000000000001</c:v>
                </c:pt>
                <c:pt idx="196">
                  <c:v>0.26200000000000001</c:v>
                </c:pt>
                <c:pt idx="197">
                  <c:v>0.26200000000000001</c:v>
                </c:pt>
                <c:pt idx="198">
                  <c:v>0.25600000000000001</c:v>
                </c:pt>
                <c:pt idx="199">
                  <c:v>0.25600000000000001</c:v>
                </c:pt>
                <c:pt idx="200">
                  <c:v>0.25600000000000001</c:v>
                </c:pt>
                <c:pt idx="201">
                  <c:v>0.25600000000000001</c:v>
                </c:pt>
                <c:pt idx="202">
                  <c:v>0.255</c:v>
                </c:pt>
                <c:pt idx="203">
                  <c:v>0.255</c:v>
                </c:pt>
                <c:pt idx="204">
                  <c:v>0.255</c:v>
                </c:pt>
                <c:pt idx="205">
                  <c:v>0.255</c:v>
                </c:pt>
                <c:pt idx="206">
                  <c:v>0.254</c:v>
                </c:pt>
                <c:pt idx="207">
                  <c:v>0.254</c:v>
                </c:pt>
                <c:pt idx="208">
                  <c:v>0.23400000000000001</c:v>
                </c:pt>
                <c:pt idx="209">
                  <c:v>0.23400000000000001</c:v>
                </c:pt>
                <c:pt idx="210">
                  <c:v>0.22700000000000001</c:v>
                </c:pt>
                <c:pt idx="211">
                  <c:v>0.22700000000000001</c:v>
                </c:pt>
                <c:pt idx="212">
                  <c:v>0.22600000000000001</c:v>
                </c:pt>
                <c:pt idx="213">
                  <c:v>0.22600000000000001</c:v>
                </c:pt>
                <c:pt idx="214">
                  <c:v>0.221</c:v>
                </c:pt>
                <c:pt idx="215">
                  <c:v>0.221</c:v>
                </c:pt>
                <c:pt idx="216">
                  <c:v>0.219</c:v>
                </c:pt>
                <c:pt idx="217">
                  <c:v>0.219</c:v>
                </c:pt>
                <c:pt idx="218">
                  <c:v>0.218</c:v>
                </c:pt>
                <c:pt idx="219">
                  <c:v>0.218</c:v>
                </c:pt>
                <c:pt idx="220">
                  <c:v>0.218</c:v>
                </c:pt>
                <c:pt idx="221">
                  <c:v>0.218</c:v>
                </c:pt>
                <c:pt idx="222">
                  <c:v>0.20799999999999999</c:v>
                </c:pt>
                <c:pt idx="223">
                  <c:v>0.20799999999999999</c:v>
                </c:pt>
                <c:pt idx="224">
                  <c:v>0.19600000000000001</c:v>
                </c:pt>
                <c:pt idx="225">
                  <c:v>0.19600000000000001</c:v>
                </c:pt>
                <c:pt idx="226">
                  <c:v>0.193</c:v>
                </c:pt>
                <c:pt idx="227">
                  <c:v>0.193</c:v>
                </c:pt>
                <c:pt idx="228">
                  <c:v>0.189</c:v>
                </c:pt>
                <c:pt idx="229">
                  <c:v>0.189</c:v>
                </c:pt>
                <c:pt idx="230">
                  <c:v>0.183</c:v>
                </c:pt>
                <c:pt idx="231">
                  <c:v>0.183</c:v>
                </c:pt>
                <c:pt idx="232">
                  <c:v>0.18099999999999999</c:v>
                </c:pt>
                <c:pt idx="233">
                  <c:v>0.18099999999999999</c:v>
                </c:pt>
                <c:pt idx="234">
                  <c:v>0.17699999999999999</c:v>
                </c:pt>
                <c:pt idx="235">
                  <c:v>0.17699999999999999</c:v>
                </c:pt>
                <c:pt idx="236">
                  <c:v>0.17399999999999999</c:v>
                </c:pt>
                <c:pt idx="237">
                  <c:v>0.17399999999999999</c:v>
                </c:pt>
                <c:pt idx="238">
                  <c:v>0.17199999999999999</c:v>
                </c:pt>
                <c:pt idx="239">
                  <c:v>0.17199999999999999</c:v>
                </c:pt>
                <c:pt idx="240">
                  <c:v>0.17199999999999999</c:v>
                </c:pt>
                <c:pt idx="241">
                  <c:v>0.17199999999999999</c:v>
                </c:pt>
                <c:pt idx="242">
                  <c:v>0.17100000000000001</c:v>
                </c:pt>
                <c:pt idx="243">
                  <c:v>0.17100000000000001</c:v>
                </c:pt>
                <c:pt idx="244">
                  <c:v>0.17</c:v>
                </c:pt>
                <c:pt idx="245">
                  <c:v>0.17</c:v>
                </c:pt>
                <c:pt idx="246">
                  <c:v>0.17</c:v>
                </c:pt>
                <c:pt idx="247">
                  <c:v>0.17</c:v>
                </c:pt>
                <c:pt idx="248">
                  <c:v>0.16700000000000001</c:v>
                </c:pt>
                <c:pt idx="249">
                  <c:v>0.16700000000000001</c:v>
                </c:pt>
                <c:pt idx="250">
                  <c:v>0.16400000000000001</c:v>
                </c:pt>
                <c:pt idx="251">
                  <c:v>0.16400000000000001</c:v>
                </c:pt>
                <c:pt idx="252">
                  <c:v>0.16400000000000001</c:v>
                </c:pt>
                <c:pt idx="253">
                  <c:v>0.16400000000000001</c:v>
                </c:pt>
                <c:pt idx="254">
                  <c:v>0.16400000000000001</c:v>
                </c:pt>
                <c:pt idx="255">
                  <c:v>0.16400000000000001</c:v>
                </c:pt>
                <c:pt idx="256">
                  <c:v>0.16300000000000001</c:v>
                </c:pt>
                <c:pt idx="257">
                  <c:v>0.16300000000000001</c:v>
                </c:pt>
                <c:pt idx="258">
                  <c:v>0.16300000000000001</c:v>
                </c:pt>
                <c:pt idx="259">
                  <c:v>0.16300000000000001</c:v>
                </c:pt>
                <c:pt idx="260">
                  <c:v>0.157</c:v>
                </c:pt>
                <c:pt idx="261">
                  <c:v>0.157</c:v>
                </c:pt>
                <c:pt idx="262">
                  <c:v>0.157</c:v>
                </c:pt>
                <c:pt idx="263">
                  <c:v>0.157</c:v>
                </c:pt>
                <c:pt idx="264">
                  <c:v>0.154</c:v>
                </c:pt>
                <c:pt idx="265">
                  <c:v>0.154</c:v>
                </c:pt>
                <c:pt idx="266">
                  <c:v>0.153</c:v>
                </c:pt>
                <c:pt idx="267">
                  <c:v>0.153</c:v>
                </c:pt>
                <c:pt idx="268">
                  <c:v>0.152</c:v>
                </c:pt>
                <c:pt idx="269">
                  <c:v>0.152</c:v>
                </c:pt>
                <c:pt idx="270">
                  <c:v>0.152</c:v>
                </c:pt>
                <c:pt idx="271">
                  <c:v>0.152</c:v>
                </c:pt>
                <c:pt idx="272">
                  <c:v>0.151</c:v>
                </c:pt>
                <c:pt idx="273">
                  <c:v>0.151</c:v>
                </c:pt>
                <c:pt idx="274">
                  <c:v>0.14799999999999999</c:v>
                </c:pt>
                <c:pt idx="275">
                  <c:v>0.14799999999999999</c:v>
                </c:pt>
                <c:pt idx="276">
                  <c:v>0.14699999999999999</c:v>
                </c:pt>
                <c:pt idx="277">
                  <c:v>0.14699999999999999</c:v>
                </c:pt>
                <c:pt idx="278">
                  <c:v>0.14399999999999999</c:v>
                </c:pt>
                <c:pt idx="279">
                  <c:v>0.14399999999999999</c:v>
                </c:pt>
                <c:pt idx="280">
                  <c:v>0.14399999999999999</c:v>
                </c:pt>
                <c:pt idx="281">
                  <c:v>0.14399999999999999</c:v>
                </c:pt>
                <c:pt idx="282">
                  <c:v>0.14299999999999999</c:v>
                </c:pt>
                <c:pt idx="283">
                  <c:v>0.14299999999999999</c:v>
                </c:pt>
                <c:pt idx="284">
                  <c:v>0.14199999999999999</c:v>
                </c:pt>
                <c:pt idx="285">
                  <c:v>0.14199999999999999</c:v>
                </c:pt>
                <c:pt idx="286">
                  <c:v>0.14199999999999999</c:v>
                </c:pt>
                <c:pt idx="287">
                  <c:v>0.14199999999999999</c:v>
                </c:pt>
                <c:pt idx="288">
                  <c:v>0.14099999999999999</c:v>
                </c:pt>
                <c:pt idx="289">
                  <c:v>0.14099999999999999</c:v>
                </c:pt>
                <c:pt idx="290">
                  <c:v>0.14099999999999999</c:v>
                </c:pt>
                <c:pt idx="291">
                  <c:v>0.14099999999999999</c:v>
                </c:pt>
                <c:pt idx="292">
                  <c:v>0.14000000000000001</c:v>
                </c:pt>
                <c:pt idx="293">
                  <c:v>0.14000000000000001</c:v>
                </c:pt>
                <c:pt idx="294">
                  <c:v>0.14000000000000001</c:v>
                </c:pt>
                <c:pt idx="295">
                  <c:v>0.14000000000000001</c:v>
                </c:pt>
                <c:pt idx="296">
                  <c:v>0.14000000000000001</c:v>
                </c:pt>
                <c:pt idx="297">
                  <c:v>0.14000000000000001</c:v>
                </c:pt>
                <c:pt idx="298">
                  <c:v>0.13800000000000001</c:v>
                </c:pt>
                <c:pt idx="299">
                  <c:v>0.13800000000000001</c:v>
                </c:pt>
                <c:pt idx="300">
                  <c:v>0.13800000000000001</c:v>
                </c:pt>
                <c:pt idx="301">
                  <c:v>0.13800000000000001</c:v>
                </c:pt>
                <c:pt idx="302">
                  <c:v>0.13700000000000001</c:v>
                </c:pt>
                <c:pt idx="303">
                  <c:v>0.13700000000000001</c:v>
                </c:pt>
                <c:pt idx="304">
                  <c:v>0.13400000000000001</c:v>
                </c:pt>
                <c:pt idx="305">
                  <c:v>0.13400000000000001</c:v>
                </c:pt>
                <c:pt idx="306">
                  <c:v>0.13300000000000001</c:v>
                </c:pt>
                <c:pt idx="307">
                  <c:v>0.13300000000000001</c:v>
                </c:pt>
                <c:pt idx="308">
                  <c:v>0.13300000000000001</c:v>
                </c:pt>
                <c:pt idx="309">
                  <c:v>0.13300000000000001</c:v>
                </c:pt>
                <c:pt idx="310">
                  <c:v>0.13100000000000001</c:v>
                </c:pt>
                <c:pt idx="311">
                  <c:v>0.13100000000000001</c:v>
                </c:pt>
                <c:pt idx="312">
                  <c:v>0.129</c:v>
                </c:pt>
                <c:pt idx="313">
                  <c:v>0.129</c:v>
                </c:pt>
                <c:pt idx="314">
                  <c:v>0.129</c:v>
                </c:pt>
                <c:pt idx="315">
                  <c:v>0.129</c:v>
                </c:pt>
                <c:pt idx="316">
                  <c:v>0.129</c:v>
                </c:pt>
                <c:pt idx="317">
                  <c:v>0.129</c:v>
                </c:pt>
                <c:pt idx="318">
                  <c:v>0.128</c:v>
                </c:pt>
                <c:pt idx="319">
                  <c:v>0.128</c:v>
                </c:pt>
                <c:pt idx="320">
                  <c:v>0.127</c:v>
                </c:pt>
                <c:pt idx="321">
                  <c:v>0.127</c:v>
                </c:pt>
                <c:pt idx="322">
                  <c:v>0.127</c:v>
                </c:pt>
                <c:pt idx="323">
                  <c:v>0.127</c:v>
                </c:pt>
                <c:pt idx="324">
                  <c:v>0.127</c:v>
                </c:pt>
                <c:pt idx="325">
                  <c:v>0.127</c:v>
                </c:pt>
                <c:pt idx="326">
                  <c:v>0.124</c:v>
                </c:pt>
                <c:pt idx="327">
                  <c:v>0.124</c:v>
                </c:pt>
                <c:pt idx="328">
                  <c:v>0.124</c:v>
                </c:pt>
                <c:pt idx="329">
                  <c:v>0.124</c:v>
                </c:pt>
                <c:pt idx="330">
                  <c:v>0.123</c:v>
                </c:pt>
                <c:pt idx="331">
                  <c:v>0.123</c:v>
                </c:pt>
                <c:pt idx="332">
                  <c:v>0.123</c:v>
                </c:pt>
                <c:pt idx="333">
                  <c:v>0.123</c:v>
                </c:pt>
                <c:pt idx="334">
                  <c:v>0.123</c:v>
                </c:pt>
                <c:pt idx="335">
                  <c:v>0.123</c:v>
                </c:pt>
                <c:pt idx="336">
                  <c:v>0.123</c:v>
                </c:pt>
                <c:pt idx="337">
                  <c:v>0.123</c:v>
                </c:pt>
                <c:pt idx="338">
                  <c:v>0.122</c:v>
                </c:pt>
                <c:pt idx="339">
                  <c:v>0.122</c:v>
                </c:pt>
                <c:pt idx="340">
                  <c:v>0.122</c:v>
                </c:pt>
                <c:pt idx="341">
                  <c:v>0.122</c:v>
                </c:pt>
                <c:pt idx="342">
                  <c:v>0.12</c:v>
                </c:pt>
                <c:pt idx="343">
                  <c:v>0.12</c:v>
                </c:pt>
                <c:pt idx="344">
                  <c:v>0.12</c:v>
                </c:pt>
                <c:pt idx="345">
                  <c:v>0.12</c:v>
                </c:pt>
                <c:pt idx="346">
                  <c:v>0.11899999999999999</c:v>
                </c:pt>
                <c:pt idx="347">
                  <c:v>0.11899999999999999</c:v>
                </c:pt>
                <c:pt idx="348">
                  <c:v>0.11799999999999999</c:v>
                </c:pt>
                <c:pt idx="349">
                  <c:v>0.11799999999999999</c:v>
                </c:pt>
                <c:pt idx="350">
                  <c:v>0.11799999999999999</c:v>
                </c:pt>
                <c:pt idx="351">
                  <c:v>0.11799999999999999</c:v>
                </c:pt>
                <c:pt idx="352">
                  <c:v>0.11799999999999999</c:v>
                </c:pt>
                <c:pt idx="353">
                  <c:v>0.11799999999999999</c:v>
                </c:pt>
                <c:pt idx="354">
                  <c:v>0.11799999999999999</c:v>
                </c:pt>
                <c:pt idx="355">
                  <c:v>0.11799999999999999</c:v>
                </c:pt>
                <c:pt idx="356">
                  <c:v>0.115</c:v>
                </c:pt>
                <c:pt idx="357">
                  <c:v>0.115</c:v>
                </c:pt>
                <c:pt idx="358">
                  <c:v>0.114</c:v>
                </c:pt>
                <c:pt idx="359">
                  <c:v>0.114</c:v>
                </c:pt>
                <c:pt idx="360">
                  <c:v>0.113</c:v>
                </c:pt>
                <c:pt idx="361">
                  <c:v>0.113</c:v>
                </c:pt>
                <c:pt idx="362">
                  <c:v>0.112</c:v>
                </c:pt>
                <c:pt idx="363">
                  <c:v>0.112</c:v>
                </c:pt>
                <c:pt idx="364">
                  <c:v>0.112</c:v>
                </c:pt>
                <c:pt idx="365">
                  <c:v>0.112</c:v>
                </c:pt>
                <c:pt idx="366">
                  <c:v>0.112</c:v>
                </c:pt>
                <c:pt idx="367">
                  <c:v>0.112</c:v>
                </c:pt>
                <c:pt idx="368">
                  <c:v>0.112</c:v>
                </c:pt>
                <c:pt idx="369">
                  <c:v>0.112</c:v>
                </c:pt>
                <c:pt idx="370">
                  <c:v>0.111</c:v>
                </c:pt>
                <c:pt idx="371">
                  <c:v>0.111</c:v>
                </c:pt>
                <c:pt idx="372">
                  <c:v>0.11</c:v>
                </c:pt>
                <c:pt idx="373">
                  <c:v>0.11</c:v>
                </c:pt>
                <c:pt idx="374">
                  <c:v>0.109</c:v>
                </c:pt>
                <c:pt idx="375">
                  <c:v>0.109</c:v>
                </c:pt>
                <c:pt idx="376">
                  <c:v>0.109</c:v>
                </c:pt>
                <c:pt idx="377">
                  <c:v>0.109</c:v>
                </c:pt>
                <c:pt idx="378">
                  <c:v>0.109</c:v>
                </c:pt>
                <c:pt idx="379">
                  <c:v>0.109</c:v>
                </c:pt>
                <c:pt idx="380">
                  <c:v>0.109</c:v>
                </c:pt>
                <c:pt idx="381">
                  <c:v>0.109</c:v>
                </c:pt>
                <c:pt idx="382">
                  <c:v>0.108</c:v>
                </c:pt>
                <c:pt idx="383">
                  <c:v>0.108</c:v>
                </c:pt>
                <c:pt idx="384">
                  <c:v>0.108</c:v>
                </c:pt>
                <c:pt idx="385">
                  <c:v>0.108</c:v>
                </c:pt>
                <c:pt idx="386">
                  <c:v>0.108</c:v>
                </c:pt>
                <c:pt idx="387">
                  <c:v>0.108</c:v>
                </c:pt>
                <c:pt idx="388">
                  <c:v>0.108</c:v>
                </c:pt>
                <c:pt idx="389">
                  <c:v>0.108</c:v>
                </c:pt>
                <c:pt idx="390">
                  <c:v>0.107</c:v>
                </c:pt>
                <c:pt idx="391">
                  <c:v>0.107</c:v>
                </c:pt>
                <c:pt idx="392">
                  <c:v>0.107</c:v>
                </c:pt>
                <c:pt idx="393">
                  <c:v>0.107</c:v>
                </c:pt>
                <c:pt idx="394">
                  <c:v>0.107</c:v>
                </c:pt>
                <c:pt idx="395">
                  <c:v>0.107</c:v>
                </c:pt>
                <c:pt idx="396">
                  <c:v>0.106</c:v>
                </c:pt>
                <c:pt idx="397">
                  <c:v>0.106</c:v>
                </c:pt>
                <c:pt idx="398">
                  <c:v>0.106</c:v>
                </c:pt>
                <c:pt idx="399">
                  <c:v>0.106</c:v>
                </c:pt>
                <c:pt idx="400">
                  <c:v>0.105</c:v>
                </c:pt>
                <c:pt idx="401">
                  <c:v>0.105</c:v>
                </c:pt>
                <c:pt idx="402">
                  <c:v>0.105</c:v>
                </c:pt>
                <c:pt idx="403">
                  <c:v>0.105</c:v>
                </c:pt>
                <c:pt idx="404">
                  <c:v>0.10299999999999999</c:v>
                </c:pt>
                <c:pt idx="405">
                  <c:v>0.10299999999999999</c:v>
                </c:pt>
                <c:pt idx="406">
                  <c:v>0.10299999999999999</c:v>
                </c:pt>
                <c:pt idx="407">
                  <c:v>0.10299999999999999</c:v>
                </c:pt>
                <c:pt idx="408">
                  <c:v>0.10299999999999999</c:v>
                </c:pt>
                <c:pt idx="409">
                  <c:v>0.10299999999999999</c:v>
                </c:pt>
                <c:pt idx="410">
                  <c:v>0.10199999999999999</c:v>
                </c:pt>
                <c:pt idx="411">
                  <c:v>0.10199999999999999</c:v>
                </c:pt>
                <c:pt idx="412">
                  <c:v>0.10199999999999999</c:v>
                </c:pt>
                <c:pt idx="413">
                  <c:v>0.10199999999999999</c:v>
                </c:pt>
                <c:pt idx="414">
                  <c:v>0.10100000000000001</c:v>
                </c:pt>
                <c:pt idx="415">
                  <c:v>0.10100000000000001</c:v>
                </c:pt>
                <c:pt idx="416">
                  <c:v>0.1</c:v>
                </c:pt>
                <c:pt idx="417">
                  <c:v>0.1</c:v>
                </c:pt>
                <c:pt idx="418">
                  <c:v>0.1</c:v>
                </c:pt>
                <c:pt idx="419">
                  <c:v>0.1</c:v>
                </c:pt>
                <c:pt idx="420">
                  <c:v>9.9000000000000005E-2</c:v>
                </c:pt>
                <c:pt idx="421">
                  <c:v>9.9000000000000005E-2</c:v>
                </c:pt>
                <c:pt idx="422">
                  <c:v>9.9000000000000005E-2</c:v>
                </c:pt>
                <c:pt idx="423">
                  <c:v>9.9000000000000005E-2</c:v>
                </c:pt>
                <c:pt idx="424">
                  <c:v>9.7000000000000003E-2</c:v>
                </c:pt>
                <c:pt idx="425">
                  <c:v>9.7000000000000003E-2</c:v>
                </c:pt>
                <c:pt idx="426">
                  <c:v>9.7000000000000003E-2</c:v>
                </c:pt>
                <c:pt idx="427">
                  <c:v>9.7000000000000003E-2</c:v>
                </c:pt>
                <c:pt idx="428">
                  <c:v>9.7000000000000003E-2</c:v>
                </c:pt>
                <c:pt idx="429">
                  <c:v>9.7000000000000003E-2</c:v>
                </c:pt>
                <c:pt idx="430">
                  <c:v>9.6000000000000002E-2</c:v>
                </c:pt>
                <c:pt idx="431">
                  <c:v>9.6000000000000002E-2</c:v>
                </c:pt>
                <c:pt idx="432">
                  <c:v>9.6000000000000002E-2</c:v>
                </c:pt>
                <c:pt idx="433">
                  <c:v>9.6000000000000002E-2</c:v>
                </c:pt>
                <c:pt idx="434">
                  <c:v>9.5000000000000001E-2</c:v>
                </c:pt>
                <c:pt idx="435">
                  <c:v>9.5000000000000001E-2</c:v>
                </c:pt>
                <c:pt idx="436">
                  <c:v>9.5000000000000001E-2</c:v>
                </c:pt>
                <c:pt idx="437">
                  <c:v>9.5000000000000001E-2</c:v>
                </c:pt>
                <c:pt idx="438">
                  <c:v>9.5000000000000001E-2</c:v>
                </c:pt>
                <c:pt idx="439">
                  <c:v>9.5000000000000001E-2</c:v>
                </c:pt>
                <c:pt idx="440">
                  <c:v>9.4E-2</c:v>
                </c:pt>
                <c:pt idx="441">
                  <c:v>9.4E-2</c:v>
                </c:pt>
                <c:pt idx="442">
                  <c:v>9.4E-2</c:v>
                </c:pt>
                <c:pt idx="443">
                  <c:v>9.4E-2</c:v>
                </c:pt>
                <c:pt idx="444">
                  <c:v>9.4E-2</c:v>
                </c:pt>
                <c:pt idx="445">
                  <c:v>9.4E-2</c:v>
                </c:pt>
                <c:pt idx="446">
                  <c:v>9.1999999999999998E-2</c:v>
                </c:pt>
                <c:pt idx="447">
                  <c:v>9.1999999999999998E-2</c:v>
                </c:pt>
                <c:pt idx="448">
                  <c:v>9.0999999999999998E-2</c:v>
                </c:pt>
                <c:pt idx="449">
                  <c:v>9.0999999999999998E-2</c:v>
                </c:pt>
                <c:pt idx="450">
                  <c:v>9.0999999999999998E-2</c:v>
                </c:pt>
                <c:pt idx="451">
                  <c:v>9.0999999999999998E-2</c:v>
                </c:pt>
                <c:pt idx="452">
                  <c:v>8.8999999999999996E-2</c:v>
                </c:pt>
                <c:pt idx="453">
                  <c:v>8.8999999999999996E-2</c:v>
                </c:pt>
                <c:pt idx="454">
                  <c:v>8.8999999999999996E-2</c:v>
                </c:pt>
                <c:pt idx="455">
                  <c:v>8.8999999999999996E-2</c:v>
                </c:pt>
                <c:pt idx="456">
                  <c:v>8.8999999999999996E-2</c:v>
                </c:pt>
                <c:pt idx="457">
                  <c:v>8.8999999999999996E-2</c:v>
                </c:pt>
                <c:pt idx="458">
                  <c:v>8.7999999999999995E-2</c:v>
                </c:pt>
                <c:pt idx="459">
                  <c:v>8.7999999999999995E-2</c:v>
                </c:pt>
                <c:pt idx="460">
                  <c:v>8.6999999999999994E-2</c:v>
                </c:pt>
                <c:pt idx="461">
                  <c:v>8.6999999999999994E-2</c:v>
                </c:pt>
                <c:pt idx="462">
                  <c:v>8.6999999999999994E-2</c:v>
                </c:pt>
                <c:pt idx="463">
                  <c:v>8.6999999999999994E-2</c:v>
                </c:pt>
                <c:pt idx="464">
                  <c:v>8.6999999999999994E-2</c:v>
                </c:pt>
                <c:pt idx="465">
                  <c:v>8.6999999999999994E-2</c:v>
                </c:pt>
                <c:pt idx="466">
                  <c:v>8.5999999999999993E-2</c:v>
                </c:pt>
                <c:pt idx="467">
                  <c:v>8.5999999999999993E-2</c:v>
                </c:pt>
                <c:pt idx="468">
                  <c:v>8.5999999999999993E-2</c:v>
                </c:pt>
                <c:pt idx="469">
                  <c:v>8.5999999999999993E-2</c:v>
                </c:pt>
                <c:pt idx="470">
                  <c:v>8.5000000000000006E-2</c:v>
                </c:pt>
                <c:pt idx="471">
                  <c:v>8.5000000000000006E-2</c:v>
                </c:pt>
                <c:pt idx="472">
                  <c:v>8.5000000000000006E-2</c:v>
                </c:pt>
                <c:pt idx="473">
                  <c:v>8.5000000000000006E-2</c:v>
                </c:pt>
                <c:pt idx="474">
                  <c:v>8.5000000000000006E-2</c:v>
                </c:pt>
                <c:pt idx="475">
                  <c:v>8.5000000000000006E-2</c:v>
                </c:pt>
                <c:pt idx="476">
                  <c:v>8.5000000000000006E-2</c:v>
                </c:pt>
                <c:pt idx="477">
                  <c:v>8.5000000000000006E-2</c:v>
                </c:pt>
                <c:pt idx="478">
                  <c:v>8.3000000000000004E-2</c:v>
                </c:pt>
                <c:pt idx="479">
                  <c:v>8.3000000000000004E-2</c:v>
                </c:pt>
                <c:pt idx="480">
                  <c:v>8.2000000000000003E-2</c:v>
                </c:pt>
                <c:pt idx="481">
                  <c:v>8.2000000000000003E-2</c:v>
                </c:pt>
                <c:pt idx="482">
                  <c:v>8.2000000000000003E-2</c:v>
                </c:pt>
                <c:pt idx="483">
                  <c:v>8.2000000000000003E-2</c:v>
                </c:pt>
                <c:pt idx="484">
                  <c:v>8.1000000000000003E-2</c:v>
                </c:pt>
                <c:pt idx="485">
                  <c:v>8.1000000000000003E-2</c:v>
                </c:pt>
                <c:pt idx="486">
                  <c:v>8.1000000000000003E-2</c:v>
                </c:pt>
                <c:pt idx="487">
                  <c:v>8.1000000000000003E-2</c:v>
                </c:pt>
                <c:pt idx="488">
                  <c:v>0.08</c:v>
                </c:pt>
                <c:pt idx="489">
                  <c:v>0.08</c:v>
                </c:pt>
                <c:pt idx="490">
                  <c:v>0.08</c:v>
                </c:pt>
                <c:pt idx="491">
                  <c:v>0.08</c:v>
                </c:pt>
                <c:pt idx="492">
                  <c:v>7.9000000000000001E-2</c:v>
                </c:pt>
                <c:pt idx="493">
                  <c:v>7.9000000000000001E-2</c:v>
                </c:pt>
                <c:pt idx="494">
                  <c:v>7.9000000000000001E-2</c:v>
                </c:pt>
                <c:pt idx="495">
                  <c:v>7.9000000000000001E-2</c:v>
                </c:pt>
                <c:pt idx="496">
                  <c:v>7.9000000000000001E-2</c:v>
                </c:pt>
                <c:pt idx="497">
                  <c:v>7.9000000000000001E-2</c:v>
                </c:pt>
                <c:pt idx="498">
                  <c:v>7.9000000000000001E-2</c:v>
                </c:pt>
                <c:pt idx="499">
                  <c:v>7.9000000000000001E-2</c:v>
                </c:pt>
                <c:pt idx="500">
                  <c:v>7.9000000000000001E-2</c:v>
                </c:pt>
                <c:pt idx="501">
                  <c:v>7.9000000000000001E-2</c:v>
                </c:pt>
                <c:pt idx="502">
                  <c:v>7.9000000000000001E-2</c:v>
                </c:pt>
                <c:pt idx="503">
                  <c:v>7.9000000000000001E-2</c:v>
                </c:pt>
                <c:pt idx="504">
                  <c:v>7.9000000000000001E-2</c:v>
                </c:pt>
                <c:pt idx="505">
                  <c:v>7.9000000000000001E-2</c:v>
                </c:pt>
                <c:pt idx="506">
                  <c:v>7.9000000000000001E-2</c:v>
                </c:pt>
                <c:pt idx="507">
                  <c:v>7.9000000000000001E-2</c:v>
                </c:pt>
                <c:pt idx="508">
                  <c:v>7.8E-2</c:v>
                </c:pt>
                <c:pt idx="509">
                  <c:v>7.8E-2</c:v>
                </c:pt>
                <c:pt idx="510">
                  <c:v>7.8E-2</c:v>
                </c:pt>
                <c:pt idx="511">
                  <c:v>7.8E-2</c:v>
                </c:pt>
                <c:pt idx="512">
                  <c:v>7.8E-2</c:v>
                </c:pt>
                <c:pt idx="513">
                  <c:v>7.8E-2</c:v>
                </c:pt>
                <c:pt idx="514">
                  <c:v>7.6999999999999999E-2</c:v>
                </c:pt>
                <c:pt idx="515">
                  <c:v>7.6999999999999999E-2</c:v>
                </c:pt>
                <c:pt idx="516">
                  <c:v>7.6999999999999999E-2</c:v>
                </c:pt>
                <c:pt idx="517">
                  <c:v>7.6999999999999999E-2</c:v>
                </c:pt>
                <c:pt idx="518">
                  <c:v>7.5999999999999998E-2</c:v>
                </c:pt>
                <c:pt idx="519">
                  <c:v>7.5999999999999998E-2</c:v>
                </c:pt>
                <c:pt idx="520">
                  <c:v>7.5999999999999998E-2</c:v>
                </c:pt>
                <c:pt idx="521">
                  <c:v>7.5999999999999998E-2</c:v>
                </c:pt>
                <c:pt idx="522">
                  <c:v>7.4999999999999997E-2</c:v>
                </c:pt>
                <c:pt idx="523">
                  <c:v>7.4999999999999997E-2</c:v>
                </c:pt>
                <c:pt idx="524">
                  <c:v>7.4999999999999997E-2</c:v>
                </c:pt>
                <c:pt idx="525">
                  <c:v>7.4999999999999997E-2</c:v>
                </c:pt>
                <c:pt idx="526">
                  <c:v>7.4999999999999997E-2</c:v>
                </c:pt>
                <c:pt idx="527">
                  <c:v>7.4999999999999997E-2</c:v>
                </c:pt>
                <c:pt idx="528">
                  <c:v>7.4999999999999997E-2</c:v>
                </c:pt>
                <c:pt idx="529">
                  <c:v>7.4999999999999997E-2</c:v>
                </c:pt>
                <c:pt idx="530">
                  <c:v>7.4999999999999997E-2</c:v>
                </c:pt>
                <c:pt idx="531">
                  <c:v>7.4999999999999997E-2</c:v>
                </c:pt>
                <c:pt idx="532">
                  <c:v>7.2999999999999995E-2</c:v>
                </c:pt>
                <c:pt idx="533">
                  <c:v>7.2999999999999995E-2</c:v>
                </c:pt>
                <c:pt idx="534">
                  <c:v>7.2999999999999995E-2</c:v>
                </c:pt>
                <c:pt idx="535">
                  <c:v>7.2999999999999995E-2</c:v>
                </c:pt>
                <c:pt idx="536">
                  <c:v>7.2999999999999995E-2</c:v>
                </c:pt>
                <c:pt idx="537">
                  <c:v>7.2999999999999995E-2</c:v>
                </c:pt>
                <c:pt idx="538">
                  <c:v>7.2999999999999995E-2</c:v>
                </c:pt>
                <c:pt idx="539">
                  <c:v>7.2999999999999995E-2</c:v>
                </c:pt>
                <c:pt idx="540">
                  <c:v>7.2999999999999995E-2</c:v>
                </c:pt>
                <c:pt idx="541">
                  <c:v>7.2999999999999995E-2</c:v>
                </c:pt>
                <c:pt idx="542">
                  <c:v>7.2999999999999995E-2</c:v>
                </c:pt>
                <c:pt idx="543">
                  <c:v>7.2999999999999995E-2</c:v>
                </c:pt>
                <c:pt idx="544">
                  <c:v>7.1999999999999995E-2</c:v>
                </c:pt>
                <c:pt idx="545">
                  <c:v>7.1999999999999995E-2</c:v>
                </c:pt>
                <c:pt idx="546">
                  <c:v>7.1999999999999995E-2</c:v>
                </c:pt>
                <c:pt idx="547">
                  <c:v>7.1999999999999995E-2</c:v>
                </c:pt>
                <c:pt idx="548">
                  <c:v>7.0999999999999994E-2</c:v>
                </c:pt>
                <c:pt idx="549">
                  <c:v>7.0999999999999994E-2</c:v>
                </c:pt>
                <c:pt idx="550">
                  <c:v>7.0999999999999994E-2</c:v>
                </c:pt>
                <c:pt idx="551">
                  <c:v>7.0999999999999994E-2</c:v>
                </c:pt>
                <c:pt idx="552">
                  <c:v>7.0000000000000007E-2</c:v>
                </c:pt>
                <c:pt idx="553">
                  <c:v>7.0000000000000007E-2</c:v>
                </c:pt>
                <c:pt idx="554">
                  <c:v>7.0000000000000007E-2</c:v>
                </c:pt>
                <c:pt idx="555">
                  <c:v>7.0000000000000007E-2</c:v>
                </c:pt>
                <c:pt idx="556">
                  <c:v>7.0000000000000007E-2</c:v>
                </c:pt>
                <c:pt idx="557">
                  <c:v>7.0000000000000007E-2</c:v>
                </c:pt>
                <c:pt idx="558">
                  <c:v>7.0000000000000007E-2</c:v>
                </c:pt>
                <c:pt idx="559">
                  <c:v>7.0000000000000007E-2</c:v>
                </c:pt>
                <c:pt idx="560">
                  <c:v>7.0000000000000007E-2</c:v>
                </c:pt>
                <c:pt idx="561">
                  <c:v>7.0000000000000007E-2</c:v>
                </c:pt>
                <c:pt idx="562">
                  <c:v>7.0000000000000007E-2</c:v>
                </c:pt>
                <c:pt idx="563">
                  <c:v>7.0000000000000007E-2</c:v>
                </c:pt>
                <c:pt idx="564">
                  <c:v>6.9000000000000006E-2</c:v>
                </c:pt>
                <c:pt idx="565">
                  <c:v>6.9000000000000006E-2</c:v>
                </c:pt>
                <c:pt idx="566">
                  <c:v>6.9000000000000006E-2</c:v>
                </c:pt>
                <c:pt idx="567">
                  <c:v>6.9000000000000006E-2</c:v>
                </c:pt>
                <c:pt idx="568">
                  <c:v>6.8000000000000005E-2</c:v>
                </c:pt>
                <c:pt idx="569">
                  <c:v>6.8000000000000005E-2</c:v>
                </c:pt>
                <c:pt idx="570">
                  <c:v>6.8000000000000005E-2</c:v>
                </c:pt>
                <c:pt idx="571">
                  <c:v>6.8000000000000005E-2</c:v>
                </c:pt>
                <c:pt idx="572">
                  <c:v>6.7000000000000004E-2</c:v>
                </c:pt>
                <c:pt idx="573">
                  <c:v>6.7000000000000004E-2</c:v>
                </c:pt>
                <c:pt idx="574">
                  <c:v>6.7000000000000004E-2</c:v>
                </c:pt>
                <c:pt idx="575">
                  <c:v>6.7000000000000004E-2</c:v>
                </c:pt>
                <c:pt idx="576">
                  <c:v>6.7000000000000004E-2</c:v>
                </c:pt>
                <c:pt idx="577">
                  <c:v>6.7000000000000004E-2</c:v>
                </c:pt>
                <c:pt idx="578">
                  <c:v>6.7000000000000004E-2</c:v>
                </c:pt>
                <c:pt idx="579">
                  <c:v>6.7000000000000004E-2</c:v>
                </c:pt>
                <c:pt idx="580">
                  <c:v>6.7000000000000004E-2</c:v>
                </c:pt>
                <c:pt idx="581">
                  <c:v>6.7000000000000004E-2</c:v>
                </c:pt>
                <c:pt idx="582">
                  <c:v>6.7000000000000004E-2</c:v>
                </c:pt>
                <c:pt idx="583">
                  <c:v>6.7000000000000004E-2</c:v>
                </c:pt>
                <c:pt idx="584">
                  <c:v>6.7000000000000004E-2</c:v>
                </c:pt>
                <c:pt idx="585">
                  <c:v>6.7000000000000004E-2</c:v>
                </c:pt>
                <c:pt idx="586">
                  <c:v>6.7000000000000004E-2</c:v>
                </c:pt>
                <c:pt idx="587">
                  <c:v>6.7000000000000004E-2</c:v>
                </c:pt>
                <c:pt idx="588">
                  <c:v>6.6000000000000003E-2</c:v>
                </c:pt>
                <c:pt idx="589">
                  <c:v>6.6000000000000003E-2</c:v>
                </c:pt>
                <c:pt idx="590">
                  <c:v>6.6000000000000003E-2</c:v>
                </c:pt>
                <c:pt idx="591">
                  <c:v>6.6000000000000003E-2</c:v>
                </c:pt>
                <c:pt idx="592">
                  <c:v>6.6000000000000003E-2</c:v>
                </c:pt>
                <c:pt idx="593">
                  <c:v>6.6000000000000003E-2</c:v>
                </c:pt>
                <c:pt idx="594">
                  <c:v>6.6000000000000003E-2</c:v>
                </c:pt>
                <c:pt idx="595">
                  <c:v>6.6000000000000003E-2</c:v>
                </c:pt>
                <c:pt idx="596">
                  <c:v>6.6000000000000003E-2</c:v>
                </c:pt>
                <c:pt idx="597">
                  <c:v>6.6000000000000003E-2</c:v>
                </c:pt>
                <c:pt idx="598">
                  <c:v>6.6000000000000003E-2</c:v>
                </c:pt>
                <c:pt idx="599">
                  <c:v>6.6000000000000003E-2</c:v>
                </c:pt>
                <c:pt idx="600">
                  <c:v>6.6000000000000003E-2</c:v>
                </c:pt>
                <c:pt idx="601">
                  <c:v>6.6000000000000003E-2</c:v>
                </c:pt>
                <c:pt idx="602">
                  <c:v>6.5000000000000002E-2</c:v>
                </c:pt>
                <c:pt idx="603">
                  <c:v>6.5000000000000002E-2</c:v>
                </c:pt>
                <c:pt idx="604">
                  <c:v>6.5000000000000002E-2</c:v>
                </c:pt>
                <c:pt idx="605">
                  <c:v>6.5000000000000002E-2</c:v>
                </c:pt>
                <c:pt idx="606">
                  <c:v>6.5000000000000002E-2</c:v>
                </c:pt>
                <c:pt idx="607">
                  <c:v>6.5000000000000002E-2</c:v>
                </c:pt>
                <c:pt idx="608">
                  <c:v>6.5000000000000002E-2</c:v>
                </c:pt>
                <c:pt idx="609">
                  <c:v>6.5000000000000002E-2</c:v>
                </c:pt>
                <c:pt idx="610">
                  <c:v>6.5000000000000002E-2</c:v>
                </c:pt>
                <c:pt idx="611">
                  <c:v>6.5000000000000002E-2</c:v>
                </c:pt>
                <c:pt idx="612">
                  <c:v>6.5000000000000002E-2</c:v>
                </c:pt>
                <c:pt idx="613">
                  <c:v>6.5000000000000002E-2</c:v>
                </c:pt>
                <c:pt idx="614">
                  <c:v>6.5000000000000002E-2</c:v>
                </c:pt>
                <c:pt idx="615">
                  <c:v>6.5000000000000002E-2</c:v>
                </c:pt>
                <c:pt idx="616">
                  <c:v>6.4000000000000001E-2</c:v>
                </c:pt>
                <c:pt idx="617">
                  <c:v>6.4000000000000001E-2</c:v>
                </c:pt>
                <c:pt idx="618">
                  <c:v>6.4000000000000001E-2</c:v>
                </c:pt>
                <c:pt idx="619">
                  <c:v>6.4000000000000001E-2</c:v>
                </c:pt>
                <c:pt idx="620">
                  <c:v>6.4000000000000001E-2</c:v>
                </c:pt>
                <c:pt idx="621">
                  <c:v>6.4000000000000001E-2</c:v>
                </c:pt>
                <c:pt idx="622">
                  <c:v>6.4000000000000001E-2</c:v>
                </c:pt>
                <c:pt idx="623">
                  <c:v>6.4000000000000001E-2</c:v>
                </c:pt>
                <c:pt idx="624">
                  <c:v>6.4000000000000001E-2</c:v>
                </c:pt>
                <c:pt idx="625">
                  <c:v>6.4000000000000001E-2</c:v>
                </c:pt>
                <c:pt idx="626">
                  <c:v>6.4000000000000001E-2</c:v>
                </c:pt>
                <c:pt idx="627">
                  <c:v>6.4000000000000001E-2</c:v>
                </c:pt>
                <c:pt idx="628">
                  <c:v>6.4000000000000001E-2</c:v>
                </c:pt>
                <c:pt idx="629">
                  <c:v>6.4000000000000001E-2</c:v>
                </c:pt>
                <c:pt idx="630">
                  <c:v>6.4000000000000001E-2</c:v>
                </c:pt>
                <c:pt idx="631">
                  <c:v>6.4000000000000001E-2</c:v>
                </c:pt>
                <c:pt idx="632">
                  <c:v>6.3E-2</c:v>
                </c:pt>
                <c:pt idx="633">
                  <c:v>6.3E-2</c:v>
                </c:pt>
                <c:pt idx="634">
                  <c:v>6.3E-2</c:v>
                </c:pt>
                <c:pt idx="635">
                  <c:v>6.3E-2</c:v>
                </c:pt>
                <c:pt idx="636">
                  <c:v>6.3E-2</c:v>
                </c:pt>
                <c:pt idx="637">
                  <c:v>6.3E-2</c:v>
                </c:pt>
                <c:pt idx="638">
                  <c:v>6.3E-2</c:v>
                </c:pt>
                <c:pt idx="639">
                  <c:v>6.3E-2</c:v>
                </c:pt>
                <c:pt idx="640">
                  <c:v>6.3E-2</c:v>
                </c:pt>
                <c:pt idx="641">
                  <c:v>6.3E-2</c:v>
                </c:pt>
                <c:pt idx="642">
                  <c:v>6.3E-2</c:v>
                </c:pt>
                <c:pt idx="643">
                  <c:v>6.3E-2</c:v>
                </c:pt>
                <c:pt idx="644">
                  <c:v>6.3E-2</c:v>
                </c:pt>
                <c:pt idx="645">
                  <c:v>6.3E-2</c:v>
                </c:pt>
                <c:pt idx="646">
                  <c:v>6.3E-2</c:v>
                </c:pt>
                <c:pt idx="647">
                  <c:v>6.3E-2</c:v>
                </c:pt>
                <c:pt idx="648">
                  <c:v>6.2E-2</c:v>
                </c:pt>
                <c:pt idx="649">
                  <c:v>6.2E-2</c:v>
                </c:pt>
                <c:pt idx="650">
                  <c:v>6.2E-2</c:v>
                </c:pt>
                <c:pt idx="651">
                  <c:v>6.2E-2</c:v>
                </c:pt>
                <c:pt idx="652">
                  <c:v>6.2E-2</c:v>
                </c:pt>
                <c:pt idx="653">
                  <c:v>6.2E-2</c:v>
                </c:pt>
                <c:pt idx="654">
                  <c:v>6.0999999999999999E-2</c:v>
                </c:pt>
                <c:pt idx="655">
                  <c:v>6.0999999999999999E-2</c:v>
                </c:pt>
                <c:pt idx="656">
                  <c:v>6.0999999999999999E-2</c:v>
                </c:pt>
                <c:pt idx="657">
                  <c:v>6.0999999999999999E-2</c:v>
                </c:pt>
                <c:pt idx="658">
                  <c:v>6.0999999999999999E-2</c:v>
                </c:pt>
                <c:pt idx="659">
                  <c:v>6.0999999999999999E-2</c:v>
                </c:pt>
                <c:pt idx="660">
                  <c:v>6.0999999999999999E-2</c:v>
                </c:pt>
                <c:pt idx="661">
                  <c:v>6.0999999999999999E-2</c:v>
                </c:pt>
                <c:pt idx="662">
                  <c:v>6.0999999999999999E-2</c:v>
                </c:pt>
                <c:pt idx="663">
                  <c:v>6.0999999999999999E-2</c:v>
                </c:pt>
                <c:pt idx="664">
                  <c:v>6.0999999999999999E-2</c:v>
                </c:pt>
                <c:pt idx="665">
                  <c:v>6.0999999999999999E-2</c:v>
                </c:pt>
                <c:pt idx="666">
                  <c:v>0.06</c:v>
                </c:pt>
                <c:pt idx="667">
                  <c:v>0.06</c:v>
                </c:pt>
                <c:pt idx="668">
                  <c:v>0.06</c:v>
                </c:pt>
                <c:pt idx="669">
                  <c:v>0.06</c:v>
                </c:pt>
                <c:pt idx="670">
                  <c:v>0.06</c:v>
                </c:pt>
                <c:pt idx="671">
                  <c:v>0.06</c:v>
                </c:pt>
                <c:pt idx="672">
                  <c:v>0.06</c:v>
                </c:pt>
                <c:pt idx="673">
                  <c:v>0.06</c:v>
                </c:pt>
                <c:pt idx="674">
                  <c:v>0.06</c:v>
                </c:pt>
                <c:pt idx="675">
                  <c:v>0.06</c:v>
                </c:pt>
                <c:pt idx="676">
                  <c:v>5.8999999999999997E-2</c:v>
                </c:pt>
                <c:pt idx="677">
                  <c:v>5.8999999999999997E-2</c:v>
                </c:pt>
                <c:pt idx="678">
                  <c:v>5.8999999999999997E-2</c:v>
                </c:pt>
                <c:pt idx="679">
                  <c:v>5.8999999999999997E-2</c:v>
                </c:pt>
                <c:pt idx="680">
                  <c:v>5.8999999999999997E-2</c:v>
                </c:pt>
                <c:pt idx="681">
                  <c:v>5.8999999999999997E-2</c:v>
                </c:pt>
                <c:pt idx="682">
                  <c:v>5.8000000000000003E-2</c:v>
                </c:pt>
                <c:pt idx="683">
                  <c:v>5.8000000000000003E-2</c:v>
                </c:pt>
                <c:pt idx="684">
                  <c:v>5.8000000000000003E-2</c:v>
                </c:pt>
                <c:pt idx="685">
                  <c:v>5.8000000000000003E-2</c:v>
                </c:pt>
                <c:pt idx="686">
                  <c:v>5.8000000000000003E-2</c:v>
                </c:pt>
                <c:pt idx="687">
                  <c:v>5.8000000000000003E-2</c:v>
                </c:pt>
                <c:pt idx="688">
                  <c:v>5.8000000000000003E-2</c:v>
                </c:pt>
                <c:pt idx="689">
                  <c:v>5.8000000000000003E-2</c:v>
                </c:pt>
                <c:pt idx="690">
                  <c:v>5.7000000000000002E-2</c:v>
                </c:pt>
                <c:pt idx="691">
                  <c:v>5.7000000000000002E-2</c:v>
                </c:pt>
                <c:pt idx="692">
                  <c:v>5.7000000000000002E-2</c:v>
                </c:pt>
                <c:pt idx="693">
                  <c:v>5.7000000000000002E-2</c:v>
                </c:pt>
                <c:pt idx="694">
                  <c:v>5.7000000000000002E-2</c:v>
                </c:pt>
                <c:pt idx="695">
                  <c:v>5.7000000000000002E-2</c:v>
                </c:pt>
                <c:pt idx="696">
                  <c:v>5.7000000000000002E-2</c:v>
                </c:pt>
                <c:pt idx="697">
                  <c:v>5.7000000000000002E-2</c:v>
                </c:pt>
                <c:pt idx="698">
                  <c:v>5.7000000000000002E-2</c:v>
                </c:pt>
                <c:pt idx="699">
                  <c:v>5.7000000000000002E-2</c:v>
                </c:pt>
                <c:pt idx="700">
                  <c:v>5.7000000000000002E-2</c:v>
                </c:pt>
                <c:pt idx="701">
                  <c:v>5.7000000000000002E-2</c:v>
                </c:pt>
                <c:pt idx="702">
                  <c:v>5.6000000000000001E-2</c:v>
                </c:pt>
                <c:pt idx="703">
                  <c:v>5.6000000000000001E-2</c:v>
                </c:pt>
                <c:pt idx="704">
                  <c:v>5.6000000000000001E-2</c:v>
                </c:pt>
                <c:pt idx="705">
                  <c:v>5.6000000000000001E-2</c:v>
                </c:pt>
                <c:pt idx="706">
                  <c:v>5.6000000000000001E-2</c:v>
                </c:pt>
                <c:pt idx="707">
                  <c:v>5.6000000000000001E-2</c:v>
                </c:pt>
                <c:pt idx="708">
                  <c:v>5.6000000000000001E-2</c:v>
                </c:pt>
                <c:pt idx="709">
                  <c:v>5.6000000000000001E-2</c:v>
                </c:pt>
                <c:pt idx="710">
                  <c:v>5.5E-2</c:v>
                </c:pt>
                <c:pt idx="711">
                  <c:v>5.5E-2</c:v>
                </c:pt>
                <c:pt idx="712">
                  <c:v>5.5E-2</c:v>
                </c:pt>
                <c:pt idx="713">
                  <c:v>5.5E-2</c:v>
                </c:pt>
                <c:pt idx="714">
                  <c:v>5.5E-2</c:v>
                </c:pt>
                <c:pt idx="715">
                  <c:v>5.5E-2</c:v>
                </c:pt>
                <c:pt idx="716">
                  <c:v>5.5E-2</c:v>
                </c:pt>
                <c:pt idx="717">
                  <c:v>5.5E-2</c:v>
                </c:pt>
                <c:pt idx="718">
                  <c:v>5.5E-2</c:v>
                </c:pt>
                <c:pt idx="719">
                  <c:v>5.5E-2</c:v>
                </c:pt>
                <c:pt idx="720">
                  <c:v>5.3999999999999999E-2</c:v>
                </c:pt>
                <c:pt idx="721">
                  <c:v>5.3999999999999999E-2</c:v>
                </c:pt>
                <c:pt idx="722">
                  <c:v>5.3999999999999999E-2</c:v>
                </c:pt>
                <c:pt idx="723">
                  <c:v>5.3999999999999999E-2</c:v>
                </c:pt>
                <c:pt idx="724">
                  <c:v>5.3999999999999999E-2</c:v>
                </c:pt>
                <c:pt idx="725">
                  <c:v>5.3999999999999999E-2</c:v>
                </c:pt>
                <c:pt idx="726">
                  <c:v>5.3999999999999999E-2</c:v>
                </c:pt>
                <c:pt idx="727">
                  <c:v>5.3999999999999999E-2</c:v>
                </c:pt>
                <c:pt idx="728">
                  <c:v>5.2999999999999999E-2</c:v>
                </c:pt>
                <c:pt idx="729">
                  <c:v>5.2999999999999999E-2</c:v>
                </c:pt>
                <c:pt idx="730">
                  <c:v>5.2999999999999999E-2</c:v>
                </c:pt>
                <c:pt idx="731">
                  <c:v>5.2999999999999999E-2</c:v>
                </c:pt>
                <c:pt idx="732">
                  <c:v>5.2999999999999999E-2</c:v>
                </c:pt>
                <c:pt idx="733">
                  <c:v>5.2999999999999999E-2</c:v>
                </c:pt>
                <c:pt idx="734">
                  <c:v>5.2999999999999999E-2</c:v>
                </c:pt>
                <c:pt idx="735">
                  <c:v>5.2999999999999999E-2</c:v>
                </c:pt>
                <c:pt idx="736">
                  <c:v>5.2999999999999999E-2</c:v>
                </c:pt>
                <c:pt idx="737">
                  <c:v>5.2999999999999999E-2</c:v>
                </c:pt>
                <c:pt idx="738">
                  <c:v>5.1999999999999998E-2</c:v>
                </c:pt>
                <c:pt idx="739">
                  <c:v>5.1999999999999998E-2</c:v>
                </c:pt>
                <c:pt idx="740">
                  <c:v>5.1999999999999998E-2</c:v>
                </c:pt>
                <c:pt idx="741">
                  <c:v>5.1999999999999998E-2</c:v>
                </c:pt>
                <c:pt idx="742">
                  <c:v>5.1999999999999998E-2</c:v>
                </c:pt>
                <c:pt idx="743">
                  <c:v>5.1999999999999998E-2</c:v>
                </c:pt>
                <c:pt idx="744">
                  <c:v>5.1999999999999998E-2</c:v>
                </c:pt>
                <c:pt idx="745">
                  <c:v>5.1999999999999998E-2</c:v>
                </c:pt>
                <c:pt idx="746">
                  <c:v>5.0999999999999997E-2</c:v>
                </c:pt>
                <c:pt idx="747">
                  <c:v>5.0999999999999997E-2</c:v>
                </c:pt>
                <c:pt idx="748">
                  <c:v>0.05</c:v>
                </c:pt>
                <c:pt idx="749">
                  <c:v>0.05</c:v>
                </c:pt>
                <c:pt idx="750">
                  <c:v>0.05</c:v>
                </c:pt>
                <c:pt idx="751">
                  <c:v>0.05</c:v>
                </c:pt>
                <c:pt idx="752">
                  <c:v>0.05</c:v>
                </c:pt>
                <c:pt idx="753">
                  <c:v>0.05</c:v>
                </c:pt>
                <c:pt idx="754">
                  <c:v>0.05</c:v>
                </c:pt>
                <c:pt idx="755">
                  <c:v>0.05</c:v>
                </c:pt>
                <c:pt idx="756">
                  <c:v>0.05</c:v>
                </c:pt>
                <c:pt idx="757">
                  <c:v>0.05</c:v>
                </c:pt>
                <c:pt idx="758">
                  <c:v>0.05</c:v>
                </c:pt>
                <c:pt idx="759">
                  <c:v>0.05</c:v>
                </c:pt>
                <c:pt idx="760">
                  <c:v>4.9000000000000002E-2</c:v>
                </c:pt>
                <c:pt idx="761">
                  <c:v>4.9000000000000002E-2</c:v>
                </c:pt>
                <c:pt idx="762">
                  <c:v>4.9000000000000002E-2</c:v>
                </c:pt>
                <c:pt idx="763">
                  <c:v>4.9000000000000002E-2</c:v>
                </c:pt>
                <c:pt idx="764">
                  <c:v>4.9000000000000002E-2</c:v>
                </c:pt>
                <c:pt idx="765">
                  <c:v>4.9000000000000002E-2</c:v>
                </c:pt>
                <c:pt idx="766">
                  <c:v>4.9000000000000002E-2</c:v>
                </c:pt>
                <c:pt idx="767">
                  <c:v>4.9000000000000002E-2</c:v>
                </c:pt>
                <c:pt idx="768">
                  <c:v>4.9000000000000002E-2</c:v>
                </c:pt>
                <c:pt idx="769">
                  <c:v>4.9000000000000002E-2</c:v>
                </c:pt>
                <c:pt idx="770">
                  <c:v>4.8000000000000001E-2</c:v>
                </c:pt>
                <c:pt idx="771">
                  <c:v>4.8000000000000001E-2</c:v>
                </c:pt>
                <c:pt idx="772">
                  <c:v>4.8000000000000001E-2</c:v>
                </c:pt>
                <c:pt idx="773">
                  <c:v>4.8000000000000001E-2</c:v>
                </c:pt>
                <c:pt idx="774">
                  <c:v>4.8000000000000001E-2</c:v>
                </c:pt>
                <c:pt idx="775">
                  <c:v>4.8000000000000001E-2</c:v>
                </c:pt>
                <c:pt idx="776">
                  <c:v>4.8000000000000001E-2</c:v>
                </c:pt>
                <c:pt idx="777">
                  <c:v>4.8000000000000001E-2</c:v>
                </c:pt>
                <c:pt idx="778">
                  <c:v>4.8000000000000001E-2</c:v>
                </c:pt>
                <c:pt idx="779">
                  <c:v>4.8000000000000001E-2</c:v>
                </c:pt>
                <c:pt idx="780">
                  <c:v>4.8000000000000001E-2</c:v>
                </c:pt>
                <c:pt idx="781">
                  <c:v>4.8000000000000001E-2</c:v>
                </c:pt>
                <c:pt idx="782">
                  <c:v>4.8000000000000001E-2</c:v>
                </c:pt>
                <c:pt idx="783">
                  <c:v>4.8000000000000001E-2</c:v>
                </c:pt>
                <c:pt idx="784">
                  <c:v>4.8000000000000001E-2</c:v>
                </c:pt>
                <c:pt idx="785">
                  <c:v>4.8000000000000001E-2</c:v>
                </c:pt>
                <c:pt idx="786">
                  <c:v>4.7E-2</c:v>
                </c:pt>
                <c:pt idx="787">
                  <c:v>4.7E-2</c:v>
                </c:pt>
                <c:pt idx="788">
                  <c:v>4.7E-2</c:v>
                </c:pt>
                <c:pt idx="789">
                  <c:v>4.7E-2</c:v>
                </c:pt>
                <c:pt idx="790">
                  <c:v>4.5999999999999999E-2</c:v>
                </c:pt>
                <c:pt idx="791">
                  <c:v>4.5999999999999999E-2</c:v>
                </c:pt>
                <c:pt idx="792">
                  <c:v>4.5999999999999999E-2</c:v>
                </c:pt>
                <c:pt idx="793">
                  <c:v>4.5999999999999999E-2</c:v>
                </c:pt>
                <c:pt idx="794">
                  <c:v>4.4999999999999998E-2</c:v>
                </c:pt>
                <c:pt idx="795">
                  <c:v>4.4999999999999998E-2</c:v>
                </c:pt>
                <c:pt idx="796">
                  <c:v>4.4999999999999998E-2</c:v>
                </c:pt>
                <c:pt idx="797">
                  <c:v>4.4999999999999998E-2</c:v>
                </c:pt>
                <c:pt idx="798">
                  <c:v>4.4999999999999998E-2</c:v>
                </c:pt>
                <c:pt idx="799">
                  <c:v>4.4999999999999998E-2</c:v>
                </c:pt>
                <c:pt idx="800">
                  <c:v>4.4999999999999998E-2</c:v>
                </c:pt>
                <c:pt idx="801">
                  <c:v>4.4999999999999998E-2</c:v>
                </c:pt>
                <c:pt idx="802">
                  <c:v>4.3999999999999997E-2</c:v>
                </c:pt>
                <c:pt idx="803">
                  <c:v>4.3999999999999997E-2</c:v>
                </c:pt>
                <c:pt idx="804">
                  <c:v>4.3999999999999997E-2</c:v>
                </c:pt>
                <c:pt idx="805">
                  <c:v>4.3999999999999997E-2</c:v>
                </c:pt>
                <c:pt idx="806">
                  <c:v>4.3999999999999997E-2</c:v>
                </c:pt>
                <c:pt idx="807">
                  <c:v>4.3999999999999997E-2</c:v>
                </c:pt>
                <c:pt idx="808">
                  <c:v>4.3999999999999997E-2</c:v>
                </c:pt>
                <c:pt idx="809">
                  <c:v>4.3999999999999997E-2</c:v>
                </c:pt>
                <c:pt idx="810">
                  <c:v>4.2999999999999997E-2</c:v>
                </c:pt>
                <c:pt idx="811">
                  <c:v>4.2999999999999997E-2</c:v>
                </c:pt>
                <c:pt idx="812">
                  <c:v>4.2000000000000003E-2</c:v>
                </c:pt>
                <c:pt idx="813">
                  <c:v>4.2000000000000003E-2</c:v>
                </c:pt>
                <c:pt idx="814">
                  <c:v>4.2000000000000003E-2</c:v>
                </c:pt>
                <c:pt idx="815">
                  <c:v>4.2000000000000003E-2</c:v>
                </c:pt>
                <c:pt idx="816">
                  <c:v>4.2000000000000003E-2</c:v>
                </c:pt>
                <c:pt idx="817">
                  <c:v>4.2000000000000003E-2</c:v>
                </c:pt>
                <c:pt idx="818">
                  <c:v>4.1000000000000002E-2</c:v>
                </c:pt>
                <c:pt idx="819">
                  <c:v>4.1000000000000002E-2</c:v>
                </c:pt>
                <c:pt idx="820">
                  <c:v>4.1000000000000002E-2</c:v>
                </c:pt>
                <c:pt idx="821">
                  <c:v>4.1000000000000002E-2</c:v>
                </c:pt>
                <c:pt idx="822">
                  <c:v>4.1000000000000002E-2</c:v>
                </c:pt>
                <c:pt idx="823">
                  <c:v>4.1000000000000002E-2</c:v>
                </c:pt>
                <c:pt idx="824">
                  <c:v>4.1000000000000002E-2</c:v>
                </c:pt>
                <c:pt idx="825">
                  <c:v>4.1000000000000002E-2</c:v>
                </c:pt>
                <c:pt idx="826">
                  <c:v>0.04</c:v>
                </c:pt>
                <c:pt idx="827">
                  <c:v>0.04</c:v>
                </c:pt>
                <c:pt idx="828">
                  <c:v>0.04</c:v>
                </c:pt>
                <c:pt idx="829">
                  <c:v>0.04</c:v>
                </c:pt>
                <c:pt idx="830">
                  <c:v>0.04</c:v>
                </c:pt>
                <c:pt idx="831">
                  <c:v>0.04</c:v>
                </c:pt>
                <c:pt idx="832">
                  <c:v>0.04</c:v>
                </c:pt>
                <c:pt idx="833">
                  <c:v>0.04</c:v>
                </c:pt>
                <c:pt idx="834">
                  <c:v>3.9E-2</c:v>
                </c:pt>
                <c:pt idx="835">
                  <c:v>3.9E-2</c:v>
                </c:pt>
                <c:pt idx="836">
                  <c:v>3.9E-2</c:v>
                </c:pt>
                <c:pt idx="837">
                  <c:v>3.9E-2</c:v>
                </c:pt>
                <c:pt idx="838">
                  <c:v>3.9E-2</c:v>
                </c:pt>
                <c:pt idx="839">
                  <c:v>3.9E-2</c:v>
                </c:pt>
                <c:pt idx="840">
                  <c:v>3.9E-2</c:v>
                </c:pt>
                <c:pt idx="841">
                  <c:v>3.9E-2</c:v>
                </c:pt>
                <c:pt idx="842">
                  <c:v>3.9E-2</c:v>
                </c:pt>
                <c:pt idx="843">
                  <c:v>3.9E-2</c:v>
                </c:pt>
                <c:pt idx="844">
                  <c:v>3.9E-2</c:v>
                </c:pt>
                <c:pt idx="845">
                  <c:v>3.9E-2</c:v>
                </c:pt>
                <c:pt idx="846">
                  <c:v>3.7999999999999999E-2</c:v>
                </c:pt>
                <c:pt idx="847">
                  <c:v>3.7999999999999999E-2</c:v>
                </c:pt>
                <c:pt idx="848">
                  <c:v>3.7999999999999999E-2</c:v>
                </c:pt>
                <c:pt idx="849">
                  <c:v>3.7999999999999999E-2</c:v>
                </c:pt>
                <c:pt idx="850">
                  <c:v>3.7999999999999999E-2</c:v>
                </c:pt>
                <c:pt idx="851">
                  <c:v>3.7999999999999999E-2</c:v>
                </c:pt>
                <c:pt idx="852">
                  <c:v>3.7999999999999999E-2</c:v>
                </c:pt>
                <c:pt idx="853">
                  <c:v>3.7999999999999999E-2</c:v>
                </c:pt>
                <c:pt idx="854">
                  <c:v>3.7999999999999999E-2</c:v>
                </c:pt>
                <c:pt idx="855">
                  <c:v>3.7999999999999999E-2</c:v>
                </c:pt>
                <c:pt idx="856">
                  <c:v>3.7999999999999999E-2</c:v>
                </c:pt>
                <c:pt idx="857">
                  <c:v>3.7999999999999999E-2</c:v>
                </c:pt>
                <c:pt idx="858">
                  <c:v>3.6999999999999998E-2</c:v>
                </c:pt>
                <c:pt idx="859">
                  <c:v>3.6999999999999998E-2</c:v>
                </c:pt>
                <c:pt idx="860">
                  <c:v>3.6999999999999998E-2</c:v>
                </c:pt>
                <c:pt idx="861">
                  <c:v>3.6999999999999998E-2</c:v>
                </c:pt>
                <c:pt idx="862">
                  <c:v>3.6999999999999998E-2</c:v>
                </c:pt>
                <c:pt idx="863">
                  <c:v>3.6999999999999998E-2</c:v>
                </c:pt>
                <c:pt idx="864">
                  <c:v>3.6999999999999998E-2</c:v>
                </c:pt>
                <c:pt idx="865">
                  <c:v>3.6999999999999998E-2</c:v>
                </c:pt>
                <c:pt idx="866">
                  <c:v>3.6999999999999998E-2</c:v>
                </c:pt>
                <c:pt idx="867">
                  <c:v>3.6999999999999998E-2</c:v>
                </c:pt>
                <c:pt idx="868">
                  <c:v>3.6999999999999998E-2</c:v>
                </c:pt>
                <c:pt idx="869">
                  <c:v>3.6999999999999998E-2</c:v>
                </c:pt>
                <c:pt idx="870">
                  <c:v>3.6999999999999998E-2</c:v>
                </c:pt>
                <c:pt idx="871">
                  <c:v>3.6999999999999998E-2</c:v>
                </c:pt>
                <c:pt idx="872">
                  <c:v>3.5999999999999997E-2</c:v>
                </c:pt>
                <c:pt idx="873">
                  <c:v>3.5999999999999997E-2</c:v>
                </c:pt>
                <c:pt idx="874">
                  <c:v>3.5999999999999997E-2</c:v>
                </c:pt>
                <c:pt idx="875">
                  <c:v>3.5999999999999997E-2</c:v>
                </c:pt>
                <c:pt idx="876">
                  <c:v>3.5999999999999997E-2</c:v>
                </c:pt>
                <c:pt idx="877">
                  <c:v>3.5999999999999997E-2</c:v>
                </c:pt>
                <c:pt idx="878">
                  <c:v>3.5000000000000003E-2</c:v>
                </c:pt>
                <c:pt idx="879">
                  <c:v>3.5000000000000003E-2</c:v>
                </c:pt>
                <c:pt idx="880">
                  <c:v>3.5000000000000003E-2</c:v>
                </c:pt>
                <c:pt idx="881">
                  <c:v>3.5000000000000003E-2</c:v>
                </c:pt>
                <c:pt idx="882">
                  <c:v>3.5000000000000003E-2</c:v>
                </c:pt>
                <c:pt idx="883">
                  <c:v>3.5000000000000003E-2</c:v>
                </c:pt>
                <c:pt idx="884">
                  <c:v>3.5000000000000003E-2</c:v>
                </c:pt>
                <c:pt idx="885">
                  <c:v>3.5000000000000003E-2</c:v>
                </c:pt>
                <c:pt idx="886">
                  <c:v>3.5000000000000003E-2</c:v>
                </c:pt>
                <c:pt idx="887">
                  <c:v>3.5000000000000003E-2</c:v>
                </c:pt>
                <c:pt idx="888">
                  <c:v>3.5000000000000003E-2</c:v>
                </c:pt>
                <c:pt idx="889">
                  <c:v>3.5000000000000003E-2</c:v>
                </c:pt>
                <c:pt idx="890">
                  <c:v>3.5000000000000003E-2</c:v>
                </c:pt>
                <c:pt idx="891">
                  <c:v>3.5000000000000003E-2</c:v>
                </c:pt>
                <c:pt idx="892">
                  <c:v>3.4000000000000002E-2</c:v>
                </c:pt>
                <c:pt idx="893">
                  <c:v>3.4000000000000002E-2</c:v>
                </c:pt>
                <c:pt idx="894">
                  <c:v>3.4000000000000002E-2</c:v>
                </c:pt>
                <c:pt idx="895">
                  <c:v>3.4000000000000002E-2</c:v>
                </c:pt>
                <c:pt idx="896">
                  <c:v>3.4000000000000002E-2</c:v>
                </c:pt>
                <c:pt idx="897">
                  <c:v>3.4000000000000002E-2</c:v>
                </c:pt>
                <c:pt idx="898">
                  <c:v>3.4000000000000002E-2</c:v>
                </c:pt>
                <c:pt idx="899">
                  <c:v>3.4000000000000002E-2</c:v>
                </c:pt>
                <c:pt idx="900">
                  <c:v>3.4000000000000002E-2</c:v>
                </c:pt>
                <c:pt idx="901">
                  <c:v>3.4000000000000002E-2</c:v>
                </c:pt>
                <c:pt idx="902">
                  <c:v>3.4000000000000002E-2</c:v>
                </c:pt>
                <c:pt idx="903">
                  <c:v>3.4000000000000002E-2</c:v>
                </c:pt>
                <c:pt idx="904">
                  <c:v>3.4000000000000002E-2</c:v>
                </c:pt>
                <c:pt idx="905">
                  <c:v>3.4000000000000002E-2</c:v>
                </c:pt>
                <c:pt idx="906">
                  <c:v>3.4000000000000002E-2</c:v>
                </c:pt>
                <c:pt idx="907">
                  <c:v>3.4000000000000002E-2</c:v>
                </c:pt>
                <c:pt idx="908">
                  <c:v>3.4000000000000002E-2</c:v>
                </c:pt>
                <c:pt idx="909">
                  <c:v>3.4000000000000002E-2</c:v>
                </c:pt>
                <c:pt idx="910">
                  <c:v>3.3000000000000002E-2</c:v>
                </c:pt>
                <c:pt idx="911">
                  <c:v>3.3000000000000002E-2</c:v>
                </c:pt>
                <c:pt idx="912">
                  <c:v>3.3000000000000002E-2</c:v>
                </c:pt>
                <c:pt idx="913">
                  <c:v>3.3000000000000002E-2</c:v>
                </c:pt>
                <c:pt idx="914">
                  <c:v>3.3000000000000002E-2</c:v>
                </c:pt>
                <c:pt idx="915">
                  <c:v>3.3000000000000002E-2</c:v>
                </c:pt>
                <c:pt idx="916">
                  <c:v>3.3000000000000002E-2</c:v>
                </c:pt>
                <c:pt idx="917">
                  <c:v>3.3000000000000002E-2</c:v>
                </c:pt>
                <c:pt idx="918">
                  <c:v>3.3000000000000002E-2</c:v>
                </c:pt>
                <c:pt idx="919">
                  <c:v>3.3000000000000002E-2</c:v>
                </c:pt>
                <c:pt idx="920">
                  <c:v>3.3000000000000002E-2</c:v>
                </c:pt>
                <c:pt idx="921">
                  <c:v>3.3000000000000002E-2</c:v>
                </c:pt>
                <c:pt idx="922">
                  <c:v>3.2000000000000001E-2</c:v>
                </c:pt>
                <c:pt idx="923">
                  <c:v>3.2000000000000001E-2</c:v>
                </c:pt>
                <c:pt idx="924">
                  <c:v>3.2000000000000001E-2</c:v>
                </c:pt>
                <c:pt idx="925">
                  <c:v>3.2000000000000001E-2</c:v>
                </c:pt>
                <c:pt idx="926">
                  <c:v>3.2000000000000001E-2</c:v>
                </c:pt>
                <c:pt idx="927">
                  <c:v>3.2000000000000001E-2</c:v>
                </c:pt>
                <c:pt idx="928">
                  <c:v>3.1E-2</c:v>
                </c:pt>
                <c:pt idx="929">
                  <c:v>3.1E-2</c:v>
                </c:pt>
                <c:pt idx="930">
                  <c:v>3.1E-2</c:v>
                </c:pt>
                <c:pt idx="931">
                  <c:v>3.1E-2</c:v>
                </c:pt>
                <c:pt idx="932">
                  <c:v>3.1E-2</c:v>
                </c:pt>
                <c:pt idx="933">
                  <c:v>3.1E-2</c:v>
                </c:pt>
                <c:pt idx="934">
                  <c:v>3.1E-2</c:v>
                </c:pt>
                <c:pt idx="935">
                  <c:v>3.1E-2</c:v>
                </c:pt>
                <c:pt idx="936">
                  <c:v>3.1E-2</c:v>
                </c:pt>
                <c:pt idx="937">
                  <c:v>3.1E-2</c:v>
                </c:pt>
                <c:pt idx="938">
                  <c:v>0.03</c:v>
                </c:pt>
                <c:pt idx="939">
                  <c:v>0.03</c:v>
                </c:pt>
                <c:pt idx="940">
                  <c:v>2.9000000000000001E-2</c:v>
                </c:pt>
                <c:pt idx="941">
                  <c:v>2.9000000000000001E-2</c:v>
                </c:pt>
                <c:pt idx="942">
                  <c:v>2.9000000000000001E-2</c:v>
                </c:pt>
                <c:pt idx="943">
                  <c:v>2.9000000000000001E-2</c:v>
                </c:pt>
                <c:pt idx="944">
                  <c:v>2.9000000000000001E-2</c:v>
                </c:pt>
                <c:pt idx="945">
                  <c:v>2.9000000000000001E-2</c:v>
                </c:pt>
                <c:pt idx="946">
                  <c:v>2.9000000000000001E-2</c:v>
                </c:pt>
                <c:pt idx="947">
                  <c:v>2.9000000000000001E-2</c:v>
                </c:pt>
                <c:pt idx="948">
                  <c:v>2.9000000000000001E-2</c:v>
                </c:pt>
                <c:pt idx="949">
                  <c:v>2.9000000000000001E-2</c:v>
                </c:pt>
                <c:pt idx="950">
                  <c:v>2.8000000000000001E-2</c:v>
                </c:pt>
                <c:pt idx="951">
                  <c:v>2.8000000000000001E-2</c:v>
                </c:pt>
                <c:pt idx="952">
                  <c:v>2.8000000000000001E-2</c:v>
                </c:pt>
                <c:pt idx="953">
                  <c:v>2.8000000000000001E-2</c:v>
                </c:pt>
                <c:pt idx="954">
                  <c:v>2.8000000000000001E-2</c:v>
                </c:pt>
                <c:pt idx="955">
                  <c:v>2.8000000000000001E-2</c:v>
                </c:pt>
                <c:pt idx="956">
                  <c:v>2.8000000000000001E-2</c:v>
                </c:pt>
                <c:pt idx="957">
                  <c:v>2.8000000000000001E-2</c:v>
                </c:pt>
                <c:pt idx="958">
                  <c:v>2.8000000000000001E-2</c:v>
                </c:pt>
                <c:pt idx="959">
                  <c:v>2.8000000000000001E-2</c:v>
                </c:pt>
                <c:pt idx="960">
                  <c:v>2.7E-2</c:v>
                </c:pt>
                <c:pt idx="961">
                  <c:v>2.7E-2</c:v>
                </c:pt>
                <c:pt idx="962">
                  <c:v>2.7E-2</c:v>
                </c:pt>
                <c:pt idx="963">
                  <c:v>2.7E-2</c:v>
                </c:pt>
                <c:pt idx="964">
                  <c:v>2.7E-2</c:v>
                </c:pt>
                <c:pt idx="965">
                  <c:v>2.7E-2</c:v>
                </c:pt>
                <c:pt idx="966">
                  <c:v>2.7E-2</c:v>
                </c:pt>
                <c:pt idx="967">
                  <c:v>2.7E-2</c:v>
                </c:pt>
                <c:pt idx="968">
                  <c:v>2.7E-2</c:v>
                </c:pt>
                <c:pt idx="969">
                  <c:v>2.7E-2</c:v>
                </c:pt>
                <c:pt idx="970">
                  <c:v>2.7E-2</c:v>
                </c:pt>
                <c:pt idx="971">
                  <c:v>2.7E-2</c:v>
                </c:pt>
                <c:pt idx="972">
                  <c:v>2.5999999999999999E-2</c:v>
                </c:pt>
                <c:pt idx="973">
                  <c:v>2.5999999999999999E-2</c:v>
                </c:pt>
                <c:pt idx="974">
                  <c:v>2.5999999999999999E-2</c:v>
                </c:pt>
                <c:pt idx="975">
                  <c:v>2.5999999999999999E-2</c:v>
                </c:pt>
                <c:pt idx="976">
                  <c:v>2.5999999999999999E-2</c:v>
                </c:pt>
                <c:pt idx="977">
                  <c:v>2.5999999999999999E-2</c:v>
                </c:pt>
                <c:pt idx="978">
                  <c:v>2.5999999999999999E-2</c:v>
                </c:pt>
                <c:pt idx="979">
                  <c:v>2.5999999999999999E-2</c:v>
                </c:pt>
                <c:pt idx="980">
                  <c:v>2.5999999999999999E-2</c:v>
                </c:pt>
                <c:pt idx="981">
                  <c:v>2.5999999999999999E-2</c:v>
                </c:pt>
                <c:pt idx="982">
                  <c:v>2.5999999999999999E-2</c:v>
                </c:pt>
                <c:pt idx="983">
                  <c:v>2.5999999999999999E-2</c:v>
                </c:pt>
                <c:pt idx="984">
                  <c:v>2.5999999999999999E-2</c:v>
                </c:pt>
                <c:pt idx="985">
                  <c:v>2.5999999999999999E-2</c:v>
                </c:pt>
                <c:pt idx="986">
                  <c:v>2.5999999999999999E-2</c:v>
                </c:pt>
                <c:pt idx="987">
                  <c:v>2.5999999999999999E-2</c:v>
                </c:pt>
                <c:pt idx="988">
                  <c:v>2.5000000000000001E-2</c:v>
                </c:pt>
                <c:pt idx="989">
                  <c:v>2.5000000000000001E-2</c:v>
                </c:pt>
                <c:pt idx="990">
                  <c:v>2.5000000000000001E-2</c:v>
                </c:pt>
                <c:pt idx="991">
                  <c:v>2.5000000000000001E-2</c:v>
                </c:pt>
                <c:pt idx="992">
                  <c:v>2.5000000000000001E-2</c:v>
                </c:pt>
                <c:pt idx="993">
                  <c:v>2.5000000000000001E-2</c:v>
                </c:pt>
                <c:pt idx="994">
                  <c:v>2.5000000000000001E-2</c:v>
                </c:pt>
                <c:pt idx="995">
                  <c:v>2.5000000000000001E-2</c:v>
                </c:pt>
                <c:pt idx="996">
                  <c:v>2.4E-2</c:v>
                </c:pt>
                <c:pt idx="997">
                  <c:v>2.4E-2</c:v>
                </c:pt>
                <c:pt idx="998">
                  <c:v>2.4E-2</c:v>
                </c:pt>
                <c:pt idx="999">
                  <c:v>2.4E-2</c:v>
                </c:pt>
                <c:pt idx="1000">
                  <c:v>2.4E-2</c:v>
                </c:pt>
                <c:pt idx="1001">
                  <c:v>2.4E-2</c:v>
                </c:pt>
                <c:pt idx="1002">
                  <c:v>2.4E-2</c:v>
                </c:pt>
                <c:pt idx="1003">
                  <c:v>2.4E-2</c:v>
                </c:pt>
                <c:pt idx="1004">
                  <c:v>2.3E-2</c:v>
                </c:pt>
                <c:pt idx="1005">
                  <c:v>2.3E-2</c:v>
                </c:pt>
                <c:pt idx="1006">
                  <c:v>2.3E-2</c:v>
                </c:pt>
                <c:pt idx="1007">
                  <c:v>2.3E-2</c:v>
                </c:pt>
                <c:pt idx="1008">
                  <c:v>2.3E-2</c:v>
                </c:pt>
                <c:pt idx="1009">
                  <c:v>2.3E-2</c:v>
                </c:pt>
                <c:pt idx="1010">
                  <c:v>2.1999999999999999E-2</c:v>
                </c:pt>
                <c:pt idx="1011">
                  <c:v>2.1999999999999999E-2</c:v>
                </c:pt>
                <c:pt idx="1012">
                  <c:v>2.1999999999999999E-2</c:v>
                </c:pt>
                <c:pt idx="1013">
                  <c:v>2.1999999999999999E-2</c:v>
                </c:pt>
                <c:pt idx="1014">
                  <c:v>2.1999999999999999E-2</c:v>
                </c:pt>
                <c:pt idx="1015">
                  <c:v>2.1999999999999999E-2</c:v>
                </c:pt>
                <c:pt idx="1016">
                  <c:v>2.1000000000000001E-2</c:v>
                </c:pt>
                <c:pt idx="1017">
                  <c:v>2.1000000000000001E-2</c:v>
                </c:pt>
                <c:pt idx="1018">
                  <c:v>2.1000000000000001E-2</c:v>
                </c:pt>
                <c:pt idx="1019">
                  <c:v>2.1000000000000001E-2</c:v>
                </c:pt>
                <c:pt idx="1020">
                  <c:v>2.1000000000000001E-2</c:v>
                </c:pt>
                <c:pt idx="1021">
                  <c:v>2.1000000000000001E-2</c:v>
                </c:pt>
                <c:pt idx="1022">
                  <c:v>2.1000000000000001E-2</c:v>
                </c:pt>
                <c:pt idx="1023">
                  <c:v>2.1000000000000001E-2</c:v>
                </c:pt>
                <c:pt idx="1024">
                  <c:v>0.02</c:v>
                </c:pt>
                <c:pt idx="1025">
                  <c:v>0.02</c:v>
                </c:pt>
                <c:pt idx="1026">
                  <c:v>0.02</c:v>
                </c:pt>
                <c:pt idx="1027">
                  <c:v>0.02</c:v>
                </c:pt>
                <c:pt idx="1028">
                  <c:v>0.02</c:v>
                </c:pt>
                <c:pt idx="1029">
                  <c:v>0.02</c:v>
                </c:pt>
                <c:pt idx="1030">
                  <c:v>0.02</c:v>
                </c:pt>
                <c:pt idx="1031">
                  <c:v>0.02</c:v>
                </c:pt>
                <c:pt idx="1032">
                  <c:v>1.9E-2</c:v>
                </c:pt>
                <c:pt idx="1033">
                  <c:v>1.9E-2</c:v>
                </c:pt>
                <c:pt idx="1034">
                  <c:v>1.9E-2</c:v>
                </c:pt>
                <c:pt idx="1035">
                  <c:v>1.9E-2</c:v>
                </c:pt>
                <c:pt idx="1036">
                  <c:v>1.9E-2</c:v>
                </c:pt>
                <c:pt idx="1037">
                  <c:v>1.9E-2</c:v>
                </c:pt>
                <c:pt idx="1038">
                  <c:v>1.7999999999999999E-2</c:v>
                </c:pt>
                <c:pt idx="1039">
                  <c:v>1.7999999999999999E-2</c:v>
                </c:pt>
                <c:pt idx="1040">
                  <c:v>1.7999999999999999E-2</c:v>
                </c:pt>
                <c:pt idx="1041">
                  <c:v>1.7999999999999999E-2</c:v>
                </c:pt>
                <c:pt idx="1042">
                  <c:v>1.7999999999999999E-2</c:v>
                </c:pt>
                <c:pt idx="1043">
                  <c:v>1.7999999999999999E-2</c:v>
                </c:pt>
                <c:pt idx="1044">
                  <c:v>1.7999999999999999E-2</c:v>
                </c:pt>
                <c:pt idx="1045">
                  <c:v>1.7999999999999999E-2</c:v>
                </c:pt>
                <c:pt idx="1046">
                  <c:v>1.7000000000000001E-2</c:v>
                </c:pt>
                <c:pt idx="1047">
                  <c:v>1.7000000000000001E-2</c:v>
                </c:pt>
                <c:pt idx="1048">
                  <c:v>1.6E-2</c:v>
                </c:pt>
                <c:pt idx="1049">
                  <c:v>1.6E-2</c:v>
                </c:pt>
                <c:pt idx="1050">
                  <c:v>1.6E-2</c:v>
                </c:pt>
                <c:pt idx="1051">
                  <c:v>1.6E-2</c:v>
                </c:pt>
                <c:pt idx="1052">
                  <c:v>1.6E-2</c:v>
                </c:pt>
                <c:pt idx="1053">
                  <c:v>1.6E-2</c:v>
                </c:pt>
                <c:pt idx="1054">
                  <c:v>1.6E-2</c:v>
                </c:pt>
                <c:pt idx="1055">
                  <c:v>1.6E-2</c:v>
                </c:pt>
                <c:pt idx="1056">
                  <c:v>1.4E-2</c:v>
                </c:pt>
                <c:pt idx="1057">
                  <c:v>1.4E-2</c:v>
                </c:pt>
                <c:pt idx="1058">
                  <c:v>1.4E-2</c:v>
                </c:pt>
                <c:pt idx="1059">
                  <c:v>1.4E-2</c:v>
                </c:pt>
                <c:pt idx="1060">
                  <c:v>1.2999999999999999E-2</c:v>
                </c:pt>
                <c:pt idx="1061">
                  <c:v>1.2999999999999999E-2</c:v>
                </c:pt>
                <c:pt idx="1062">
                  <c:v>1.2999999999999999E-2</c:v>
                </c:pt>
                <c:pt idx="1063">
                  <c:v>1.2999999999999999E-2</c:v>
                </c:pt>
                <c:pt idx="1064">
                  <c:v>1.2E-2</c:v>
                </c:pt>
                <c:pt idx="1065">
                  <c:v>1.2E-2</c:v>
                </c:pt>
                <c:pt idx="1066">
                  <c:v>1.2E-2</c:v>
                </c:pt>
                <c:pt idx="1067">
                  <c:v>1.2E-2</c:v>
                </c:pt>
                <c:pt idx="1068">
                  <c:v>1.2E-2</c:v>
                </c:pt>
                <c:pt idx="1069">
                  <c:v>1.2E-2</c:v>
                </c:pt>
                <c:pt idx="1070">
                  <c:v>1.0999999999999999E-2</c:v>
                </c:pt>
                <c:pt idx="1071">
                  <c:v>1.0999999999999999E-2</c:v>
                </c:pt>
                <c:pt idx="1072">
                  <c:v>1.0999999999999999E-2</c:v>
                </c:pt>
                <c:pt idx="1073">
                  <c:v>1.0999999999999999E-2</c:v>
                </c:pt>
                <c:pt idx="1074">
                  <c:v>1.0999999999999999E-2</c:v>
                </c:pt>
                <c:pt idx="1075">
                  <c:v>1.0999999999999999E-2</c:v>
                </c:pt>
                <c:pt idx="1076">
                  <c:v>1.0999999999999999E-2</c:v>
                </c:pt>
                <c:pt idx="1077">
                  <c:v>1.0999999999999999E-2</c:v>
                </c:pt>
                <c:pt idx="1078">
                  <c:v>0.01</c:v>
                </c:pt>
                <c:pt idx="1079">
                  <c:v>0.01</c:v>
                </c:pt>
                <c:pt idx="1080">
                  <c:v>0.01</c:v>
                </c:pt>
                <c:pt idx="1081">
                  <c:v>0.01</c:v>
                </c:pt>
                <c:pt idx="1082">
                  <c:v>8.9999999999999993E-3</c:v>
                </c:pt>
                <c:pt idx="1083">
                  <c:v>8.9999999999999993E-3</c:v>
                </c:pt>
                <c:pt idx="1084">
                  <c:v>8.9999999999999993E-3</c:v>
                </c:pt>
                <c:pt idx="1085">
                  <c:v>8.9999999999999993E-3</c:v>
                </c:pt>
                <c:pt idx="1086">
                  <c:v>8.9999999999999993E-3</c:v>
                </c:pt>
                <c:pt idx="1087">
                  <c:v>8.9999999999999993E-3</c:v>
                </c:pt>
                <c:pt idx="1088">
                  <c:v>8.9999999999999993E-3</c:v>
                </c:pt>
                <c:pt idx="1089">
                  <c:v>8.9999999999999993E-3</c:v>
                </c:pt>
                <c:pt idx="1090">
                  <c:v>8.9999999999999993E-3</c:v>
                </c:pt>
                <c:pt idx="1091">
                  <c:v>8.9999999999999993E-3</c:v>
                </c:pt>
                <c:pt idx="1092">
                  <c:v>8.9999999999999993E-3</c:v>
                </c:pt>
                <c:pt idx="1093">
                  <c:v>8.9999999999999993E-3</c:v>
                </c:pt>
                <c:pt idx="1094">
                  <c:v>8.9999999999999993E-3</c:v>
                </c:pt>
                <c:pt idx="1095">
                  <c:v>8.9999999999999993E-3</c:v>
                </c:pt>
                <c:pt idx="1096">
                  <c:v>8.9999999999999993E-3</c:v>
                </c:pt>
                <c:pt idx="1097">
                  <c:v>8.9999999999999993E-3</c:v>
                </c:pt>
                <c:pt idx="1098">
                  <c:v>8.0000000000000002E-3</c:v>
                </c:pt>
                <c:pt idx="1099">
                  <c:v>8.0000000000000002E-3</c:v>
                </c:pt>
                <c:pt idx="1100">
                  <c:v>8.0000000000000002E-3</c:v>
                </c:pt>
                <c:pt idx="1101">
                  <c:v>8.0000000000000002E-3</c:v>
                </c:pt>
                <c:pt idx="1102">
                  <c:v>8.0000000000000002E-3</c:v>
                </c:pt>
                <c:pt idx="1103">
                  <c:v>8.0000000000000002E-3</c:v>
                </c:pt>
                <c:pt idx="1104">
                  <c:v>8.0000000000000002E-3</c:v>
                </c:pt>
                <c:pt idx="1105">
                  <c:v>8.0000000000000002E-3</c:v>
                </c:pt>
                <c:pt idx="1106">
                  <c:v>8.0000000000000002E-3</c:v>
                </c:pt>
                <c:pt idx="1107">
                  <c:v>8.0000000000000002E-3</c:v>
                </c:pt>
                <c:pt idx="1108">
                  <c:v>8.0000000000000002E-3</c:v>
                </c:pt>
                <c:pt idx="1109">
                  <c:v>8.0000000000000002E-3</c:v>
                </c:pt>
                <c:pt idx="1110">
                  <c:v>8.0000000000000002E-3</c:v>
                </c:pt>
                <c:pt idx="1111">
                  <c:v>8.0000000000000002E-3</c:v>
                </c:pt>
                <c:pt idx="1112">
                  <c:v>8.0000000000000002E-3</c:v>
                </c:pt>
                <c:pt idx="1113">
                  <c:v>8.0000000000000002E-3</c:v>
                </c:pt>
                <c:pt idx="1114">
                  <c:v>7.0000000000000001E-3</c:v>
                </c:pt>
                <c:pt idx="1115">
                  <c:v>7.0000000000000001E-3</c:v>
                </c:pt>
                <c:pt idx="1116">
                  <c:v>7.0000000000000001E-3</c:v>
                </c:pt>
                <c:pt idx="1117">
                  <c:v>7.0000000000000001E-3</c:v>
                </c:pt>
                <c:pt idx="1118">
                  <c:v>7.0000000000000001E-3</c:v>
                </c:pt>
                <c:pt idx="1119">
                  <c:v>7.0000000000000001E-3</c:v>
                </c:pt>
                <c:pt idx="1120">
                  <c:v>7.0000000000000001E-3</c:v>
                </c:pt>
                <c:pt idx="1121">
                  <c:v>7.0000000000000001E-3</c:v>
                </c:pt>
                <c:pt idx="1122">
                  <c:v>6.0000000000000001E-3</c:v>
                </c:pt>
                <c:pt idx="1123">
                  <c:v>6.0000000000000001E-3</c:v>
                </c:pt>
                <c:pt idx="1124">
                  <c:v>6.0000000000000001E-3</c:v>
                </c:pt>
                <c:pt idx="1125">
                  <c:v>6.0000000000000001E-3</c:v>
                </c:pt>
                <c:pt idx="1126">
                  <c:v>6.0000000000000001E-3</c:v>
                </c:pt>
                <c:pt idx="1127">
                  <c:v>6.0000000000000001E-3</c:v>
                </c:pt>
                <c:pt idx="1128">
                  <c:v>6.0000000000000001E-3</c:v>
                </c:pt>
                <c:pt idx="1129">
                  <c:v>6.0000000000000001E-3</c:v>
                </c:pt>
                <c:pt idx="1130">
                  <c:v>6.0000000000000001E-3</c:v>
                </c:pt>
                <c:pt idx="1131">
                  <c:v>6.0000000000000001E-3</c:v>
                </c:pt>
                <c:pt idx="1132">
                  <c:v>6.0000000000000001E-3</c:v>
                </c:pt>
                <c:pt idx="1133">
                  <c:v>6.0000000000000001E-3</c:v>
                </c:pt>
                <c:pt idx="1134">
                  <c:v>6.0000000000000001E-3</c:v>
                </c:pt>
                <c:pt idx="1135">
                  <c:v>6.0000000000000001E-3</c:v>
                </c:pt>
                <c:pt idx="1136">
                  <c:v>6.0000000000000001E-3</c:v>
                </c:pt>
                <c:pt idx="1137">
                  <c:v>6.0000000000000001E-3</c:v>
                </c:pt>
                <c:pt idx="1138">
                  <c:v>6.0000000000000001E-3</c:v>
                </c:pt>
                <c:pt idx="1139">
                  <c:v>6.0000000000000001E-3</c:v>
                </c:pt>
                <c:pt idx="1140">
                  <c:v>6.0000000000000001E-3</c:v>
                </c:pt>
                <c:pt idx="1141">
                  <c:v>6.0000000000000001E-3</c:v>
                </c:pt>
                <c:pt idx="1142">
                  <c:v>6.0000000000000001E-3</c:v>
                </c:pt>
                <c:pt idx="1143">
                  <c:v>6.0000000000000001E-3</c:v>
                </c:pt>
                <c:pt idx="1144">
                  <c:v>6.0000000000000001E-3</c:v>
                </c:pt>
                <c:pt idx="1145">
                  <c:v>6.0000000000000001E-3</c:v>
                </c:pt>
                <c:pt idx="1146">
                  <c:v>5.0000000000000001E-3</c:v>
                </c:pt>
                <c:pt idx="1147">
                  <c:v>5.0000000000000001E-3</c:v>
                </c:pt>
                <c:pt idx="1148">
                  <c:v>5.0000000000000001E-3</c:v>
                </c:pt>
                <c:pt idx="1149">
                  <c:v>5.0000000000000001E-3</c:v>
                </c:pt>
                <c:pt idx="1150">
                  <c:v>5.0000000000000001E-3</c:v>
                </c:pt>
                <c:pt idx="1151">
                  <c:v>5.0000000000000001E-3</c:v>
                </c:pt>
                <c:pt idx="1152">
                  <c:v>5.0000000000000001E-3</c:v>
                </c:pt>
                <c:pt idx="1153">
                  <c:v>5.0000000000000001E-3</c:v>
                </c:pt>
                <c:pt idx="1154">
                  <c:v>4.0000000000000001E-3</c:v>
                </c:pt>
                <c:pt idx="1155">
                  <c:v>4.0000000000000001E-3</c:v>
                </c:pt>
                <c:pt idx="1156">
                  <c:v>4.0000000000000001E-3</c:v>
                </c:pt>
                <c:pt idx="1157">
                  <c:v>4.0000000000000001E-3</c:v>
                </c:pt>
                <c:pt idx="1158">
                  <c:v>4.0000000000000001E-3</c:v>
                </c:pt>
                <c:pt idx="1159">
                  <c:v>4.0000000000000001E-3</c:v>
                </c:pt>
                <c:pt idx="1160">
                  <c:v>4.0000000000000001E-3</c:v>
                </c:pt>
                <c:pt idx="1161">
                  <c:v>4.0000000000000001E-3</c:v>
                </c:pt>
                <c:pt idx="1162">
                  <c:v>4.0000000000000001E-3</c:v>
                </c:pt>
                <c:pt idx="1163">
                  <c:v>4.0000000000000001E-3</c:v>
                </c:pt>
                <c:pt idx="1164">
                  <c:v>4.0000000000000001E-3</c:v>
                </c:pt>
                <c:pt idx="1165">
                  <c:v>4.0000000000000001E-3</c:v>
                </c:pt>
                <c:pt idx="1166">
                  <c:v>4.0000000000000001E-3</c:v>
                </c:pt>
                <c:pt idx="1167">
                  <c:v>4.0000000000000001E-3</c:v>
                </c:pt>
                <c:pt idx="1168">
                  <c:v>4.0000000000000001E-3</c:v>
                </c:pt>
                <c:pt idx="1169">
                  <c:v>4.0000000000000001E-3</c:v>
                </c:pt>
                <c:pt idx="1170">
                  <c:v>3.0000000000000001E-3</c:v>
                </c:pt>
                <c:pt idx="1171">
                  <c:v>3.0000000000000001E-3</c:v>
                </c:pt>
                <c:pt idx="1172">
                  <c:v>3.0000000000000001E-3</c:v>
                </c:pt>
                <c:pt idx="1173">
                  <c:v>3.0000000000000001E-3</c:v>
                </c:pt>
                <c:pt idx="1174">
                  <c:v>3.0000000000000001E-3</c:v>
                </c:pt>
                <c:pt idx="1175">
                  <c:v>3.0000000000000001E-3</c:v>
                </c:pt>
                <c:pt idx="1176">
                  <c:v>2E-3</c:v>
                </c:pt>
                <c:pt idx="1177">
                  <c:v>2E-3</c:v>
                </c:pt>
                <c:pt idx="1178">
                  <c:v>2E-3</c:v>
                </c:pt>
                <c:pt idx="1179">
                  <c:v>2E-3</c:v>
                </c:pt>
                <c:pt idx="1180">
                  <c:v>2E-3</c:v>
                </c:pt>
                <c:pt idx="1181">
                  <c:v>2E-3</c:v>
                </c:pt>
                <c:pt idx="1182">
                  <c:v>1E-3</c:v>
                </c:pt>
                <c:pt idx="1183">
                  <c:v>1E-3</c:v>
                </c:pt>
                <c:pt idx="1184">
                  <c:v>1E-3</c:v>
                </c:pt>
                <c:pt idx="1185">
                  <c:v>1E-3</c:v>
                </c:pt>
                <c:pt idx="1186">
                  <c:v>0</c:v>
                </c:pt>
                <c:pt idx="1187">
                  <c:v>0</c:v>
                </c:pt>
                <c:pt idx="1188">
                  <c:v>-1E-3</c:v>
                </c:pt>
                <c:pt idx="1189">
                  <c:v>-1E-3</c:v>
                </c:pt>
                <c:pt idx="1190">
                  <c:v>-2E-3</c:v>
                </c:pt>
                <c:pt idx="1191">
                  <c:v>-2E-3</c:v>
                </c:pt>
                <c:pt idx="1192">
                  <c:v>-3.0000000000000001E-3</c:v>
                </c:pt>
                <c:pt idx="1193">
                  <c:v>-3.0000000000000001E-3</c:v>
                </c:pt>
                <c:pt idx="1194">
                  <c:v>-3.0000000000000001E-3</c:v>
                </c:pt>
                <c:pt idx="1195">
                  <c:v>-3.0000000000000001E-3</c:v>
                </c:pt>
                <c:pt idx="1196">
                  <c:v>-3.0000000000000001E-3</c:v>
                </c:pt>
                <c:pt idx="1197">
                  <c:v>-3.0000000000000001E-3</c:v>
                </c:pt>
                <c:pt idx="1198">
                  <c:v>-3.0000000000000001E-3</c:v>
                </c:pt>
                <c:pt idx="1199">
                  <c:v>-3.0000000000000001E-3</c:v>
                </c:pt>
                <c:pt idx="1200">
                  <c:v>-5.0000000000000001E-3</c:v>
                </c:pt>
                <c:pt idx="1201">
                  <c:v>-5.0000000000000001E-3</c:v>
                </c:pt>
                <c:pt idx="1202">
                  <c:v>-6.0000000000000001E-3</c:v>
                </c:pt>
                <c:pt idx="1203">
                  <c:v>-6.0000000000000001E-3</c:v>
                </c:pt>
                <c:pt idx="1204">
                  <c:v>-6.0000000000000001E-3</c:v>
                </c:pt>
                <c:pt idx="1205">
                  <c:v>-6.0000000000000001E-3</c:v>
                </c:pt>
                <c:pt idx="1206">
                  <c:v>-8.0000000000000002E-3</c:v>
                </c:pt>
                <c:pt idx="1207">
                  <c:v>-8.0000000000000002E-3</c:v>
                </c:pt>
                <c:pt idx="1208">
                  <c:v>-0.01</c:v>
                </c:pt>
                <c:pt idx="1209">
                  <c:v>-0.01</c:v>
                </c:pt>
                <c:pt idx="1210">
                  <c:v>-0.01</c:v>
                </c:pt>
                <c:pt idx="1211">
                  <c:v>-0.01</c:v>
                </c:pt>
                <c:pt idx="1212">
                  <c:v>-1.0999999999999999E-2</c:v>
                </c:pt>
                <c:pt idx="1213">
                  <c:v>-1.0999999999999999E-2</c:v>
                </c:pt>
                <c:pt idx="1214">
                  <c:v>-1.2E-2</c:v>
                </c:pt>
                <c:pt idx="1215">
                  <c:v>-1.2E-2</c:v>
                </c:pt>
                <c:pt idx="1216">
                  <c:v>-1.4E-2</c:v>
                </c:pt>
                <c:pt idx="1217">
                  <c:v>-1.4E-2</c:v>
                </c:pt>
                <c:pt idx="1218">
                  <c:v>-1.4E-2</c:v>
                </c:pt>
                <c:pt idx="1219">
                  <c:v>-1.4E-2</c:v>
                </c:pt>
                <c:pt idx="1220">
                  <c:v>-1.6E-2</c:v>
                </c:pt>
                <c:pt idx="1221">
                  <c:v>-1.6E-2</c:v>
                </c:pt>
                <c:pt idx="1222">
                  <c:v>-1.6E-2</c:v>
                </c:pt>
                <c:pt idx="1223">
                  <c:v>-1.6E-2</c:v>
                </c:pt>
                <c:pt idx="1224">
                  <c:v>-0.02</c:v>
                </c:pt>
                <c:pt idx="1225">
                  <c:v>-0.02</c:v>
                </c:pt>
                <c:pt idx="1226">
                  <c:v>-2.1999999999999999E-2</c:v>
                </c:pt>
                <c:pt idx="1227">
                  <c:v>-2.1999999999999999E-2</c:v>
                </c:pt>
                <c:pt idx="1228">
                  <c:v>-2.3E-2</c:v>
                </c:pt>
                <c:pt idx="1229">
                  <c:v>-2.3E-2</c:v>
                </c:pt>
                <c:pt idx="1230">
                  <c:v>-2.5000000000000001E-2</c:v>
                </c:pt>
                <c:pt idx="1231">
                  <c:v>-2.5000000000000001E-2</c:v>
                </c:pt>
                <c:pt idx="1232">
                  <c:v>-2.5999999999999999E-2</c:v>
                </c:pt>
                <c:pt idx="1233">
                  <c:v>-2.5999999999999999E-2</c:v>
                </c:pt>
                <c:pt idx="1234">
                  <c:v>-2.8000000000000001E-2</c:v>
                </c:pt>
                <c:pt idx="1235">
                  <c:v>-2.8000000000000001E-2</c:v>
                </c:pt>
                <c:pt idx="1236">
                  <c:v>-2.8000000000000001E-2</c:v>
                </c:pt>
                <c:pt idx="1237">
                  <c:v>-2.8000000000000001E-2</c:v>
                </c:pt>
                <c:pt idx="1238">
                  <c:v>-2.9000000000000001E-2</c:v>
                </c:pt>
                <c:pt idx="1239">
                  <c:v>-2.9000000000000001E-2</c:v>
                </c:pt>
                <c:pt idx="1240">
                  <c:v>-3.1E-2</c:v>
                </c:pt>
                <c:pt idx="1241">
                  <c:v>-3.1E-2</c:v>
                </c:pt>
                <c:pt idx="1242">
                  <c:v>-3.5000000000000003E-2</c:v>
                </c:pt>
                <c:pt idx="1243">
                  <c:v>-3.5000000000000003E-2</c:v>
                </c:pt>
                <c:pt idx="1244">
                  <c:v>-3.5999999999999997E-2</c:v>
                </c:pt>
                <c:pt idx="1245">
                  <c:v>-3.5999999999999997E-2</c:v>
                </c:pt>
                <c:pt idx="1246">
                  <c:v>-3.6999999999999998E-2</c:v>
                </c:pt>
                <c:pt idx="1247">
                  <c:v>-3.6999999999999998E-2</c:v>
                </c:pt>
                <c:pt idx="1248">
                  <c:v>-3.6999999999999998E-2</c:v>
                </c:pt>
                <c:pt idx="1249">
                  <c:v>-3.6999999999999998E-2</c:v>
                </c:pt>
                <c:pt idx="1250">
                  <c:v>-3.6999999999999998E-2</c:v>
                </c:pt>
                <c:pt idx="1251">
                  <c:v>-3.6999999999999998E-2</c:v>
                </c:pt>
                <c:pt idx="1252">
                  <c:v>-4.1000000000000002E-2</c:v>
                </c:pt>
                <c:pt idx="1253">
                  <c:v>-4.1000000000000002E-2</c:v>
                </c:pt>
                <c:pt idx="1254">
                  <c:v>-4.2999999999999997E-2</c:v>
                </c:pt>
                <c:pt idx="1255">
                  <c:v>-4.2999999999999997E-2</c:v>
                </c:pt>
                <c:pt idx="1256">
                  <c:v>-4.4999999999999998E-2</c:v>
                </c:pt>
                <c:pt idx="1257">
                  <c:v>-4.4999999999999998E-2</c:v>
                </c:pt>
                <c:pt idx="1258">
                  <c:v>-4.7E-2</c:v>
                </c:pt>
                <c:pt idx="1259">
                  <c:v>-4.7E-2</c:v>
                </c:pt>
                <c:pt idx="1260">
                  <c:v>-4.9000000000000002E-2</c:v>
                </c:pt>
                <c:pt idx="1261">
                  <c:v>-4.9000000000000002E-2</c:v>
                </c:pt>
                <c:pt idx="1262">
                  <c:v>-5.0999999999999997E-2</c:v>
                </c:pt>
                <c:pt idx="1263">
                  <c:v>-5.0999999999999997E-2</c:v>
                </c:pt>
                <c:pt idx="1264">
                  <c:v>-5.8000000000000003E-2</c:v>
                </c:pt>
                <c:pt idx="1265">
                  <c:v>-5.8000000000000003E-2</c:v>
                </c:pt>
                <c:pt idx="1266">
                  <c:v>-6.6000000000000003E-2</c:v>
                </c:pt>
                <c:pt idx="1267">
                  <c:v>-6.6000000000000003E-2</c:v>
                </c:pt>
                <c:pt idx="1268">
                  <c:v>-6.8000000000000005E-2</c:v>
                </c:pt>
                <c:pt idx="1269">
                  <c:v>-6.8000000000000005E-2</c:v>
                </c:pt>
                <c:pt idx="1270">
                  <c:v>-6.8000000000000005E-2</c:v>
                </c:pt>
                <c:pt idx="1271">
                  <c:v>-6.8000000000000005E-2</c:v>
                </c:pt>
                <c:pt idx="1272">
                  <c:v>-7.0999999999999994E-2</c:v>
                </c:pt>
                <c:pt idx="1273">
                  <c:v>-7.0999999999999994E-2</c:v>
                </c:pt>
                <c:pt idx="1274">
                  <c:v>-7.6999999999999999E-2</c:v>
                </c:pt>
                <c:pt idx="1275">
                  <c:v>-7.6999999999999999E-2</c:v>
                </c:pt>
                <c:pt idx="1276">
                  <c:v>-8.8999999999999996E-2</c:v>
                </c:pt>
                <c:pt idx="1277">
                  <c:v>-8.8999999999999996E-2</c:v>
                </c:pt>
                <c:pt idx="1278">
                  <c:v>-9.0999999999999998E-2</c:v>
                </c:pt>
                <c:pt idx="1279">
                  <c:v>-9.0999999999999998E-2</c:v>
                </c:pt>
                <c:pt idx="1280">
                  <c:v>-0.104</c:v>
                </c:pt>
                <c:pt idx="1281">
                  <c:v>-0.104</c:v>
                </c:pt>
                <c:pt idx="1282">
                  <c:v>-0.125</c:v>
                </c:pt>
                <c:pt idx="1283">
                  <c:v>-0.125</c:v>
                </c:pt>
                <c:pt idx="1284">
                  <c:v>-0.13800000000000001</c:v>
                </c:pt>
                <c:pt idx="1285">
                  <c:v>-0.13800000000000001</c:v>
                </c:pt>
                <c:pt idx="1286">
                  <c:v>-0.152</c:v>
                </c:pt>
                <c:pt idx="1287">
                  <c:v>-0.152</c:v>
                </c:pt>
                <c:pt idx="1288">
                  <c:v>-0.184</c:v>
                </c:pt>
                <c:pt idx="1289">
                  <c:v>-0.184</c:v>
                </c:pt>
                <c:pt idx="1290">
                  <c:v>-0.185</c:v>
                </c:pt>
                <c:pt idx="1291">
                  <c:v>-0.185</c:v>
                </c:pt>
                <c:pt idx="1292">
                  <c:v>-0.19</c:v>
                </c:pt>
                <c:pt idx="1293">
                  <c:v>-0.19</c:v>
                </c:pt>
                <c:pt idx="1294">
                  <c:v>-0.20100000000000001</c:v>
                </c:pt>
                <c:pt idx="1295">
                  <c:v>-0.20100000000000001</c:v>
                </c:pt>
                <c:pt idx="1296">
                  <c:v>-0.21099999999999999</c:v>
                </c:pt>
                <c:pt idx="1297">
                  <c:v>-0.21099999999999999</c:v>
                </c:pt>
                <c:pt idx="1298">
                  <c:v>-0.218</c:v>
                </c:pt>
                <c:pt idx="1299">
                  <c:v>-0.218</c:v>
                </c:pt>
                <c:pt idx="1300">
                  <c:v>-0.246</c:v>
                </c:pt>
                <c:pt idx="1301">
                  <c:v>-0.246</c:v>
                </c:pt>
                <c:pt idx="1302">
                  <c:v>-0.27</c:v>
                </c:pt>
                <c:pt idx="1303">
                  <c:v>-0.27</c:v>
                </c:pt>
                <c:pt idx="1304">
                  <c:v>-0.27200000000000002</c:v>
                </c:pt>
                <c:pt idx="1305">
                  <c:v>-0.27200000000000002</c:v>
                </c:pt>
                <c:pt idx="1306">
                  <c:v>-0.30099999999999999</c:v>
                </c:pt>
                <c:pt idx="1307">
                  <c:v>-0.30099999999999999</c:v>
                </c:pt>
                <c:pt idx="1308">
                  <c:v>-0.32400000000000001</c:v>
                </c:pt>
                <c:pt idx="1309">
                  <c:v>-0.32400000000000001</c:v>
                </c:pt>
                <c:pt idx="1310">
                  <c:v>-0.33200000000000002</c:v>
                </c:pt>
                <c:pt idx="1311">
                  <c:v>-0.33200000000000002</c:v>
                </c:pt>
                <c:pt idx="1312">
                  <c:v>-0.38500000000000001</c:v>
                </c:pt>
                <c:pt idx="1313">
                  <c:v>-0.38500000000000001</c:v>
                </c:pt>
                <c:pt idx="1314">
                  <c:v>-0.437</c:v>
                </c:pt>
                <c:pt idx="1315">
                  <c:v>-0.437</c:v>
                </c:pt>
                <c:pt idx="1316">
                  <c:v>-0.438</c:v>
                </c:pt>
                <c:pt idx="1317">
                  <c:v>-0.438</c:v>
                </c:pt>
                <c:pt idx="1318">
                  <c:v>-0.57599999999999996</c:v>
                </c:pt>
                <c:pt idx="1319">
                  <c:v>-0.57599999999999996</c:v>
                </c:pt>
                <c:pt idx="1320">
                  <c:v>-0.76900000000000002</c:v>
                </c:pt>
                <c:pt idx="1321">
                  <c:v>-0.76900000000000002</c:v>
                </c:pt>
                <c:pt idx="1322">
                  <c:v>-0.88900000000000001</c:v>
                </c:pt>
                <c:pt idx="1323">
                  <c:v>-0.88900000000000001</c:v>
                </c:pt>
                <c:pt idx="1324">
                  <c:v>-0.95599999999999996</c:v>
                </c:pt>
                <c:pt idx="1325">
                  <c:v>-0.95599999999999996</c:v>
                </c:pt>
                <c:pt idx="1326">
                  <c:v>-1.35</c:v>
                </c:pt>
                <c:pt idx="1327">
                  <c:v>-1.35</c:v>
                </c:pt>
                <c:pt idx="1328">
                  <c:v>-1.7450000000000001</c:v>
                </c:pt>
                <c:pt idx="1329">
                  <c:v>-1.7450000000000001</c:v>
                </c:pt>
                <c:pt idx="1330">
                  <c:v>-2.5830000000000002</c:v>
                </c:pt>
                <c:pt idx="1331">
                  <c:v>-2.5830000000000002</c:v>
                </c:pt>
                <c:pt idx="1332">
                  <c:v>-5.7110000000000003</c:v>
                </c:pt>
                <c:pt idx="1333">
                  <c:v>-5.7110000000000003</c:v>
                </c:pt>
                <c:pt idx="1334">
                  <c:v>-8.27</c:v>
                </c:pt>
                <c:pt idx="1335">
                  <c:v>-8.27</c:v>
                </c:pt>
                <c:pt idx="1336">
                  <c:v>-11.475</c:v>
                </c:pt>
                <c:pt idx="1337">
                  <c:v>-11.475</c:v>
                </c:pt>
              </c:numCache>
            </c:numRef>
          </c:yVal>
          <c:smooth val="0"/>
          <c:extLst>
            <c:ext xmlns:c16="http://schemas.microsoft.com/office/drawing/2014/chart" uri="{C3380CC4-5D6E-409C-BE32-E72D297353CC}">
              <c16:uniqueId val="{00000000-19C5-4901-A09F-5CBA23FDD540}"/>
            </c:ext>
          </c:extLst>
        </c:ser>
        <c:dLbls>
          <c:showLegendKey val="0"/>
          <c:showVal val="0"/>
          <c:showCatName val="0"/>
          <c:showSerName val="0"/>
          <c:showPercent val="0"/>
          <c:showBubbleSize val="0"/>
        </c:dLbls>
        <c:axId val="424792080"/>
        <c:axId val="424790904"/>
      </c:scatterChart>
      <c:valAx>
        <c:axId val="424792080"/>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790904"/>
        <c:crosses val="autoZero"/>
        <c:crossBetween val="midCat"/>
      </c:valAx>
      <c:valAx>
        <c:axId val="424790904"/>
        <c:scaling>
          <c:orientation val="minMax"/>
        </c:scaling>
        <c:delete val="0"/>
        <c:axPos val="l"/>
        <c:majorGridlines>
          <c:spPr>
            <a:ln w="9525">
              <a:solidFill>
                <a:schemeClr val="tx1">
                  <a:lumMod val="15000"/>
                  <a:lumOff val="85000"/>
                </a:schemeClr>
              </a:solidFill>
              <a:round/>
            </a:ln>
            <a:effectLst/>
          </c:spPr>
        </c:majorGridlines>
        <c:numFmt formatCode="0.00%"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7920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NPM - </a:t>
            </a:r>
            <a:r>
              <a:rPr lang="en-US" sz="1440" b="0" i="0" u="none" strike="noStrike" kern="1200" spc="0" baseline="0">
                <a:solidFill>
                  <a:sysClr val="windowText" lastClr="000000">
                    <a:lumMod val="65000"/>
                    <a:lumOff val="35000"/>
                  </a:sysClr>
                </a:solidFill>
                <a:latin typeface="Times New Roman" panose="02020603050405020304" pitchFamily="18" charset="0"/>
                <a:ea typeface="+mn-ea"/>
                <a:cs typeface="Times New Roman" panose="02020603050405020304" pitchFamily="18" charset="0"/>
              </a:rPr>
              <a:t>ESG Score</a:t>
            </a:r>
            <a:endParaRPr lang="en-US"/>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scatterChart>
        <c:scatterStyle val="lineMarker"/>
        <c:varyColors val="0"/>
        <c:ser>
          <c:idx val="0"/>
          <c:order val="0"/>
          <c:tx>
            <c:strRef>
              <c:f>'ESG ROE'!$N$1</c:f>
              <c:strCache>
                <c:ptCount val="1"/>
                <c:pt idx="0">
                  <c:v>NPM</c:v>
                </c:pt>
              </c:strCache>
            </c:strRef>
          </c:tx>
          <c:spPr>
            <a:ln w="19050" cap="rnd">
              <a:noFill/>
              <a:round/>
            </a:ln>
            <a:effectLst/>
          </c:spPr>
          <c:marker>
            <c:symbol val="circle"/>
            <c:size val="5"/>
            <c:spPr>
              <a:solidFill>
                <a:schemeClr val="accent1"/>
              </a:solidFill>
              <a:ln w="9525">
                <a:solidFill>
                  <a:schemeClr val="accent1"/>
                </a:solidFill>
              </a:ln>
              <a:effectLst/>
            </c:spPr>
          </c:marker>
          <c:xVal>
            <c:numRef>
              <c:f>'ESG ROE'!$L$2:$L$1345</c:f>
              <c:numCache>
                <c:formatCode>General</c:formatCode>
                <c:ptCount val="1344"/>
                <c:pt idx="0">
                  <c:v>64.87</c:v>
                </c:pt>
                <c:pt idx="1">
                  <c:v>64.87</c:v>
                </c:pt>
                <c:pt idx="2">
                  <c:v>53.36</c:v>
                </c:pt>
                <c:pt idx="3">
                  <c:v>53.36</c:v>
                </c:pt>
                <c:pt idx="4">
                  <c:v>72.650000000000006</c:v>
                </c:pt>
                <c:pt idx="5">
                  <c:v>72.650000000000006</c:v>
                </c:pt>
                <c:pt idx="6">
                  <c:v>74.77</c:v>
                </c:pt>
                <c:pt idx="7">
                  <c:v>74.77</c:v>
                </c:pt>
                <c:pt idx="8">
                  <c:v>47.89</c:v>
                </c:pt>
                <c:pt idx="9">
                  <c:v>47.89</c:v>
                </c:pt>
                <c:pt idx="10">
                  <c:v>84.22</c:v>
                </c:pt>
                <c:pt idx="11">
                  <c:v>84.22</c:v>
                </c:pt>
                <c:pt idx="12">
                  <c:v>70.930000000000007</c:v>
                </c:pt>
                <c:pt idx="13">
                  <c:v>70.930000000000007</c:v>
                </c:pt>
                <c:pt idx="14">
                  <c:v>55.6</c:v>
                </c:pt>
                <c:pt idx="15">
                  <c:v>55.6</c:v>
                </c:pt>
                <c:pt idx="16">
                  <c:v>19.59</c:v>
                </c:pt>
                <c:pt idx="17">
                  <c:v>19.59</c:v>
                </c:pt>
                <c:pt idx="18">
                  <c:v>74.58</c:v>
                </c:pt>
                <c:pt idx="19">
                  <c:v>74.58</c:v>
                </c:pt>
                <c:pt idx="20">
                  <c:v>62.6</c:v>
                </c:pt>
                <c:pt idx="21">
                  <c:v>62.6</c:v>
                </c:pt>
                <c:pt idx="22">
                  <c:v>65.83</c:v>
                </c:pt>
                <c:pt idx="23">
                  <c:v>65.83</c:v>
                </c:pt>
                <c:pt idx="24">
                  <c:v>72.5</c:v>
                </c:pt>
                <c:pt idx="25">
                  <c:v>72.5</c:v>
                </c:pt>
                <c:pt idx="26">
                  <c:v>76.599999999999994</c:v>
                </c:pt>
                <c:pt idx="27">
                  <c:v>76.599999999999994</c:v>
                </c:pt>
                <c:pt idx="28">
                  <c:v>69.69</c:v>
                </c:pt>
                <c:pt idx="29">
                  <c:v>69.69</c:v>
                </c:pt>
                <c:pt idx="30">
                  <c:v>75.25</c:v>
                </c:pt>
                <c:pt idx="31">
                  <c:v>75.25</c:v>
                </c:pt>
                <c:pt idx="32">
                  <c:v>57.09</c:v>
                </c:pt>
                <c:pt idx="33">
                  <c:v>57.09</c:v>
                </c:pt>
                <c:pt idx="34">
                  <c:v>49.83</c:v>
                </c:pt>
                <c:pt idx="35">
                  <c:v>49.83</c:v>
                </c:pt>
                <c:pt idx="36">
                  <c:v>67.930000000000007</c:v>
                </c:pt>
                <c:pt idx="37">
                  <c:v>67.930000000000007</c:v>
                </c:pt>
                <c:pt idx="38">
                  <c:v>12.71</c:v>
                </c:pt>
                <c:pt idx="39">
                  <c:v>12.71</c:v>
                </c:pt>
                <c:pt idx="40">
                  <c:v>59.27</c:v>
                </c:pt>
                <c:pt idx="41">
                  <c:v>59.27</c:v>
                </c:pt>
                <c:pt idx="42">
                  <c:v>31.07</c:v>
                </c:pt>
                <c:pt idx="43">
                  <c:v>31.07</c:v>
                </c:pt>
                <c:pt idx="44">
                  <c:v>59.74</c:v>
                </c:pt>
                <c:pt idx="45">
                  <c:v>59.74</c:v>
                </c:pt>
                <c:pt idx="46">
                  <c:v>63.68</c:v>
                </c:pt>
                <c:pt idx="47">
                  <c:v>63.68</c:v>
                </c:pt>
                <c:pt idx="48">
                  <c:v>48.26</c:v>
                </c:pt>
                <c:pt idx="49">
                  <c:v>48.26</c:v>
                </c:pt>
                <c:pt idx="50">
                  <c:v>45.16</c:v>
                </c:pt>
                <c:pt idx="51">
                  <c:v>45.16</c:v>
                </c:pt>
                <c:pt idx="52">
                  <c:v>69.92</c:v>
                </c:pt>
                <c:pt idx="53">
                  <c:v>69.92</c:v>
                </c:pt>
                <c:pt idx="54">
                  <c:v>58.65</c:v>
                </c:pt>
                <c:pt idx="55">
                  <c:v>58.65</c:v>
                </c:pt>
                <c:pt idx="56">
                  <c:v>88.29</c:v>
                </c:pt>
                <c:pt idx="57">
                  <c:v>88.29</c:v>
                </c:pt>
                <c:pt idx="58">
                  <c:v>62.85</c:v>
                </c:pt>
                <c:pt idx="59">
                  <c:v>62.85</c:v>
                </c:pt>
                <c:pt idx="60">
                  <c:v>26.56</c:v>
                </c:pt>
                <c:pt idx="61">
                  <c:v>26.56</c:v>
                </c:pt>
                <c:pt idx="62">
                  <c:v>60.19</c:v>
                </c:pt>
                <c:pt idx="63">
                  <c:v>60.19</c:v>
                </c:pt>
                <c:pt idx="64">
                  <c:v>33.11</c:v>
                </c:pt>
                <c:pt idx="65">
                  <c:v>33.11</c:v>
                </c:pt>
                <c:pt idx="66">
                  <c:v>51.2</c:v>
                </c:pt>
                <c:pt idx="67">
                  <c:v>51.2</c:v>
                </c:pt>
                <c:pt idx="68">
                  <c:v>61.23</c:v>
                </c:pt>
                <c:pt idx="69">
                  <c:v>61.23</c:v>
                </c:pt>
                <c:pt idx="70">
                  <c:v>43.82</c:v>
                </c:pt>
                <c:pt idx="71">
                  <c:v>43.82</c:v>
                </c:pt>
                <c:pt idx="72">
                  <c:v>34.25</c:v>
                </c:pt>
                <c:pt idx="73">
                  <c:v>34.25</c:v>
                </c:pt>
                <c:pt idx="74">
                  <c:v>52.68</c:v>
                </c:pt>
                <c:pt idx="75">
                  <c:v>52.68</c:v>
                </c:pt>
                <c:pt idx="76">
                  <c:v>62.31</c:v>
                </c:pt>
                <c:pt idx="77">
                  <c:v>62.31</c:v>
                </c:pt>
                <c:pt idx="78">
                  <c:v>67.510000000000005</c:v>
                </c:pt>
                <c:pt idx="79">
                  <c:v>67.510000000000005</c:v>
                </c:pt>
                <c:pt idx="80">
                  <c:v>62.7</c:v>
                </c:pt>
                <c:pt idx="81">
                  <c:v>62.7</c:v>
                </c:pt>
                <c:pt idx="82">
                  <c:v>64.38</c:v>
                </c:pt>
                <c:pt idx="83">
                  <c:v>64.38</c:v>
                </c:pt>
                <c:pt idx="84">
                  <c:v>48.96</c:v>
                </c:pt>
                <c:pt idx="85">
                  <c:v>48.96</c:v>
                </c:pt>
                <c:pt idx="86">
                  <c:v>18.61</c:v>
                </c:pt>
                <c:pt idx="87">
                  <c:v>18.61</c:v>
                </c:pt>
                <c:pt idx="88">
                  <c:v>22.01</c:v>
                </c:pt>
                <c:pt idx="89">
                  <c:v>22.01</c:v>
                </c:pt>
                <c:pt idx="90">
                  <c:v>37.89</c:v>
                </c:pt>
                <c:pt idx="91">
                  <c:v>37.89</c:v>
                </c:pt>
                <c:pt idx="92">
                  <c:v>58.59</c:v>
                </c:pt>
                <c:pt idx="93">
                  <c:v>58.59</c:v>
                </c:pt>
                <c:pt idx="94">
                  <c:v>78.11</c:v>
                </c:pt>
                <c:pt idx="95">
                  <c:v>78.11</c:v>
                </c:pt>
                <c:pt idx="96">
                  <c:v>37.78</c:v>
                </c:pt>
                <c:pt idx="97">
                  <c:v>37.78</c:v>
                </c:pt>
                <c:pt idx="98">
                  <c:v>74.56</c:v>
                </c:pt>
                <c:pt idx="99">
                  <c:v>74.56</c:v>
                </c:pt>
                <c:pt idx="100">
                  <c:v>47.54</c:v>
                </c:pt>
                <c:pt idx="101">
                  <c:v>47.54</c:v>
                </c:pt>
                <c:pt idx="102">
                  <c:v>18.920000000000002</c:v>
                </c:pt>
                <c:pt idx="103">
                  <c:v>18.920000000000002</c:v>
                </c:pt>
                <c:pt idx="104">
                  <c:v>72.400000000000006</c:v>
                </c:pt>
                <c:pt idx="105">
                  <c:v>72.400000000000006</c:v>
                </c:pt>
                <c:pt idx="106">
                  <c:v>80.64</c:v>
                </c:pt>
                <c:pt idx="107">
                  <c:v>80.64</c:v>
                </c:pt>
                <c:pt idx="108">
                  <c:v>65.03</c:v>
                </c:pt>
                <c:pt idx="109">
                  <c:v>65.03</c:v>
                </c:pt>
                <c:pt idx="110">
                  <c:v>16.41</c:v>
                </c:pt>
                <c:pt idx="111">
                  <c:v>16.41</c:v>
                </c:pt>
                <c:pt idx="112">
                  <c:v>63.59</c:v>
                </c:pt>
                <c:pt idx="113">
                  <c:v>63.59</c:v>
                </c:pt>
                <c:pt idx="114">
                  <c:v>76.19</c:v>
                </c:pt>
                <c:pt idx="115">
                  <c:v>76.19</c:v>
                </c:pt>
                <c:pt idx="116">
                  <c:v>53.54</c:v>
                </c:pt>
                <c:pt idx="117">
                  <c:v>53.54</c:v>
                </c:pt>
                <c:pt idx="118">
                  <c:v>40.28</c:v>
                </c:pt>
                <c:pt idx="119">
                  <c:v>40.28</c:v>
                </c:pt>
                <c:pt idx="120">
                  <c:v>61.83</c:v>
                </c:pt>
                <c:pt idx="121">
                  <c:v>61.83</c:v>
                </c:pt>
                <c:pt idx="122">
                  <c:v>52.14</c:v>
                </c:pt>
                <c:pt idx="123">
                  <c:v>52.14</c:v>
                </c:pt>
                <c:pt idx="124">
                  <c:v>70.650000000000006</c:v>
                </c:pt>
                <c:pt idx="125">
                  <c:v>70.650000000000006</c:v>
                </c:pt>
                <c:pt idx="126">
                  <c:v>46.67</c:v>
                </c:pt>
                <c:pt idx="127">
                  <c:v>46.67</c:v>
                </c:pt>
                <c:pt idx="128">
                  <c:v>46.26</c:v>
                </c:pt>
                <c:pt idx="129">
                  <c:v>46.26</c:v>
                </c:pt>
                <c:pt idx="130">
                  <c:v>41.38</c:v>
                </c:pt>
                <c:pt idx="131">
                  <c:v>41.38</c:v>
                </c:pt>
                <c:pt idx="132">
                  <c:v>68.89</c:v>
                </c:pt>
                <c:pt idx="133">
                  <c:v>68.89</c:v>
                </c:pt>
                <c:pt idx="134">
                  <c:v>71.290000000000006</c:v>
                </c:pt>
                <c:pt idx="135">
                  <c:v>71.290000000000006</c:v>
                </c:pt>
                <c:pt idx="136">
                  <c:v>68.849999999999994</c:v>
                </c:pt>
                <c:pt idx="137">
                  <c:v>68.849999999999994</c:v>
                </c:pt>
                <c:pt idx="138">
                  <c:v>73.66</c:v>
                </c:pt>
                <c:pt idx="139">
                  <c:v>73.66</c:v>
                </c:pt>
                <c:pt idx="140">
                  <c:v>83.57</c:v>
                </c:pt>
                <c:pt idx="141">
                  <c:v>83.57</c:v>
                </c:pt>
                <c:pt idx="142">
                  <c:v>29.09</c:v>
                </c:pt>
                <c:pt idx="143">
                  <c:v>29.09</c:v>
                </c:pt>
                <c:pt idx="144">
                  <c:v>49.25</c:v>
                </c:pt>
                <c:pt idx="145">
                  <c:v>49.25</c:v>
                </c:pt>
                <c:pt idx="146">
                  <c:v>53.95</c:v>
                </c:pt>
                <c:pt idx="147">
                  <c:v>53.95</c:v>
                </c:pt>
                <c:pt idx="148">
                  <c:v>70.599999999999994</c:v>
                </c:pt>
                <c:pt idx="149">
                  <c:v>70.599999999999994</c:v>
                </c:pt>
                <c:pt idx="150">
                  <c:v>53.82</c:v>
                </c:pt>
                <c:pt idx="151">
                  <c:v>36.049999999999997</c:v>
                </c:pt>
                <c:pt idx="152">
                  <c:v>53.82</c:v>
                </c:pt>
                <c:pt idx="153">
                  <c:v>36.049999999999997</c:v>
                </c:pt>
                <c:pt idx="154">
                  <c:v>52.25</c:v>
                </c:pt>
                <c:pt idx="155">
                  <c:v>52.25</c:v>
                </c:pt>
                <c:pt idx="156">
                  <c:v>69.63</c:v>
                </c:pt>
                <c:pt idx="157">
                  <c:v>69.63</c:v>
                </c:pt>
                <c:pt idx="158">
                  <c:v>77.290000000000006</c:v>
                </c:pt>
                <c:pt idx="159">
                  <c:v>77.290000000000006</c:v>
                </c:pt>
                <c:pt idx="160">
                  <c:v>12.31</c:v>
                </c:pt>
                <c:pt idx="161">
                  <c:v>12.31</c:v>
                </c:pt>
                <c:pt idx="162">
                  <c:v>80.569999999999993</c:v>
                </c:pt>
                <c:pt idx="163">
                  <c:v>80.569999999999993</c:v>
                </c:pt>
                <c:pt idx="164">
                  <c:v>73.459999999999994</c:v>
                </c:pt>
                <c:pt idx="165">
                  <c:v>73.459999999999994</c:v>
                </c:pt>
                <c:pt idx="166">
                  <c:v>80.36</c:v>
                </c:pt>
                <c:pt idx="167">
                  <c:v>80.36</c:v>
                </c:pt>
                <c:pt idx="168">
                  <c:v>47.39</c:v>
                </c:pt>
                <c:pt idx="169">
                  <c:v>47.39</c:v>
                </c:pt>
                <c:pt idx="170">
                  <c:v>66.510000000000005</c:v>
                </c:pt>
                <c:pt idx="171">
                  <c:v>66.510000000000005</c:v>
                </c:pt>
                <c:pt idx="172">
                  <c:v>51.17</c:v>
                </c:pt>
                <c:pt idx="173">
                  <c:v>51.17</c:v>
                </c:pt>
                <c:pt idx="174">
                  <c:v>61.71</c:v>
                </c:pt>
                <c:pt idx="175">
                  <c:v>61.71</c:v>
                </c:pt>
                <c:pt idx="176">
                  <c:v>74.33</c:v>
                </c:pt>
                <c:pt idx="177">
                  <c:v>74.33</c:v>
                </c:pt>
                <c:pt idx="178">
                  <c:v>59.57</c:v>
                </c:pt>
                <c:pt idx="179">
                  <c:v>59.57</c:v>
                </c:pt>
                <c:pt idx="180">
                  <c:v>81.63</c:v>
                </c:pt>
                <c:pt idx="181">
                  <c:v>81.63</c:v>
                </c:pt>
                <c:pt idx="182">
                  <c:v>58.08</c:v>
                </c:pt>
                <c:pt idx="183">
                  <c:v>58.08</c:v>
                </c:pt>
                <c:pt idx="184">
                  <c:v>45.34</c:v>
                </c:pt>
                <c:pt idx="185">
                  <c:v>45.34</c:v>
                </c:pt>
                <c:pt idx="186">
                  <c:v>63.79</c:v>
                </c:pt>
                <c:pt idx="187">
                  <c:v>63.79</c:v>
                </c:pt>
                <c:pt idx="188">
                  <c:v>68.44</c:v>
                </c:pt>
                <c:pt idx="189">
                  <c:v>68.44</c:v>
                </c:pt>
                <c:pt idx="190">
                  <c:v>59.06</c:v>
                </c:pt>
                <c:pt idx="191">
                  <c:v>59.06</c:v>
                </c:pt>
                <c:pt idx="192">
                  <c:v>31.66</c:v>
                </c:pt>
                <c:pt idx="193">
                  <c:v>31.66</c:v>
                </c:pt>
                <c:pt idx="194">
                  <c:v>46.93</c:v>
                </c:pt>
                <c:pt idx="195">
                  <c:v>46.93</c:v>
                </c:pt>
                <c:pt idx="196">
                  <c:v>76.459999999999994</c:v>
                </c:pt>
                <c:pt idx="197">
                  <c:v>76.459999999999994</c:v>
                </c:pt>
                <c:pt idx="198">
                  <c:v>85.68</c:v>
                </c:pt>
                <c:pt idx="199">
                  <c:v>85.68</c:v>
                </c:pt>
                <c:pt idx="200">
                  <c:v>58.99</c:v>
                </c:pt>
                <c:pt idx="201">
                  <c:v>58.99</c:v>
                </c:pt>
                <c:pt idx="202">
                  <c:v>31.69</c:v>
                </c:pt>
                <c:pt idx="203">
                  <c:v>76.33</c:v>
                </c:pt>
                <c:pt idx="204">
                  <c:v>31.69</c:v>
                </c:pt>
                <c:pt idx="205">
                  <c:v>76.33</c:v>
                </c:pt>
                <c:pt idx="206">
                  <c:v>12.32</c:v>
                </c:pt>
                <c:pt idx="207">
                  <c:v>31.9</c:v>
                </c:pt>
                <c:pt idx="208">
                  <c:v>12.32</c:v>
                </c:pt>
                <c:pt idx="209">
                  <c:v>31.9</c:v>
                </c:pt>
                <c:pt idx="210">
                  <c:v>77.22</c:v>
                </c:pt>
                <c:pt idx="211">
                  <c:v>77.22</c:v>
                </c:pt>
                <c:pt idx="212">
                  <c:v>60.25</c:v>
                </c:pt>
                <c:pt idx="213">
                  <c:v>60.25</c:v>
                </c:pt>
                <c:pt idx="214">
                  <c:v>55.57</c:v>
                </c:pt>
                <c:pt idx="215">
                  <c:v>55.57</c:v>
                </c:pt>
                <c:pt idx="216">
                  <c:v>62.22</c:v>
                </c:pt>
                <c:pt idx="217">
                  <c:v>62.22</c:v>
                </c:pt>
                <c:pt idx="218">
                  <c:v>65.180000000000007</c:v>
                </c:pt>
                <c:pt idx="219">
                  <c:v>65.180000000000007</c:v>
                </c:pt>
                <c:pt idx="220">
                  <c:v>9.14</c:v>
                </c:pt>
                <c:pt idx="221">
                  <c:v>9.14</c:v>
                </c:pt>
                <c:pt idx="222">
                  <c:v>55.57</c:v>
                </c:pt>
                <c:pt idx="223">
                  <c:v>54.81</c:v>
                </c:pt>
                <c:pt idx="224">
                  <c:v>55.57</c:v>
                </c:pt>
                <c:pt idx="225">
                  <c:v>54.81</c:v>
                </c:pt>
                <c:pt idx="226">
                  <c:v>64.849999999999994</c:v>
                </c:pt>
                <c:pt idx="227">
                  <c:v>64.849999999999994</c:v>
                </c:pt>
                <c:pt idx="228">
                  <c:v>51.57</c:v>
                </c:pt>
                <c:pt idx="229">
                  <c:v>51.57</c:v>
                </c:pt>
                <c:pt idx="230">
                  <c:v>72.069999999999993</c:v>
                </c:pt>
                <c:pt idx="231">
                  <c:v>72.069999999999993</c:v>
                </c:pt>
                <c:pt idx="232">
                  <c:v>70.27</c:v>
                </c:pt>
                <c:pt idx="233">
                  <c:v>70.27</c:v>
                </c:pt>
                <c:pt idx="234">
                  <c:v>74.39</c:v>
                </c:pt>
                <c:pt idx="235">
                  <c:v>74.39</c:v>
                </c:pt>
                <c:pt idx="236">
                  <c:v>10.57</c:v>
                </c:pt>
                <c:pt idx="237">
                  <c:v>10.57</c:v>
                </c:pt>
                <c:pt idx="238">
                  <c:v>13.2</c:v>
                </c:pt>
                <c:pt idx="239">
                  <c:v>13.2</c:v>
                </c:pt>
                <c:pt idx="240">
                  <c:v>49.41</c:v>
                </c:pt>
                <c:pt idx="241">
                  <c:v>49.41</c:v>
                </c:pt>
                <c:pt idx="242">
                  <c:v>26.99</c:v>
                </c:pt>
                <c:pt idx="243">
                  <c:v>64.709999999999994</c:v>
                </c:pt>
                <c:pt idx="244">
                  <c:v>26.99</c:v>
                </c:pt>
                <c:pt idx="245">
                  <c:v>64.709999999999994</c:v>
                </c:pt>
                <c:pt idx="246">
                  <c:v>67.680000000000007</c:v>
                </c:pt>
                <c:pt idx="247">
                  <c:v>67.680000000000007</c:v>
                </c:pt>
                <c:pt idx="248">
                  <c:v>48.68</c:v>
                </c:pt>
                <c:pt idx="249">
                  <c:v>77.8</c:v>
                </c:pt>
                <c:pt idx="250">
                  <c:v>48.68</c:v>
                </c:pt>
                <c:pt idx="251">
                  <c:v>77.8</c:v>
                </c:pt>
                <c:pt idx="252">
                  <c:v>53.45</c:v>
                </c:pt>
                <c:pt idx="253">
                  <c:v>53.45</c:v>
                </c:pt>
                <c:pt idx="254">
                  <c:v>41.58</c:v>
                </c:pt>
                <c:pt idx="255">
                  <c:v>80.260000000000005</c:v>
                </c:pt>
                <c:pt idx="256">
                  <c:v>79.599999999999994</c:v>
                </c:pt>
                <c:pt idx="257">
                  <c:v>41.58</c:v>
                </c:pt>
                <c:pt idx="258">
                  <c:v>80.260000000000005</c:v>
                </c:pt>
                <c:pt idx="259">
                  <c:v>79.599999999999994</c:v>
                </c:pt>
                <c:pt idx="260">
                  <c:v>77.209999999999994</c:v>
                </c:pt>
                <c:pt idx="261">
                  <c:v>41.65</c:v>
                </c:pt>
                <c:pt idx="262">
                  <c:v>77.209999999999994</c:v>
                </c:pt>
                <c:pt idx="263">
                  <c:v>41.65</c:v>
                </c:pt>
                <c:pt idx="264">
                  <c:v>82.87</c:v>
                </c:pt>
                <c:pt idx="265">
                  <c:v>39.65</c:v>
                </c:pt>
                <c:pt idx="266">
                  <c:v>82.87</c:v>
                </c:pt>
                <c:pt idx="267">
                  <c:v>39.65</c:v>
                </c:pt>
                <c:pt idx="268">
                  <c:v>80.180000000000007</c:v>
                </c:pt>
                <c:pt idx="269">
                  <c:v>80.180000000000007</c:v>
                </c:pt>
                <c:pt idx="270">
                  <c:v>8.8800000000000008</c:v>
                </c:pt>
                <c:pt idx="271">
                  <c:v>8.8800000000000008</c:v>
                </c:pt>
                <c:pt idx="272">
                  <c:v>72.55</c:v>
                </c:pt>
                <c:pt idx="273">
                  <c:v>42.63</c:v>
                </c:pt>
                <c:pt idx="274">
                  <c:v>72.55</c:v>
                </c:pt>
                <c:pt idx="275">
                  <c:v>42.63</c:v>
                </c:pt>
                <c:pt idx="276">
                  <c:v>33.159999999999997</c:v>
                </c:pt>
                <c:pt idx="277">
                  <c:v>33.159999999999997</c:v>
                </c:pt>
                <c:pt idx="278">
                  <c:v>80.05</c:v>
                </c:pt>
                <c:pt idx="279">
                  <c:v>80.05</c:v>
                </c:pt>
                <c:pt idx="280">
                  <c:v>53.24</c:v>
                </c:pt>
                <c:pt idx="281">
                  <c:v>53.24</c:v>
                </c:pt>
                <c:pt idx="282">
                  <c:v>32.31</c:v>
                </c:pt>
                <c:pt idx="283">
                  <c:v>27.33</c:v>
                </c:pt>
                <c:pt idx="284">
                  <c:v>32.31</c:v>
                </c:pt>
                <c:pt idx="285">
                  <c:v>27.33</c:v>
                </c:pt>
                <c:pt idx="286">
                  <c:v>51</c:v>
                </c:pt>
                <c:pt idx="287">
                  <c:v>51</c:v>
                </c:pt>
                <c:pt idx="288">
                  <c:v>74.37</c:v>
                </c:pt>
                <c:pt idx="289">
                  <c:v>56.84</c:v>
                </c:pt>
                <c:pt idx="290">
                  <c:v>74.37</c:v>
                </c:pt>
                <c:pt idx="291">
                  <c:v>56.84</c:v>
                </c:pt>
                <c:pt idx="292">
                  <c:v>58.93</c:v>
                </c:pt>
                <c:pt idx="293">
                  <c:v>62.14</c:v>
                </c:pt>
                <c:pt idx="294">
                  <c:v>58.93</c:v>
                </c:pt>
                <c:pt idx="295">
                  <c:v>62.14</c:v>
                </c:pt>
                <c:pt idx="296">
                  <c:v>68.459999999999994</c:v>
                </c:pt>
                <c:pt idx="297">
                  <c:v>69.66</c:v>
                </c:pt>
                <c:pt idx="298">
                  <c:v>47.28</c:v>
                </c:pt>
                <c:pt idx="299">
                  <c:v>68.459999999999994</c:v>
                </c:pt>
                <c:pt idx="300">
                  <c:v>69.66</c:v>
                </c:pt>
                <c:pt idx="301">
                  <c:v>47.28</c:v>
                </c:pt>
                <c:pt idx="302">
                  <c:v>55.55</c:v>
                </c:pt>
                <c:pt idx="303">
                  <c:v>61.28</c:v>
                </c:pt>
                <c:pt idx="304">
                  <c:v>55.55</c:v>
                </c:pt>
                <c:pt idx="305">
                  <c:v>61.28</c:v>
                </c:pt>
                <c:pt idx="306">
                  <c:v>66.010000000000005</c:v>
                </c:pt>
                <c:pt idx="307">
                  <c:v>66.010000000000005</c:v>
                </c:pt>
                <c:pt idx="308">
                  <c:v>67.2</c:v>
                </c:pt>
                <c:pt idx="309">
                  <c:v>67.2</c:v>
                </c:pt>
                <c:pt idx="310">
                  <c:v>29.52</c:v>
                </c:pt>
                <c:pt idx="311">
                  <c:v>44.91</c:v>
                </c:pt>
                <c:pt idx="312">
                  <c:v>29.52</c:v>
                </c:pt>
                <c:pt idx="313">
                  <c:v>44.91</c:v>
                </c:pt>
                <c:pt idx="314">
                  <c:v>52.28</c:v>
                </c:pt>
                <c:pt idx="315">
                  <c:v>52.28</c:v>
                </c:pt>
                <c:pt idx="316">
                  <c:v>72.41</c:v>
                </c:pt>
                <c:pt idx="317">
                  <c:v>52.16</c:v>
                </c:pt>
                <c:pt idx="318">
                  <c:v>57.2</c:v>
                </c:pt>
                <c:pt idx="319">
                  <c:v>72.41</c:v>
                </c:pt>
                <c:pt idx="320">
                  <c:v>52.16</c:v>
                </c:pt>
                <c:pt idx="321">
                  <c:v>57.2</c:v>
                </c:pt>
                <c:pt idx="322">
                  <c:v>72.959999999999994</c:v>
                </c:pt>
                <c:pt idx="323">
                  <c:v>72.959999999999994</c:v>
                </c:pt>
                <c:pt idx="324">
                  <c:v>30.22</c:v>
                </c:pt>
                <c:pt idx="325">
                  <c:v>75.55</c:v>
                </c:pt>
                <c:pt idx="326">
                  <c:v>47.93</c:v>
                </c:pt>
                <c:pt idx="327">
                  <c:v>30.22</c:v>
                </c:pt>
                <c:pt idx="328">
                  <c:v>75.55</c:v>
                </c:pt>
                <c:pt idx="329">
                  <c:v>47.93</c:v>
                </c:pt>
                <c:pt idx="330">
                  <c:v>75.11</c:v>
                </c:pt>
                <c:pt idx="331">
                  <c:v>76.55</c:v>
                </c:pt>
                <c:pt idx="332">
                  <c:v>75.11</c:v>
                </c:pt>
                <c:pt idx="333">
                  <c:v>76.55</c:v>
                </c:pt>
                <c:pt idx="334">
                  <c:v>75.680000000000007</c:v>
                </c:pt>
                <c:pt idx="335">
                  <c:v>70.73</c:v>
                </c:pt>
                <c:pt idx="336">
                  <c:v>46.94</c:v>
                </c:pt>
                <c:pt idx="337">
                  <c:v>80.040000000000006</c:v>
                </c:pt>
                <c:pt idx="338">
                  <c:v>75.680000000000007</c:v>
                </c:pt>
                <c:pt idx="339">
                  <c:v>70.73</c:v>
                </c:pt>
                <c:pt idx="340">
                  <c:v>46.94</c:v>
                </c:pt>
                <c:pt idx="341">
                  <c:v>80.040000000000006</c:v>
                </c:pt>
                <c:pt idx="342">
                  <c:v>58.1</c:v>
                </c:pt>
                <c:pt idx="343">
                  <c:v>77.92</c:v>
                </c:pt>
                <c:pt idx="344">
                  <c:v>58.1</c:v>
                </c:pt>
                <c:pt idx="345">
                  <c:v>77.92</c:v>
                </c:pt>
                <c:pt idx="346">
                  <c:v>68.97</c:v>
                </c:pt>
                <c:pt idx="347">
                  <c:v>75.45</c:v>
                </c:pt>
                <c:pt idx="348">
                  <c:v>68.97</c:v>
                </c:pt>
                <c:pt idx="349">
                  <c:v>75.45</c:v>
                </c:pt>
                <c:pt idx="350">
                  <c:v>76.67</c:v>
                </c:pt>
                <c:pt idx="351">
                  <c:v>76.67</c:v>
                </c:pt>
                <c:pt idx="352">
                  <c:v>77.36</c:v>
                </c:pt>
                <c:pt idx="353">
                  <c:v>52.18</c:v>
                </c:pt>
                <c:pt idx="354">
                  <c:v>74.650000000000006</c:v>
                </c:pt>
                <c:pt idx="355">
                  <c:v>57.97</c:v>
                </c:pt>
                <c:pt idx="356">
                  <c:v>77.36</c:v>
                </c:pt>
                <c:pt idx="357">
                  <c:v>52.18</c:v>
                </c:pt>
                <c:pt idx="358">
                  <c:v>74.650000000000006</c:v>
                </c:pt>
                <c:pt idx="359">
                  <c:v>57.97</c:v>
                </c:pt>
                <c:pt idx="360">
                  <c:v>63.81</c:v>
                </c:pt>
                <c:pt idx="361">
                  <c:v>63.81</c:v>
                </c:pt>
                <c:pt idx="362">
                  <c:v>58.02</c:v>
                </c:pt>
                <c:pt idx="363">
                  <c:v>58.02</c:v>
                </c:pt>
                <c:pt idx="364">
                  <c:v>69.680000000000007</c:v>
                </c:pt>
                <c:pt idx="365">
                  <c:v>69.680000000000007</c:v>
                </c:pt>
                <c:pt idx="366">
                  <c:v>77.02</c:v>
                </c:pt>
                <c:pt idx="367">
                  <c:v>69.239999999999995</c:v>
                </c:pt>
                <c:pt idx="368">
                  <c:v>69.72</c:v>
                </c:pt>
                <c:pt idx="369">
                  <c:v>66.81</c:v>
                </c:pt>
                <c:pt idx="370">
                  <c:v>77.02</c:v>
                </c:pt>
                <c:pt idx="371">
                  <c:v>69.239999999999995</c:v>
                </c:pt>
                <c:pt idx="372">
                  <c:v>69.72</c:v>
                </c:pt>
                <c:pt idx="373">
                  <c:v>66.81</c:v>
                </c:pt>
                <c:pt idx="374">
                  <c:v>33.380000000000003</c:v>
                </c:pt>
                <c:pt idx="375">
                  <c:v>33.380000000000003</c:v>
                </c:pt>
                <c:pt idx="376">
                  <c:v>69.09</c:v>
                </c:pt>
                <c:pt idx="377">
                  <c:v>69.09</c:v>
                </c:pt>
                <c:pt idx="378">
                  <c:v>56.3</c:v>
                </c:pt>
                <c:pt idx="379">
                  <c:v>58.69</c:v>
                </c:pt>
                <c:pt idx="380">
                  <c:v>59.48</c:v>
                </c:pt>
                <c:pt idx="381">
                  <c:v>61.24</c:v>
                </c:pt>
                <c:pt idx="382">
                  <c:v>56.3</c:v>
                </c:pt>
                <c:pt idx="383">
                  <c:v>58.69</c:v>
                </c:pt>
                <c:pt idx="384">
                  <c:v>59.48</c:v>
                </c:pt>
                <c:pt idx="385">
                  <c:v>61.24</c:v>
                </c:pt>
                <c:pt idx="386">
                  <c:v>42.37</c:v>
                </c:pt>
                <c:pt idx="387">
                  <c:v>77.17</c:v>
                </c:pt>
                <c:pt idx="388">
                  <c:v>38.96</c:v>
                </c:pt>
                <c:pt idx="389">
                  <c:v>59.35</c:v>
                </c:pt>
                <c:pt idx="390">
                  <c:v>42.37</c:v>
                </c:pt>
                <c:pt idx="391">
                  <c:v>77.17</c:v>
                </c:pt>
                <c:pt idx="392">
                  <c:v>38.96</c:v>
                </c:pt>
                <c:pt idx="393">
                  <c:v>59.35</c:v>
                </c:pt>
                <c:pt idx="394">
                  <c:v>76.53</c:v>
                </c:pt>
                <c:pt idx="395">
                  <c:v>65.16</c:v>
                </c:pt>
                <c:pt idx="396">
                  <c:v>88.68</c:v>
                </c:pt>
                <c:pt idx="397">
                  <c:v>76.53</c:v>
                </c:pt>
                <c:pt idx="398">
                  <c:v>65.16</c:v>
                </c:pt>
                <c:pt idx="399">
                  <c:v>88.68</c:v>
                </c:pt>
                <c:pt idx="400">
                  <c:v>62.91</c:v>
                </c:pt>
                <c:pt idx="401">
                  <c:v>51.79</c:v>
                </c:pt>
                <c:pt idx="402">
                  <c:v>62.91</c:v>
                </c:pt>
                <c:pt idx="403">
                  <c:v>51.79</c:v>
                </c:pt>
                <c:pt idx="404">
                  <c:v>52.88</c:v>
                </c:pt>
                <c:pt idx="405">
                  <c:v>70.069999999999993</c:v>
                </c:pt>
                <c:pt idx="406">
                  <c:v>52.88</c:v>
                </c:pt>
                <c:pt idx="407">
                  <c:v>70.069999999999993</c:v>
                </c:pt>
                <c:pt idx="408">
                  <c:v>80.400000000000006</c:v>
                </c:pt>
                <c:pt idx="409">
                  <c:v>71.88</c:v>
                </c:pt>
                <c:pt idx="410">
                  <c:v>61.49</c:v>
                </c:pt>
                <c:pt idx="411">
                  <c:v>80.400000000000006</c:v>
                </c:pt>
                <c:pt idx="412">
                  <c:v>71.88</c:v>
                </c:pt>
                <c:pt idx="413">
                  <c:v>61.49</c:v>
                </c:pt>
                <c:pt idx="414">
                  <c:v>40.31</c:v>
                </c:pt>
                <c:pt idx="415">
                  <c:v>48.91</c:v>
                </c:pt>
                <c:pt idx="416">
                  <c:v>40.31</c:v>
                </c:pt>
                <c:pt idx="417">
                  <c:v>48.91</c:v>
                </c:pt>
                <c:pt idx="418">
                  <c:v>73.63</c:v>
                </c:pt>
                <c:pt idx="419">
                  <c:v>73.63</c:v>
                </c:pt>
                <c:pt idx="420">
                  <c:v>66.36</c:v>
                </c:pt>
                <c:pt idx="421">
                  <c:v>56.03</c:v>
                </c:pt>
                <c:pt idx="422">
                  <c:v>66.36</c:v>
                </c:pt>
                <c:pt idx="423">
                  <c:v>56.03</c:v>
                </c:pt>
                <c:pt idx="424">
                  <c:v>49.14</c:v>
                </c:pt>
                <c:pt idx="425">
                  <c:v>58.16</c:v>
                </c:pt>
                <c:pt idx="426">
                  <c:v>49.14</c:v>
                </c:pt>
                <c:pt idx="427">
                  <c:v>58.16</c:v>
                </c:pt>
                <c:pt idx="428">
                  <c:v>72.2</c:v>
                </c:pt>
                <c:pt idx="429">
                  <c:v>62.13</c:v>
                </c:pt>
                <c:pt idx="430">
                  <c:v>64.34</c:v>
                </c:pt>
                <c:pt idx="431">
                  <c:v>72.2</c:v>
                </c:pt>
                <c:pt idx="432">
                  <c:v>62.13</c:v>
                </c:pt>
                <c:pt idx="433">
                  <c:v>64.34</c:v>
                </c:pt>
                <c:pt idx="434">
                  <c:v>60.23</c:v>
                </c:pt>
                <c:pt idx="435">
                  <c:v>58.15</c:v>
                </c:pt>
                <c:pt idx="436">
                  <c:v>60.23</c:v>
                </c:pt>
                <c:pt idx="437">
                  <c:v>58.15</c:v>
                </c:pt>
                <c:pt idx="438">
                  <c:v>69.760000000000005</c:v>
                </c:pt>
                <c:pt idx="439">
                  <c:v>59.77</c:v>
                </c:pt>
                <c:pt idx="440">
                  <c:v>77.95</c:v>
                </c:pt>
                <c:pt idx="441">
                  <c:v>69.760000000000005</c:v>
                </c:pt>
                <c:pt idx="442">
                  <c:v>59.77</c:v>
                </c:pt>
                <c:pt idx="443">
                  <c:v>77.95</c:v>
                </c:pt>
                <c:pt idx="444">
                  <c:v>37.53</c:v>
                </c:pt>
                <c:pt idx="445">
                  <c:v>36.090000000000003</c:v>
                </c:pt>
                <c:pt idx="446">
                  <c:v>57.46</c:v>
                </c:pt>
                <c:pt idx="447">
                  <c:v>37.53</c:v>
                </c:pt>
                <c:pt idx="448">
                  <c:v>36.090000000000003</c:v>
                </c:pt>
                <c:pt idx="449">
                  <c:v>57.46</c:v>
                </c:pt>
                <c:pt idx="450">
                  <c:v>20.87</c:v>
                </c:pt>
                <c:pt idx="451">
                  <c:v>20.87</c:v>
                </c:pt>
                <c:pt idx="452">
                  <c:v>35.909999999999997</c:v>
                </c:pt>
                <c:pt idx="453">
                  <c:v>70</c:v>
                </c:pt>
                <c:pt idx="454">
                  <c:v>35.909999999999997</c:v>
                </c:pt>
                <c:pt idx="455">
                  <c:v>70</c:v>
                </c:pt>
                <c:pt idx="456">
                  <c:v>58.27</c:v>
                </c:pt>
                <c:pt idx="457">
                  <c:v>81.260000000000005</c:v>
                </c:pt>
                <c:pt idx="458">
                  <c:v>54.14</c:v>
                </c:pt>
                <c:pt idx="459">
                  <c:v>58.27</c:v>
                </c:pt>
                <c:pt idx="460">
                  <c:v>81.260000000000005</c:v>
                </c:pt>
                <c:pt idx="461">
                  <c:v>54.14</c:v>
                </c:pt>
                <c:pt idx="462">
                  <c:v>57.67</c:v>
                </c:pt>
                <c:pt idx="463">
                  <c:v>57.67</c:v>
                </c:pt>
                <c:pt idx="464">
                  <c:v>62.06</c:v>
                </c:pt>
                <c:pt idx="465">
                  <c:v>76.62</c:v>
                </c:pt>
                <c:pt idx="466">
                  <c:v>74.62</c:v>
                </c:pt>
                <c:pt idx="467">
                  <c:v>62.06</c:v>
                </c:pt>
                <c:pt idx="468">
                  <c:v>76.62</c:v>
                </c:pt>
                <c:pt idx="469">
                  <c:v>74.62</c:v>
                </c:pt>
                <c:pt idx="470">
                  <c:v>90.58</c:v>
                </c:pt>
                <c:pt idx="471">
                  <c:v>51.22</c:v>
                </c:pt>
                <c:pt idx="472">
                  <c:v>90.58</c:v>
                </c:pt>
                <c:pt idx="473">
                  <c:v>51.22</c:v>
                </c:pt>
                <c:pt idx="474">
                  <c:v>66.48</c:v>
                </c:pt>
                <c:pt idx="475">
                  <c:v>26.8</c:v>
                </c:pt>
                <c:pt idx="476">
                  <c:v>46.76</c:v>
                </c:pt>
                <c:pt idx="477">
                  <c:v>57.94</c:v>
                </c:pt>
                <c:pt idx="478">
                  <c:v>66.48</c:v>
                </c:pt>
                <c:pt idx="479">
                  <c:v>26.8</c:v>
                </c:pt>
                <c:pt idx="480">
                  <c:v>46.76</c:v>
                </c:pt>
                <c:pt idx="481">
                  <c:v>57.94</c:v>
                </c:pt>
                <c:pt idx="482">
                  <c:v>58.09</c:v>
                </c:pt>
                <c:pt idx="483">
                  <c:v>58.09</c:v>
                </c:pt>
                <c:pt idx="484">
                  <c:v>70.27</c:v>
                </c:pt>
                <c:pt idx="485">
                  <c:v>75.16</c:v>
                </c:pt>
                <c:pt idx="486">
                  <c:v>70.27</c:v>
                </c:pt>
                <c:pt idx="487">
                  <c:v>75.16</c:v>
                </c:pt>
                <c:pt idx="488">
                  <c:v>82.9</c:v>
                </c:pt>
                <c:pt idx="489">
                  <c:v>58.85</c:v>
                </c:pt>
                <c:pt idx="490">
                  <c:v>82.9</c:v>
                </c:pt>
                <c:pt idx="491">
                  <c:v>58.85</c:v>
                </c:pt>
                <c:pt idx="492">
                  <c:v>31.21</c:v>
                </c:pt>
                <c:pt idx="493">
                  <c:v>54.47</c:v>
                </c:pt>
                <c:pt idx="494">
                  <c:v>31.21</c:v>
                </c:pt>
                <c:pt idx="495">
                  <c:v>54.47</c:v>
                </c:pt>
                <c:pt idx="496">
                  <c:v>25.22</c:v>
                </c:pt>
                <c:pt idx="497">
                  <c:v>28.84</c:v>
                </c:pt>
                <c:pt idx="498">
                  <c:v>44.69</c:v>
                </c:pt>
                <c:pt idx="499">
                  <c:v>74.739999999999995</c:v>
                </c:pt>
                <c:pt idx="500">
                  <c:v>72.900000000000006</c:v>
                </c:pt>
                <c:pt idx="501">
                  <c:v>52.26</c:v>
                </c:pt>
                <c:pt idx="502">
                  <c:v>55.77</c:v>
                </c:pt>
                <c:pt idx="503">
                  <c:v>63.02</c:v>
                </c:pt>
                <c:pt idx="504">
                  <c:v>25.22</c:v>
                </c:pt>
                <c:pt idx="505">
                  <c:v>28.84</c:v>
                </c:pt>
                <c:pt idx="506">
                  <c:v>44.69</c:v>
                </c:pt>
                <c:pt idx="507">
                  <c:v>74.739999999999995</c:v>
                </c:pt>
                <c:pt idx="508">
                  <c:v>72.900000000000006</c:v>
                </c:pt>
                <c:pt idx="509">
                  <c:v>52.26</c:v>
                </c:pt>
                <c:pt idx="510">
                  <c:v>55.77</c:v>
                </c:pt>
                <c:pt idx="511">
                  <c:v>63.02</c:v>
                </c:pt>
                <c:pt idx="512">
                  <c:v>91.4</c:v>
                </c:pt>
                <c:pt idx="513">
                  <c:v>32.28</c:v>
                </c:pt>
                <c:pt idx="514">
                  <c:v>53.63</c:v>
                </c:pt>
                <c:pt idx="515">
                  <c:v>91.4</c:v>
                </c:pt>
                <c:pt idx="516">
                  <c:v>32.28</c:v>
                </c:pt>
                <c:pt idx="517">
                  <c:v>53.63</c:v>
                </c:pt>
                <c:pt idx="518">
                  <c:v>54.92</c:v>
                </c:pt>
                <c:pt idx="519">
                  <c:v>87.59</c:v>
                </c:pt>
                <c:pt idx="520">
                  <c:v>54.92</c:v>
                </c:pt>
                <c:pt idx="521">
                  <c:v>87.59</c:v>
                </c:pt>
                <c:pt idx="522">
                  <c:v>37.43</c:v>
                </c:pt>
                <c:pt idx="523">
                  <c:v>58.62</c:v>
                </c:pt>
                <c:pt idx="524">
                  <c:v>37.43</c:v>
                </c:pt>
                <c:pt idx="525">
                  <c:v>58.62</c:v>
                </c:pt>
                <c:pt idx="526">
                  <c:v>51.47</c:v>
                </c:pt>
                <c:pt idx="527">
                  <c:v>78.09</c:v>
                </c:pt>
                <c:pt idx="528">
                  <c:v>63.63</c:v>
                </c:pt>
                <c:pt idx="529">
                  <c:v>48.55</c:v>
                </c:pt>
                <c:pt idx="530">
                  <c:v>85.34</c:v>
                </c:pt>
                <c:pt idx="531">
                  <c:v>51.47</c:v>
                </c:pt>
                <c:pt idx="532">
                  <c:v>78.09</c:v>
                </c:pt>
                <c:pt idx="533">
                  <c:v>63.63</c:v>
                </c:pt>
                <c:pt idx="534">
                  <c:v>48.55</c:v>
                </c:pt>
                <c:pt idx="535">
                  <c:v>85.34</c:v>
                </c:pt>
                <c:pt idx="536">
                  <c:v>79.8</c:v>
                </c:pt>
                <c:pt idx="537">
                  <c:v>46.16</c:v>
                </c:pt>
                <c:pt idx="538">
                  <c:v>23.12</c:v>
                </c:pt>
                <c:pt idx="539">
                  <c:v>32.01</c:v>
                </c:pt>
                <c:pt idx="540">
                  <c:v>28.07</c:v>
                </c:pt>
                <c:pt idx="541">
                  <c:v>88.37</c:v>
                </c:pt>
                <c:pt idx="542">
                  <c:v>79.8</c:v>
                </c:pt>
                <c:pt idx="543">
                  <c:v>46.16</c:v>
                </c:pt>
                <c:pt idx="544">
                  <c:v>23.12</c:v>
                </c:pt>
                <c:pt idx="545">
                  <c:v>32.01</c:v>
                </c:pt>
                <c:pt idx="546">
                  <c:v>28.07</c:v>
                </c:pt>
                <c:pt idx="547">
                  <c:v>88.37</c:v>
                </c:pt>
                <c:pt idx="548">
                  <c:v>64.03</c:v>
                </c:pt>
                <c:pt idx="549">
                  <c:v>67.52</c:v>
                </c:pt>
                <c:pt idx="550">
                  <c:v>64.03</c:v>
                </c:pt>
                <c:pt idx="551">
                  <c:v>67.52</c:v>
                </c:pt>
                <c:pt idx="552">
                  <c:v>30.43</c:v>
                </c:pt>
                <c:pt idx="553">
                  <c:v>39.54</c:v>
                </c:pt>
                <c:pt idx="554">
                  <c:v>30.43</c:v>
                </c:pt>
                <c:pt idx="555">
                  <c:v>39.54</c:v>
                </c:pt>
                <c:pt idx="556">
                  <c:v>61.25</c:v>
                </c:pt>
                <c:pt idx="557">
                  <c:v>22.34</c:v>
                </c:pt>
                <c:pt idx="558">
                  <c:v>86.35</c:v>
                </c:pt>
                <c:pt idx="559">
                  <c:v>85.17</c:v>
                </c:pt>
                <c:pt idx="560">
                  <c:v>30.86</c:v>
                </c:pt>
                <c:pt idx="561">
                  <c:v>58.65</c:v>
                </c:pt>
                <c:pt idx="562">
                  <c:v>61.25</c:v>
                </c:pt>
                <c:pt idx="563">
                  <c:v>22.34</c:v>
                </c:pt>
                <c:pt idx="564">
                  <c:v>86.35</c:v>
                </c:pt>
                <c:pt idx="565">
                  <c:v>85.17</c:v>
                </c:pt>
                <c:pt idx="566">
                  <c:v>30.86</c:v>
                </c:pt>
                <c:pt idx="567">
                  <c:v>58.65</c:v>
                </c:pt>
                <c:pt idx="568">
                  <c:v>78.38</c:v>
                </c:pt>
                <c:pt idx="569">
                  <c:v>66.239999999999995</c:v>
                </c:pt>
                <c:pt idx="570">
                  <c:v>78.38</c:v>
                </c:pt>
                <c:pt idx="571">
                  <c:v>66.239999999999995</c:v>
                </c:pt>
                <c:pt idx="572">
                  <c:v>48.81</c:v>
                </c:pt>
                <c:pt idx="573">
                  <c:v>87.13</c:v>
                </c:pt>
                <c:pt idx="574">
                  <c:v>48.81</c:v>
                </c:pt>
                <c:pt idx="575">
                  <c:v>87.13</c:v>
                </c:pt>
                <c:pt idx="576">
                  <c:v>39.04</c:v>
                </c:pt>
                <c:pt idx="577">
                  <c:v>46.17</c:v>
                </c:pt>
                <c:pt idx="578">
                  <c:v>43.86</c:v>
                </c:pt>
                <c:pt idx="579">
                  <c:v>82.65</c:v>
                </c:pt>
                <c:pt idx="580">
                  <c:v>77.98</c:v>
                </c:pt>
                <c:pt idx="581">
                  <c:v>69.17</c:v>
                </c:pt>
                <c:pt idx="582">
                  <c:v>58.94</c:v>
                </c:pt>
                <c:pt idx="583">
                  <c:v>53.33</c:v>
                </c:pt>
                <c:pt idx="584">
                  <c:v>39.04</c:v>
                </c:pt>
                <c:pt idx="585">
                  <c:v>46.17</c:v>
                </c:pt>
                <c:pt idx="586">
                  <c:v>43.86</c:v>
                </c:pt>
                <c:pt idx="587">
                  <c:v>82.65</c:v>
                </c:pt>
                <c:pt idx="588">
                  <c:v>77.98</c:v>
                </c:pt>
                <c:pt idx="589">
                  <c:v>69.17</c:v>
                </c:pt>
                <c:pt idx="590">
                  <c:v>58.94</c:v>
                </c:pt>
                <c:pt idx="591">
                  <c:v>53.33</c:v>
                </c:pt>
                <c:pt idx="592">
                  <c:v>74.459999999999994</c:v>
                </c:pt>
                <c:pt idx="593">
                  <c:v>24.91</c:v>
                </c:pt>
                <c:pt idx="594">
                  <c:v>77.849999999999994</c:v>
                </c:pt>
                <c:pt idx="595">
                  <c:v>52.72</c:v>
                </c:pt>
                <c:pt idx="596">
                  <c:v>54.76</c:v>
                </c:pt>
                <c:pt idx="597">
                  <c:v>67.010000000000005</c:v>
                </c:pt>
                <c:pt idx="598">
                  <c:v>72.22</c:v>
                </c:pt>
                <c:pt idx="599">
                  <c:v>74.459999999999994</c:v>
                </c:pt>
                <c:pt idx="600">
                  <c:v>24.91</c:v>
                </c:pt>
                <c:pt idx="601">
                  <c:v>77.849999999999994</c:v>
                </c:pt>
                <c:pt idx="602">
                  <c:v>52.72</c:v>
                </c:pt>
                <c:pt idx="603">
                  <c:v>54.76</c:v>
                </c:pt>
                <c:pt idx="604">
                  <c:v>67.010000000000005</c:v>
                </c:pt>
                <c:pt idx="605">
                  <c:v>72.22</c:v>
                </c:pt>
                <c:pt idx="606">
                  <c:v>40.799999999999997</c:v>
                </c:pt>
                <c:pt idx="607">
                  <c:v>59.03</c:v>
                </c:pt>
                <c:pt idx="608">
                  <c:v>60.6</c:v>
                </c:pt>
                <c:pt idx="609">
                  <c:v>80.73</c:v>
                </c:pt>
                <c:pt idx="610">
                  <c:v>77.98</c:v>
                </c:pt>
                <c:pt idx="611">
                  <c:v>65.94</c:v>
                </c:pt>
                <c:pt idx="612">
                  <c:v>62.72</c:v>
                </c:pt>
                <c:pt idx="613">
                  <c:v>40.799999999999997</c:v>
                </c:pt>
                <c:pt idx="614">
                  <c:v>59.03</c:v>
                </c:pt>
                <c:pt idx="615">
                  <c:v>60.6</c:v>
                </c:pt>
                <c:pt idx="616">
                  <c:v>80.73</c:v>
                </c:pt>
                <c:pt idx="617">
                  <c:v>77.98</c:v>
                </c:pt>
                <c:pt idx="618">
                  <c:v>65.94</c:v>
                </c:pt>
                <c:pt idx="619">
                  <c:v>62.72</c:v>
                </c:pt>
                <c:pt idx="620">
                  <c:v>66.739999999999995</c:v>
                </c:pt>
                <c:pt idx="621">
                  <c:v>80.91</c:v>
                </c:pt>
                <c:pt idx="622">
                  <c:v>74.39</c:v>
                </c:pt>
                <c:pt idx="623">
                  <c:v>72.55</c:v>
                </c:pt>
                <c:pt idx="624">
                  <c:v>63.05</c:v>
                </c:pt>
                <c:pt idx="625">
                  <c:v>83.34</c:v>
                </c:pt>
                <c:pt idx="626">
                  <c:v>60.64</c:v>
                </c:pt>
                <c:pt idx="627">
                  <c:v>74.11</c:v>
                </c:pt>
                <c:pt idx="628">
                  <c:v>66.739999999999995</c:v>
                </c:pt>
                <c:pt idx="629">
                  <c:v>80.91</c:v>
                </c:pt>
                <c:pt idx="630">
                  <c:v>74.39</c:v>
                </c:pt>
                <c:pt idx="631">
                  <c:v>72.55</c:v>
                </c:pt>
                <c:pt idx="632">
                  <c:v>63.05</c:v>
                </c:pt>
                <c:pt idx="633">
                  <c:v>83.34</c:v>
                </c:pt>
                <c:pt idx="634">
                  <c:v>60.64</c:v>
                </c:pt>
                <c:pt idx="635">
                  <c:v>74.11</c:v>
                </c:pt>
                <c:pt idx="636">
                  <c:v>46.16</c:v>
                </c:pt>
                <c:pt idx="637">
                  <c:v>64.66</c:v>
                </c:pt>
                <c:pt idx="638">
                  <c:v>62.57</c:v>
                </c:pt>
                <c:pt idx="639">
                  <c:v>48.66</c:v>
                </c:pt>
                <c:pt idx="640">
                  <c:v>52.64</c:v>
                </c:pt>
                <c:pt idx="641">
                  <c:v>73.87</c:v>
                </c:pt>
                <c:pt idx="642">
                  <c:v>83.99</c:v>
                </c:pt>
                <c:pt idx="643">
                  <c:v>62.86</c:v>
                </c:pt>
                <c:pt idx="644">
                  <c:v>46.16</c:v>
                </c:pt>
                <c:pt idx="645">
                  <c:v>64.66</c:v>
                </c:pt>
                <c:pt idx="646">
                  <c:v>62.57</c:v>
                </c:pt>
                <c:pt idx="647">
                  <c:v>48.66</c:v>
                </c:pt>
                <c:pt idx="648">
                  <c:v>52.64</c:v>
                </c:pt>
                <c:pt idx="649">
                  <c:v>73.87</c:v>
                </c:pt>
                <c:pt idx="650">
                  <c:v>83.99</c:v>
                </c:pt>
                <c:pt idx="651">
                  <c:v>62.86</c:v>
                </c:pt>
                <c:pt idx="652">
                  <c:v>42.12</c:v>
                </c:pt>
                <c:pt idx="653">
                  <c:v>59.25</c:v>
                </c:pt>
                <c:pt idx="654">
                  <c:v>5.57</c:v>
                </c:pt>
                <c:pt idx="655">
                  <c:v>42.12</c:v>
                </c:pt>
                <c:pt idx="656">
                  <c:v>59.25</c:v>
                </c:pt>
                <c:pt idx="657">
                  <c:v>5.57</c:v>
                </c:pt>
                <c:pt idx="658">
                  <c:v>67.53</c:v>
                </c:pt>
                <c:pt idx="659">
                  <c:v>55.06</c:v>
                </c:pt>
                <c:pt idx="660">
                  <c:v>81.86</c:v>
                </c:pt>
                <c:pt idx="661">
                  <c:v>68.180000000000007</c:v>
                </c:pt>
                <c:pt idx="662">
                  <c:v>68.72</c:v>
                </c:pt>
                <c:pt idx="663">
                  <c:v>68.540000000000006</c:v>
                </c:pt>
                <c:pt idx="664">
                  <c:v>67.53</c:v>
                </c:pt>
                <c:pt idx="665">
                  <c:v>55.06</c:v>
                </c:pt>
                <c:pt idx="666">
                  <c:v>81.86</c:v>
                </c:pt>
                <c:pt idx="667">
                  <c:v>68.180000000000007</c:v>
                </c:pt>
                <c:pt idx="668">
                  <c:v>68.72</c:v>
                </c:pt>
                <c:pt idx="669">
                  <c:v>68.540000000000006</c:v>
                </c:pt>
                <c:pt idx="670">
                  <c:v>80.14</c:v>
                </c:pt>
                <c:pt idx="671">
                  <c:v>47.95</c:v>
                </c:pt>
                <c:pt idx="672">
                  <c:v>88.23</c:v>
                </c:pt>
                <c:pt idx="673">
                  <c:v>30.89</c:v>
                </c:pt>
                <c:pt idx="674">
                  <c:v>41.9</c:v>
                </c:pt>
                <c:pt idx="675">
                  <c:v>80.14</c:v>
                </c:pt>
                <c:pt idx="676">
                  <c:v>47.95</c:v>
                </c:pt>
                <c:pt idx="677">
                  <c:v>88.23</c:v>
                </c:pt>
                <c:pt idx="678">
                  <c:v>30.89</c:v>
                </c:pt>
                <c:pt idx="679">
                  <c:v>41.9</c:v>
                </c:pt>
                <c:pt idx="680">
                  <c:v>63.58</c:v>
                </c:pt>
                <c:pt idx="681">
                  <c:v>78.37</c:v>
                </c:pt>
                <c:pt idx="682">
                  <c:v>69.709999999999994</c:v>
                </c:pt>
                <c:pt idx="683">
                  <c:v>63.58</c:v>
                </c:pt>
                <c:pt idx="684">
                  <c:v>78.37</c:v>
                </c:pt>
                <c:pt idx="685">
                  <c:v>69.709999999999994</c:v>
                </c:pt>
                <c:pt idx="686">
                  <c:v>20.77</c:v>
                </c:pt>
                <c:pt idx="687">
                  <c:v>79.72</c:v>
                </c:pt>
                <c:pt idx="688">
                  <c:v>52.18</c:v>
                </c:pt>
                <c:pt idx="689">
                  <c:v>57.59</c:v>
                </c:pt>
                <c:pt idx="690">
                  <c:v>20.77</c:v>
                </c:pt>
                <c:pt idx="691">
                  <c:v>79.72</c:v>
                </c:pt>
                <c:pt idx="692">
                  <c:v>52.18</c:v>
                </c:pt>
                <c:pt idx="693">
                  <c:v>57.59</c:v>
                </c:pt>
                <c:pt idx="694">
                  <c:v>83.9</c:v>
                </c:pt>
                <c:pt idx="695">
                  <c:v>85.49</c:v>
                </c:pt>
                <c:pt idx="696">
                  <c:v>78.819999999999993</c:v>
                </c:pt>
                <c:pt idx="697">
                  <c:v>61.81</c:v>
                </c:pt>
                <c:pt idx="698">
                  <c:v>88.04</c:v>
                </c:pt>
                <c:pt idx="699">
                  <c:v>81.8</c:v>
                </c:pt>
                <c:pt idx="700">
                  <c:v>83.9</c:v>
                </c:pt>
                <c:pt idx="701">
                  <c:v>85.49</c:v>
                </c:pt>
                <c:pt idx="702">
                  <c:v>78.819999999999993</c:v>
                </c:pt>
                <c:pt idx="703">
                  <c:v>61.81</c:v>
                </c:pt>
                <c:pt idx="704">
                  <c:v>88.04</c:v>
                </c:pt>
                <c:pt idx="705">
                  <c:v>81.8</c:v>
                </c:pt>
                <c:pt idx="706">
                  <c:v>48.19</c:v>
                </c:pt>
                <c:pt idx="707">
                  <c:v>52.21</c:v>
                </c:pt>
                <c:pt idx="708">
                  <c:v>84.92</c:v>
                </c:pt>
                <c:pt idx="709">
                  <c:v>67.05</c:v>
                </c:pt>
                <c:pt idx="710">
                  <c:v>48.19</c:v>
                </c:pt>
                <c:pt idx="711">
                  <c:v>52.21</c:v>
                </c:pt>
                <c:pt idx="712">
                  <c:v>84.92</c:v>
                </c:pt>
                <c:pt idx="713">
                  <c:v>67.05</c:v>
                </c:pt>
                <c:pt idx="714">
                  <c:v>47.04</c:v>
                </c:pt>
                <c:pt idx="715">
                  <c:v>51.46</c:v>
                </c:pt>
                <c:pt idx="716">
                  <c:v>25.89</c:v>
                </c:pt>
                <c:pt idx="717">
                  <c:v>31.1</c:v>
                </c:pt>
                <c:pt idx="718">
                  <c:v>73.84</c:v>
                </c:pt>
                <c:pt idx="719">
                  <c:v>47.04</c:v>
                </c:pt>
                <c:pt idx="720">
                  <c:v>51.46</c:v>
                </c:pt>
                <c:pt idx="721">
                  <c:v>25.89</c:v>
                </c:pt>
                <c:pt idx="722">
                  <c:v>31.1</c:v>
                </c:pt>
                <c:pt idx="723">
                  <c:v>73.84</c:v>
                </c:pt>
                <c:pt idx="724">
                  <c:v>54.33</c:v>
                </c:pt>
                <c:pt idx="725">
                  <c:v>56.17</c:v>
                </c:pt>
                <c:pt idx="726">
                  <c:v>66.959999999999994</c:v>
                </c:pt>
                <c:pt idx="727">
                  <c:v>50.82</c:v>
                </c:pt>
                <c:pt idx="728">
                  <c:v>54.33</c:v>
                </c:pt>
                <c:pt idx="729">
                  <c:v>56.17</c:v>
                </c:pt>
                <c:pt idx="730">
                  <c:v>66.959999999999994</c:v>
                </c:pt>
                <c:pt idx="731">
                  <c:v>50.82</c:v>
                </c:pt>
                <c:pt idx="732">
                  <c:v>66.52</c:v>
                </c:pt>
                <c:pt idx="733">
                  <c:v>82.92</c:v>
                </c:pt>
                <c:pt idx="734">
                  <c:v>55.54</c:v>
                </c:pt>
                <c:pt idx="735">
                  <c:v>62.29</c:v>
                </c:pt>
                <c:pt idx="736">
                  <c:v>37.479999999999997</c:v>
                </c:pt>
                <c:pt idx="737">
                  <c:v>66.52</c:v>
                </c:pt>
                <c:pt idx="738">
                  <c:v>82.92</c:v>
                </c:pt>
                <c:pt idx="739">
                  <c:v>55.54</c:v>
                </c:pt>
                <c:pt idx="740">
                  <c:v>62.29</c:v>
                </c:pt>
                <c:pt idx="741">
                  <c:v>37.479999999999997</c:v>
                </c:pt>
                <c:pt idx="742">
                  <c:v>78.56</c:v>
                </c:pt>
                <c:pt idx="743">
                  <c:v>68</c:v>
                </c:pt>
                <c:pt idx="744">
                  <c:v>88.91</c:v>
                </c:pt>
                <c:pt idx="745">
                  <c:v>67.010000000000005</c:v>
                </c:pt>
                <c:pt idx="746">
                  <c:v>78.56</c:v>
                </c:pt>
                <c:pt idx="747">
                  <c:v>68</c:v>
                </c:pt>
                <c:pt idx="748">
                  <c:v>88.91</c:v>
                </c:pt>
                <c:pt idx="749">
                  <c:v>67.010000000000005</c:v>
                </c:pt>
                <c:pt idx="750">
                  <c:v>49.38</c:v>
                </c:pt>
                <c:pt idx="751">
                  <c:v>49.38</c:v>
                </c:pt>
                <c:pt idx="752">
                  <c:v>46.26</c:v>
                </c:pt>
                <c:pt idx="753">
                  <c:v>75.59</c:v>
                </c:pt>
                <c:pt idx="754">
                  <c:v>83.5</c:v>
                </c:pt>
                <c:pt idx="755">
                  <c:v>78.88</c:v>
                </c:pt>
                <c:pt idx="756">
                  <c:v>85.78</c:v>
                </c:pt>
                <c:pt idx="757">
                  <c:v>44.37</c:v>
                </c:pt>
                <c:pt idx="758">
                  <c:v>46.26</c:v>
                </c:pt>
                <c:pt idx="759">
                  <c:v>75.59</c:v>
                </c:pt>
                <c:pt idx="760">
                  <c:v>83.5</c:v>
                </c:pt>
                <c:pt idx="761">
                  <c:v>78.88</c:v>
                </c:pt>
                <c:pt idx="762">
                  <c:v>85.78</c:v>
                </c:pt>
                <c:pt idx="763">
                  <c:v>44.37</c:v>
                </c:pt>
                <c:pt idx="764">
                  <c:v>73.849999999999994</c:v>
                </c:pt>
                <c:pt idx="765">
                  <c:v>43.67</c:v>
                </c:pt>
                <c:pt idx="766">
                  <c:v>73.53</c:v>
                </c:pt>
                <c:pt idx="767">
                  <c:v>64.52</c:v>
                </c:pt>
                <c:pt idx="768">
                  <c:v>69.650000000000006</c:v>
                </c:pt>
                <c:pt idx="769">
                  <c:v>73.849999999999994</c:v>
                </c:pt>
                <c:pt idx="770">
                  <c:v>43.67</c:v>
                </c:pt>
                <c:pt idx="771">
                  <c:v>73.53</c:v>
                </c:pt>
                <c:pt idx="772">
                  <c:v>64.52</c:v>
                </c:pt>
                <c:pt idx="773">
                  <c:v>69.650000000000006</c:v>
                </c:pt>
                <c:pt idx="774">
                  <c:v>45.58</c:v>
                </c:pt>
                <c:pt idx="775">
                  <c:v>68.61</c:v>
                </c:pt>
                <c:pt idx="776">
                  <c:v>61.34</c:v>
                </c:pt>
                <c:pt idx="777">
                  <c:v>71.87</c:v>
                </c:pt>
                <c:pt idx="778">
                  <c:v>60.79</c:v>
                </c:pt>
                <c:pt idx="779">
                  <c:v>68.209999999999994</c:v>
                </c:pt>
                <c:pt idx="780">
                  <c:v>49.86</c:v>
                </c:pt>
                <c:pt idx="781">
                  <c:v>71.739999999999995</c:v>
                </c:pt>
                <c:pt idx="782">
                  <c:v>45.58</c:v>
                </c:pt>
                <c:pt idx="783">
                  <c:v>68.61</c:v>
                </c:pt>
                <c:pt idx="784">
                  <c:v>61.34</c:v>
                </c:pt>
                <c:pt idx="785">
                  <c:v>71.87</c:v>
                </c:pt>
                <c:pt idx="786">
                  <c:v>60.79</c:v>
                </c:pt>
                <c:pt idx="787">
                  <c:v>68.209999999999994</c:v>
                </c:pt>
                <c:pt idx="788">
                  <c:v>49.86</c:v>
                </c:pt>
                <c:pt idx="789">
                  <c:v>71.739999999999995</c:v>
                </c:pt>
                <c:pt idx="790">
                  <c:v>68.42</c:v>
                </c:pt>
                <c:pt idx="791">
                  <c:v>54.55</c:v>
                </c:pt>
                <c:pt idx="792">
                  <c:v>68.42</c:v>
                </c:pt>
                <c:pt idx="793">
                  <c:v>54.55</c:v>
                </c:pt>
                <c:pt idx="794">
                  <c:v>58.98</c:v>
                </c:pt>
                <c:pt idx="795">
                  <c:v>71.64</c:v>
                </c:pt>
                <c:pt idx="796">
                  <c:v>58.98</c:v>
                </c:pt>
                <c:pt idx="797">
                  <c:v>71.64</c:v>
                </c:pt>
                <c:pt idx="798">
                  <c:v>45.56</c:v>
                </c:pt>
                <c:pt idx="799">
                  <c:v>49.61</c:v>
                </c:pt>
                <c:pt idx="800">
                  <c:v>42.1</c:v>
                </c:pt>
                <c:pt idx="801">
                  <c:v>38.51</c:v>
                </c:pt>
                <c:pt idx="802">
                  <c:v>45.56</c:v>
                </c:pt>
                <c:pt idx="803">
                  <c:v>49.61</c:v>
                </c:pt>
                <c:pt idx="804">
                  <c:v>42.1</c:v>
                </c:pt>
                <c:pt idx="805">
                  <c:v>38.51</c:v>
                </c:pt>
                <c:pt idx="806">
                  <c:v>34.950000000000003</c:v>
                </c:pt>
                <c:pt idx="807">
                  <c:v>31.81</c:v>
                </c:pt>
                <c:pt idx="808">
                  <c:v>40.909999999999997</c:v>
                </c:pt>
                <c:pt idx="809">
                  <c:v>25.62</c:v>
                </c:pt>
                <c:pt idx="810">
                  <c:v>34.950000000000003</c:v>
                </c:pt>
                <c:pt idx="811">
                  <c:v>31.81</c:v>
                </c:pt>
                <c:pt idx="812">
                  <c:v>40.909999999999997</c:v>
                </c:pt>
                <c:pt idx="813">
                  <c:v>25.62</c:v>
                </c:pt>
                <c:pt idx="814">
                  <c:v>82.13</c:v>
                </c:pt>
                <c:pt idx="815">
                  <c:v>82.13</c:v>
                </c:pt>
                <c:pt idx="816">
                  <c:v>75.75</c:v>
                </c:pt>
                <c:pt idx="817">
                  <c:v>69.81</c:v>
                </c:pt>
                <c:pt idx="818">
                  <c:v>57.4</c:v>
                </c:pt>
                <c:pt idx="819">
                  <c:v>75.75</c:v>
                </c:pt>
                <c:pt idx="820">
                  <c:v>69.81</c:v>
                </c:pt>
                <c:pt idx="821">
                  <c:v>57.4</c:v>
                </c:pt>
                <c:pt idx="822">
                  <c:v>43.2</c:v>
                </c:pt>
                <c:pt idx="823">
                  <c:v>62.74</c:v>
                </c:pt>
                <c:pt idx="824">
                  <c:v>81.48</c:v>
                </c:pt>
                <c:pt idx="825">
                  <c:v>70.42</c:v>
                </c:pt>
                <c:pt idx="826">
                  <c:v>43.2</c:v>
                </c:pt>
                <c:pt idx="827">
                  <c:v>62.74</c:v>
                </c:pt>
                <c:pt idx="828">
                  <c:v>81.48</c:v>
                </c:pt>
                <c:pt idx="829">
                  <c:v>70.42</c:v>
                </c:pt>
                <c:pt idx="830">
                  <c:v>62.18</c:v>
                </c:pt>
                <c:pt idx="831">
                  <c:v>67.349999999999994</c:v>
                </c:pt>
                <c:pt idx="832">
                  <c:v>65.209999999999994</c:v>
                </c:pt>
                <c:pt idx="833">
                  <c:v>78.44</c:v>
                </c:pt>
                <c:pt idx="834">
                  <c:v>62.18</c:v>
                </c:pt>
                <c:pt idx="835">
                  <c:v>67.349999999999994</c:v>
                </c:pt>
                <c:pt idx="836">
                  <c:v>65.209999999999994</c:v>
                </c:pt>
                <c:pt idx="837">
                  <c:v>78.44</c:v>
                </c:pt>
                <c:pt idx="838">
                  <c:v>59.79</c:v>
                </c:pt>
                <c:pt idx="839">
                  <c:v>76.930000000000007</c:v>
                </c:pt>
                <c:pt idx="840">
                  <c:v>66.510000000000005</c:v>
                </c:pt>
                <c:pt idx="841">
                  <c:v>69.16</c:v>
                </c:pt>
                <c:pt idx="842">
                  <c:v>78.33</c:v>
                </c:pt>
                <c:pt idx="843">
                  <c:v>58.63</c:v>
                </c:pt>
                <c:pt idx="844">
                  <c:v>59.79</c:v>
                </c:pt>
                <c:pt idx="845">
                  <c:v>76.930000000000007</c:v>
                </c:pt>
                <c:pt idx="846">
                  <c:v>66.510000000000005</c:v>
                </c:pt>
                <c:pt idx="847">
                  <c:v>69.16</c:v>
                </c:pt>
                <c:pt idx="848">
                  <c:v>78.33</c:v>
                </c:pt>
                <c:pt idx="849">
                  <c:v>58.63</c:v>
                </c:pt>
                <c:pt idx="850">
                  <c:v>86.07</c:v>
                </c:pt>
                <c:pt idx="851">
                  <c:v>59.83</c:v>
                </c:pt>
                <c:pt idx="852">
                  <c:v>69.05</c:v>
                </c:pt>
                <c:pt idx="853">
                  <c:v>75.78</c:v>
                </c:pt>
                <c:pt idx="854">
                  <c:v>69.48</c:v>
                </c:pt>
                <c:pt idx="855">
                  <c:v>63.64</c:v>
                </c:pt>
                <c:pt idx="856">
                  <c:v>86.07</c:v>
                </c:pt>
                <c:pt idx="857">
                  <c:v>59.83</c:v>
                </c:pt>
                <c:pt idx="858">
                  <c:v>69.05</c:v>
                </c:pt>
                <c:pt idx="859">
                  <c:v>75.78</c:v>
                </c:pt>
                <c:pt idx="860">
                  <c:v>69.48</c:v>
                </c:pt>
                <c:pt idx="861">
                  <c:v>63.64</c:v>
                </c:pt>
                <c:pt idx="862">
                  <c:v>40.78</c:v>
                </c:pt>
                <c:pt idx="863">
                  <c:v>59.15</c:v>
                </c:pt>
                <c:pt idx="864">
                  <c:v>63.44</c:v>
                </c:pt>
                <c:pt idx="865">
                  <c:v>52.69</c:v>
                </c:pt>
                <c:pt idx="866">
                  <c:v>67.73</c:v>
                </c:pt>
                <c:pt idx="867">
                  <c:v>60.96</c:v>
                </c:pt>
                <c:pt idx="868">
                  <c:v>70.94</c:v>
                </c:pt>
                <c:pt idx="869">
                  <c:v>40.78</c:v>
                </c:pt>
                <c:pt idx="870">
                  <c:v>59.15</c:v>
                </c:pt>
                <c:pt idx="871">
                  <c:v>63.44</c:v>
                </c:pt>
                <c:pt idx="872">
                  <c:v>52.69</c:v>
                </c:pt>
                <c:pt idx="873">
                  <c:v>67.73</c:v>
                </c:pt>
                <c:pt idx="874">
                  <c:v>60.96</c:v>
                </c:pt>
                <c:pt idx="875">
                  <c:v>70.94</c:v>
                </c:pt>
                <c:pt idx="876">
                  <c:v>65.66</c:v>
                </c:pt>
                <c:pt idx="877">
                  <c:v>87.54</c:v>
                </c:pt>
                <c:pt idx="878">
                  <c:v>42.97</c:v>
                </c:pt>
                <c:pt idx="879">
                  <c:v>65.66</c:v>
                </c:pt>
                <c:pt idx="880">
                  <c:v>87.54</c:v>
                </c:pt>
                <c:pt idx="881">
                  <c:v>42.97</c:v>
                </c:pt>
                <c:pt idx="882">
                  <c:v>26.04</c:v>
                </c:pt>
                <c:pt idx="883">
                  <c:v>53.01</c:v>
                </c:pt>
                <c:pt idx="884">
                  <c:v>66.22</c:v>
                </c:pt>
                <c:pt idx="885">
                  <c:v>68.430000000000007</c:v>
                </c:pt>
                <c:pt idx="886">
                  <c:v>79</c:v>
                </c:pt>
                <c:pt idx="887">
                  <c:v>76.290000000000006</c:v>
                </c:pt>
                <c:pt idx="888">
                  <c:v>72.16</c:v>
                </c:pt>
                <c:pt idx="889">
                  <c:v>26.04</c:v>
                </c:pt>
                <c:pt idx="890">
                  <c:v>53.01</c:v>
                </c:pt>
                <c:pt idx="891">
                  <c:v>66.22</c:v>
                </c:pt>
                <c:pt idx="892">
                  <c:v>68.430000000000007</c:v>
                </c:pt>
                <c:pt idx="893">
                  <c:v>79</c:v>
                </c:pt>
                <c:pt idx="894">
                  <c:v>76.290000000000006</c:v>
                </c:pt>
                <c:pt idx="895">
                  <c:v>72.16</c:v>
                </c:pt>
                <c:pt idx="896">
                  <c:v>60.9</c:v>
                </c:pt>
                <c:pt idx="897">
                  <c:v>61.29</c:v>
                </c:pt>
                <c:pt idx="898">
                  <c:v>40.57</c:v>
                </c:pt>
                <c:pt idx="899">
                  <c:v>19.53</c:v>
                </c:pt>
                <c:pt idx="900">
                  <c:v>54.02</c:v>
                </c:pt>
                <c:pt idx="901">
                  <c:v>65</c:v>
                </c:pt>
                <c:pt idx="902">
                  <c:v>57.52</c:v>
                </c:pt>
                <c:pt idx="903">
                  <c:v>66.63</c:v>
                </c:pt>
                <c:pt idx="904">
                  <c:v>79.13</c:v>
                </c:pt>
                <c:pt idx="905">
                  <c:v>60.9</c:v>
                </c:pt>
                <c:pt idx="906">
                  <c:v>61.29</c:v>
                </c:pt>
                <c:pt idx="907">
                  <c:v>40.57</c:v>
                </c:pt>
                <c:pt idx="908">
                  <c:v>19.53</c:v>
                </c:pt>
                <c:pt idx="909">
                  <c:v>54.02</c:v>
                </c:pt>
                <c:pt idx="910">
                  <c:v>65</c:v>
                </c:pt>
                <c:pt idx="911">
                  <c:v>57.52</c:v>
                </c:pt>
                <c:pt idx="912">
                  <c:v>66.63</c:v>
                </c:pt>
                <c:pt idx="913">
                  <c:v>79.13</c:v>
                </c:pt>
                <c:pt idx="914">
                  <c:v>48.82</c:v>
                </c:pt>
                <c:pt idx="915">
                  <c:v>49.55</c:v>
                </c:pt>
                <c:pt idx="916">
                  <c:v>84.18</c:v>
                </c:pt>
                <c:pt idx="917">
                  <c:v>83.06</c:v>
                </c:pt>
                <c:pt idx="918">
                  <c:v>71.540000000000006</c:v>
                </c:pt>
                <c:pt idx="919">
                  <c:v>85.75</c:v>
                </c:pt>
                <c:pt idx="920">
                  <c:v>48.82</c:v>
                </c:pt>
                <c:pt idx="921">
                  <c:v>49.55</c:v>
                </c:pt>
                <c:pt idx="922">
                  <c:v>84.18</c:v>
                </c:pt>
                <c:pt idx="923">
                  <c:v>83.06</c:v>
                </c:pt>
                <c:pt idx="924">
                  <c:v>71.540000000000006</c:v>
                </c:pt>
                <c:pt idx="925">
                  <c:v>85.75</c:v>
                </c:pt>
                <c:pt idx="926">
                  <c:v>73.77</c:v>
                </c:pt>
                <c:pt idx="927">
                  <c:v>59.56</c:v>
                </c:pt>
                <c:pt idx="928">
                  <c:v>61.76</c:v>
                </c:pt>
                <c:pt idx="929">
                  <c:v>73.77</c:v>
                </c:pt>
                <c:pt idx="930">
                  <c:v>59.56</c:v>
                </c:pt>
                <c:pt idx="931">
                  <c:v>61.76</c:v>
                </c:pt>
                <c:pt idx="932">
                  <c:v>78.709999999999994</c:v>
                </c:pt>
                <c:pt idx="933">
                  <c:v>84.03</c:v>
                </c:pt>
                <c:pt idx="934">
                  <c:v>43.06</c:v>
                </c:pt>
                <c:pt idx="935">
                  <c:v>73.55</c:v>
                </c:pt>
                <c:pt idx="936">
                  <c:v>77.98</c:v>
                </c:pt>
                <c:pt idx="937">
                  <c:v>78.709999999999994</c:v>
                </c:pt>
                <c:pt idx="938">
                  <c:v>84.03</c:v>
                </c:pt>
                <c:pt idx="939">
                  <c:v>43.06</c:v>
                </c:pt>
                <c:pt idx="940">
                  <c:v>73.55</c:v>
                </c:pt>
                <c:pt idx="941">
                  <c:v>77.98</c:v>
                </c:pt>
                <c:pt idx="942">
                  <c:v>52.42</c:v>
                </c:pt>
                <c:pt idx="943">
                  <c:v>52.42</c:v>
                </c:pt>
                <c:pt idx="944">
                  <c:v>53.43</c:v>
                </c:pt>
                <c:pt idx="945">
                  <c:v>63.59</c:v>
                </c:pt>
                <c:pt idx="946">
                  <c:v>78.55</c:v>
                </c:pt>
                <c:pt idx="947">
                  <c:v>76.680000000000007</c:v>
                </c:pt>
                <c:pt idx="948">
                  <c:v>71.73</c:v>
                </c:pt>
                <c:pt idx="949">
                  <c:v>53.43</c:v>
                </c:pt>
                <c:pt idx="950">
                  <c:v>63.59</c:v>
                </c:pt>
                <c:pt idx="951">
                  <c:v>78.55</c:v>
                </c:pt>
                <c:pt idx="952">
                  <c:v>76.680000000000007</c:v>
                </c:pt>
                <c:pt idx="953">
                  <c:v>71.73</c:v>
                </c:pt>
                <c:pt idx="954">
                  <c:v>59.74</c:v>
                </c:pt>
                <c:pt idx="955">
                  <c:v>57.9</c:v>
                </c:pt>
                <c:pt idx="956">
                  <c:v>41</c:v>
                </c:pt>
                <c:pt idx="957">
                  <c:v>37.61</c:v>
                </c:pt>
                <c:pt idx="958">
                  <c:v>73.03</c:v>
                </c:pt>
                <c:pt idx="959">
                  <c:v>59.74</c:v>
                </c:pt>
                <c:pt idx="960">
                  <c:v>57.9</c:v>
                </c:pt>
                <c:pt idx="961">
                  <c:v>41</c:v>
                </c:pt>
                <c:pt idx="962">
                  <c:v>37.61</c:v>
                </c:pt>
                <c:pt idx="963">
                  <c:v>73.03</c:v>
                </c:pt>
                <c:pt idx="964">
                  <c:v>75.97</c:v>
                </c:pt>
                <c:pt idx="965">
                  <c:v>58.79</c:v>
                </c:pt>
                <c:pt idx="966">
                  <c:v>59.03</c:v>
                </c:pt>
                <c:pt idx="967">
                  <c:v>40.21</c:v>
                </c:pt>
                <c:pt idx="968">
                  <c:v>50.24</c:v>
                </c:pt>
                <c:pt idx="969">
                  <c:v>48.8</c:v>
                </c:pt>
                <c:pt idx="970">
                  <c:v>75.97</c:v>
                </c:pt>
                <c:pt idx="971">
                  <c:v>58.79</c:v>
                </c:pt>
                <c:pt idx="972">
                  <c:v>59.03</c:v>
                </c:pt>
                <c:pt idx="973">
                  <c:v>40.21</c:v>
                </c:pt>
                <c:pt idx="974">
                  <c:v>50.24</c:v>
                </c:pt>
                <c:pt idx="975">
                  <c:v>48.8</c:v>
                </c:pt>
                <c:pt idx="976">
                  <c:v>62.69</c:v>
                </c:pt>
                <c:pt idx="977">
                  <c:v>29.23</c:v>
                </c:pt>
                <c:pt idx="978">
                  <c:v>67.069999999999993</c:v>
                </c:pt>
                <c:pt idx="979">
                  <c:v>73.03</c:v>
                </c:pt>
                <c:pt idx="980">
                  <c:v>67.23</c:v>
                </c:pt>
                <c:pt idx="981">
                  <c:v>88.57</c:v>
                </c:pt>
                <c:pt idx="982">
                  <c:v>67.97</c:v>
                </c:pt>
                <c:pt idx="983">
                  <c:v>50.25</c:v>
                </c:pt>
                <c:pt idx="984">
                  <c:v>62.69</c:v>
                </c:pt>
                <c:pt idx="985">
                  <c:v>29.23</c:v>
                </c:pt>
                <c:pt idx="986">
                  <c:v>67.069999999999993</c:v>
                </c:pt>
                <c:pt idx="987">
                  <c:v>73.03</c:v>
                </c:pt>
                <c:pt idx="988">
                  <c:v>67.23</c:v>
                </c:pt>
                <c:pt idx="989">
                  <c:v>88.57</c:v>
                </c:pt>
                <c:pt idx="990">
                  <c:v>67.97</c:v>
                </c:pt>
                <c:pt idx="991">
                  <c:v>50.25</c:v>
                </c:pt>
                <c:pt idx="992">
                  <c:v>61.4</c:v>
                </c:pt>
                <c:pt idx="993">
                  <c:v>21.96</c:v>
                </c:pt>
                <c:pt idx="994">
                  <c:v>62.97</c:v>
                </c:pt>
                <c:pt idx="995">
                  <c:v>61.28</c:v>
                </c:pt>
                <c:pt idx="996">
                  <c:v>61.4</c:v>
                </c:pt>
                <c:pt idx="997">
                  <c:v>21.96</c:v>
                </c:pt>
                <c:pt idx="998">
                  <c:v>62.97</c:v>
                </c:pt>
                <c:pt idx="999">
                  <c:v>61.28</c:v>
                </c:pt>
                <c:pt idx="1000">
                  <c:v>37.79</c:v>
                </c:pt>
                <c:pt idx="1001">
                  <c:v>65.25</c:v>
                </c:pt>
                <c:pt idx="1002">
                  <c:v>70.16</c:v>
                </c:pt>
                <c:pt idx="1003">
                  <c:v>35.74</c:v>
                </c:pt>
                <c:pt idx="1004">
                  <c:v>37.79</c:v>
                </c:pt>
                <c:pt idx="1005">
                  <c:v>65.25</c:v>
                </c:pt>
                <c:pt idx="1006">
                  <c:v>70.16</c:v>
                </c:pt>
                <c:pt idx="1007">
                  <c:v>35.74</c:v>
                </c:pt>
                <c:pt idx="1008">
                  <c:v>70.13</c:v>
                </c:pt>
                <c:pt idx="1009">
                  <c:v>14.96</c:v>
                </c:pt>
                <c:pt idx="1010">
                  <c:v>73.5</c:v>
                </c:pt>
                <c:pt idx="1011">
                  <c:v>70.13</c:v>
                </c:pt>
                <c:pt idx="1012">
                  <c:v>14.96</c:v>
                </c:pt>
                <c:pt idx="1013">
                  <c:v>73.5</c:v>
                </c:pt>
                <c:pt idx="1014">
                  <c:v>58.94</c:v>
                </c:pt>
                <c:pt idx="1015">
                  <c:v>77.02</c:v>
                </c:pt>
                <c:pt idx="1016">
                  <c:v>79.53</c:v>
                </c:pt>
                <c:pt idx="1017">
                  <c:v>58.94</c:v>
                </c:pt>
                <c:pt idx="1018">
                  <c:v>77.02</c:v>
                </c:pt>
                <c:pt idx="1019">
                  <c:v>79.53</c:v>
                </c:pt>
                <c:pt idx="1020">
                  <c:v>69.84</c:v>
                </c:pt>
                <c:pt idx="1021">
                  <c:v>37.03</c:v>
                </c:pt>
                <c:pt idx="1022">
                  <c:v>41.75</c:v>
                </c:pt>
                <c:pt idx="1023">
                  <c:v>72.010000000000005</c:v>
                </c:pt>
                <c:pt idx="1024">
                  <c:v>69.84</c:v>
                </c:pt>
                <c:pt idx="1025">
                  <c:v>37.03</c:v>
                </c:pt>
                <c:pt idx="1026">
                  <c:v>41.75</c:v>
                </c:pt>
                <c:pt idx="1027">
                  <c:v>72.010000000000005</c:v>
                </c:pt>
                <c:pt idx="1028">
                  <c:v>35.25</c:v>
                </c:pt>
                <c:pt idx="1029">
                  <c:v>46.3</c:v>
                </c:pt>
                <c:pt idx="1030">
                  <c:v>80.11</c:v>
                </c:pt>
                <c:pt idx="1031">
                  <c:v>44.26</c:v>
                </c:pt>
                <c:pt idx="1032">
                  <c:v>35.25</c:v>
                </c:pt>
                <c:pt idx="1033">
                  <c:v>46.3</c:v>
                </c:pt>
                <c:pt idx="1034">
                  <c:v>80.11</c:v>
                </c:pt>
                <c:pt idx="1035">
                  <c:v>44.26</c:v>
                </c:pt>
                <c:pt idx="1036">
                  <c:v>64.19</c:v>
                </c:pt>
                <c:pt idx="1037">
                  <c:v>47.6</c:v>
                </c:pt>
                <c:pt idx="1038">
                  <c:v>68.28</c:v>
                </c:pt>
                <c:pt idx="1039">
                  <c:v>64.19</c:v>
                </c:pt>
                <c:pt idx="1040">
                  <c:v>47.6</c:v>
                </c:pt>
                <c:pt idx="1041">
                  <c:v>68.28</c:v>
                </c:pt>
                <c:pt idx="1042">
                  <c:v>50.6</c:v>
                </c:pt>
                <c:pt idx="1043">
                  <c:v>69.02</c:v>
                </c:pt>
                <c:pt idx="1044">
                  <c:v>66.95</c:v>
                </c:pt>
                <c:pt idx="1045">
                  <c:v>66.87</c:v>
                </c:pt>
                <c:pt idx="1046">
                  <c:v>50.6</c:v>
                </c:pt>
                <c:pt idx="1047">
                  <c:v>69.02</c:v>
                </c:pt>
                <c:pt idx="1048">
                  <c:v>66.95</c:v>
                </c:pt>
                <c:pt idx="1049">
                  <c:v>66.87</c:v>
                </c:pt>
                <c:pt idx="1050">
                  <c:v>84.87</c:v>
                </c:pt>
                <c:pt idx="1051">
                  <c:v>84.87</c:v>
                </c:pt>
                <c:pt idx="1052">
                  <c:v>50.42</c:v>
                </c:pt>
                <c:pt idx="1053">
                  <c:v>81.81</c:v>
                </c:pt>
                <c:pt idx="1054">
                  <c:v>40.31</c:v>
                </c:pt>
                <c:pt idx="1055">
                  <c:v>41.3</c:v>
                </c:pt>
                <c:pt idx="1056">
                  <c:v>50.42</c:v>
                </c:pt>
                <c:pt idx="1057">
                  <c:v>81.81</c:v>
                </c:pt>
                <c:pt idx="1058">
                  <c:v>40.31</c:v>
                </c:pt>
                <c:pt idx="1059">
                  <c:v>41.3</c:v>
                </c:pt>
                <c:pt idx="1060">
                  <c:v>60.17</c:v>
                </c:pt>
                <c:pt idx="1061">
                  <c:v>54.58</c:v>
                </c:pt>
                <c:pt idx="1062">
                  <c:v>60.17</c:v>
                </c:pt>
                <c:pt idx="1063">
                  <c:v>54.58</c:v>
                </c:pt>
                <c:pt idx="1064">
                  <c:v>57.38</c:v>
                </c:pt>
                <c:pt idx="1065">
                  <c:v>63.64</c:v>
                </c:pt>
                <c:pt idx="1066">
                  <c:v>57.38</c:v>
                </c:pt>
                <c:pt idx="1067">
                  <c:v>63.64</c:v>
                </c:pt>
                <c:pt idx="1068">
                  <c:v>69.680000000000007</c:v>
                </c:pt>
                <c:pt idx="1069">
                  <c:v>65.180000000000007</c:v>
                </c:pt>
                <c:pt idx="1070">
                  <c:v>49.01</c:v>
                </c:pt>
                <c:pt idx="1071">
                  <c:v>69.680000000000007</c:v>
                </c:pt>
                <c:pt idx="1072">
                  <c:v>65.180000000000007</c:v>
                </c:pt>
                <c:pt idx="1073">
                  <c:v>49.01</c:v>
                </c:pt>
                <c:pt idx="1074">
                  <c:v>17.100000000000001</c:v>
                </c:pt>
                <c:pt idx="1075">
                  <c:v>83.3</c:v>
                </c:pt>
                <c:pt idx="1076">
                  <c:v>31.08</c:v>
                </c:pt>
                <c:pt idx="1077">
                  <c:v>46.14</c:v>
                </c:pt>
                <c:pt idx="1078">
                  <c:v>17.100000000000001</c:v>
                </c:pt>
                <c:pt idx="1079">
                  <c:v>83.3</c:v>
                </c:pt>
                <c:pt idx="1080">
                  <c:v>31.08</c:v>
                </c:pt>
                <c:pt idx="1081">
                  <c:v>46.14</c:v>
                </c:pt>
                <c:pt idx="1082">
                  <c:v>58.49</c:v>
                </c:pt>
                <c:pt idx="1083">
                  <c:v>27.06</c:v>
                </c:pt>
                <c:pt idx="1084">
                  <c:v>58.49</c:v>
                </c:pt>
                <c:pt idx="1085">
                  <c:v>27.06</c:v>
                </c:pt>
                <c:pt idx="1086">
                  <c:v>68.41</c:v>
                </c:pt>
                <c:pt idx="1087">
                  <c:v>77.72</c:v>
                </c:pt>
                <c:pt idx="1088">
                  <c:v>80.39</c:v>
                </c:pt>
                <c:pt idx="1089">
                  <c:v>79.62</c:v>
                </c:pt>
                <c:pt idx="1090">
                  <c:v>78.5</c:v>
                </c:pt>
                <c:pt idx="1091">
                  <c:v>80.680000000000007</c:v>
                </c:pt>
                <c:pt idx="1092">
                  <c:v>27.87</c:v>
                </c:pt>
                <c:pt idx="1093">
                  <c:v>64.98</c:v>
                </c:pt>
                <c:pt idx="1094">
                  <c:v>68.41</c:v>
                </c:pt>
                <c:pt idx="1095">
                  <c:v>77.72</c:v>
                </c:pt>
                <c:pt idx="1096">
                  <c:v>80.39</c:v>
                </c:pt>
                <c:pt idx="1097">
                  <c:v>79.62</c:v>
                </c:pt>
                <c:pt idx="1098">
                  <c:v>78.5</c:v>
                </c:pt>
                <c:pt idx="1099">
                  <c:v>80.680000000000007</c:v>
                </c:pt>
                <c:pt idx="1100">
                  <c:v>27.87</c:v>
                </c:pt>
                <c:pt idx="1101">
                  <c:v>64.98</c:v>
                </c:pt>
                <c:pt idx="1102">
                  <c:v>64.34</c:v>
                </c:pt>
                <c:pt idx="1103">
                  <c:v>76.180000000000007</c:v>
                </c:pt>
                <c:pt idx="1104">
                  <c:v>38.869999999999997</c:v>
                </c:pt>
                <c:pt idx="1105">
                  <c:v>77.5</c:v>
                </c:pt>
                <c:pt idx="1106">
                  <c:v>57.35</c:v>
                </c:pt>
                <c:pt idx="1107">
                  <c:v>27.74</c:v>
                </c:pt>
                <c:pt idx="1108">
                  <c:v>75.41</c:v>
                </c:pt>
                <c:pt idx="1109">
                  <c:v>43.38</c:v>
                </c:pt>
                <c:pt idx="1110">
                  <c:v>64.34</c:v>
                </c:pt>
                <c:pt idx="1111">
                  <c:v>76.180000000000007</c:v>
                </c:pt>
                <c:pt idx="1112">
                  <c:v>38.869999999999997</c:v>
                </c:pt>
                <c:pt idx="1113">
                  <c:v>77.5</c:v>
                </c:pt>
                <c:pt idx="1114">
                  <c:v>57.35</c:v>
                </c:pt>
                <c:pt idx="1115">
                  <c:v>27.74</c:v>
                </c:pt>
                <c:pt idx="1116">
                  <c:v>75.41</c:v>
                </c:pt>
                <c:pt idx="1117">
                  <c:v>43.38</c:v>
                </c:pt>
                <c:pt idx="1118">
                  <c:v>79.16</c:v>
                </c:pt>
                <c:pt idx="1119">
                  <c:v>71.95</c:v>
                </c:pt>
                <c:pt idx="1120">
                  <c:v>55.5</c:v>
                </c:pt>
                <c:pt idx="1121">
                  <c:v>68.72</c:v>
                </c:pt>
                <c:pt idx="1122">
                  <c:v>79.16</c:v>
                </c:pt>
                <c:pt idx="1123">
                  <c:v>71.95</c:v>
                </c:pt>
                <c:pt idx="1124">
                  <c:v>55.5</c:v>
                </c:pt>
                <c:pt idx="1125">
                  <c:v>68.72</c:v>
                </c:pt>
                <c:pt idx="1126">
                  <c:v>76.22</c:v>
                </c:pt>
                <c:pt idx="1127">
                  <c:v>75.61</c:v>
                </c:pt>
                <c:pt idx="1128">
                  <c:v>64.290000000000006</c:v>
                </c:pt>
                <c:pt idx="1129">
                  <c:v>61.48</c:v>
                </c:pt>
                <c:pt idx="1130">
                  <c:v>60.19</c:v>
                </c:pt>
                <c:pt idx="1131">
                  <c:v>59.58</c:v>
                </c:pt>
                <c:pt idx="1132">
                  <c:v>67.03</c:v>
                </c:pt>
                <c:pt idx="1133">
                  <c:v>61.18</c:v>
                </c:pt>
                <c:pt idx="1134">
                  <c:v>74.040000000000006</c:v>
                </c:pt>
                <c:pt idx="1135">
                  <c:v>63.88</c:v>
                </c:pt>
                <c:pt idx="1136">
                  <c:v>53.91</c:v>
                </c:pt>
                <c:pt idx="1137">
                  <c:v>28.65</c:v>
                </c:pt>
                <c:pt idx="1138">
                  <c:v>76.22</c:v>
                </c:pt>
                <c:pt idx="1139">
                  <c:v>75.61</c:v>
                </c:pt>
                <c:pt idx="1140">
                  <c:v>64.290000000000006</c:v>
                </c:pt>
                <c:pt idx="1141">
                  <c:v>61.48</c:v>
                </c:pt>
                <c:pt idx="1142">
                  <c:v>60.19</c:v>
                </c:pt>
                <c:pt idx="1143">
                  <c:v>59.58</c:v>
                </c:pt>
                <c:pt idx="1144">
                  <c:v>67.03</c:v>
                </c:pt>
                <c:pt idx="1145">
                  <c:v>61.18</c:v>
                </c:pt>
                <c:pt idx="1146">
                  <c:v>74.040000000000006</c:v>
                </c:pt>
                <c:pt idx="1147">
                  <c:v>63.88</c:v>
                </c:pt>
                <c:pt idx="1148">
                  <c:v>53.91</c:v>
                </c:pt>
                <c:pt idx="1149">
                  <c:v>28.65</c:v>
                </c:pt>
                <c:pt idx="1150">
                  <c:v>76.569999999999993</c:v>
                </c:pt>
                <c:pt idx="1151">
                  <c:v>40.44</c:v>
                </c:pt>
                <c:pt idx="1152">
                  <c:v>43.81</c:v>
                </c:pt>
                <c:pt idx="1153">
                  <c:v>61.85</c:v>
                </c:pt>
                <c:pt idx="1154">
                  <c:v>76.569999999999993</c:v>
                </c:pt>
                <c:pt idx="1155">
                  <c:v>40.44</c:v>
                </c:pt>
                <c:pt idx="1156">
                  <c:v>43.81</c:v>
                </c:pt>
                <c:pt idx="1157">
                  <c:v>61.85</c:v>
                </c:pt>
                <c:pt idx="1158">
                  <c:v>80.52</c:v>
                </c:pt>
                <c:pt idx="1159">
                  <c:v>75.069999999999993</c:v>
                </c:pt>
                <c:pt idx="1160">
                  <c:v>63.98</c:v>
                </c:pt>
                <c:pt idx="1161">
                  <c:v>67.28</c:v>
                </c:pt>
                <c:pt idx="1162">
                  <c:v>52.51</c:v>
                </c:pt>
                <c:pt idx="1163">
                  <c:v>42.35</c:v>
                </c:pt>
                <c:pt idx="1164">
                  <c:v>44.17</c:v>
                </c:pt>
                <c:pt idx="1165">
                  <c:v>47.13</c:v>
                </c:pt>
                <c:pt idx="1166">
                  <c:v>80.52</c:v>
                </c:pt>
                <c:pt idx="1167">
                  <c:v>75.069999999999993</c:v>
                </c:pt>
                <c:pt idx="1168">
                  <c:v>63.98</c:v>
                </c:pt>
                <c:pt idx="1169">
                  <c:v>67.28</c:v>
                </c:pt>
                <c:pt idx="1170">
                  <c:v>52.51</c:v>
                </c:pt>
                <c:pt idx="1171">
                  <c:v>42.35</c:v>
                </c:pt>
                <c:pt idx="1172">
                  <c:v>44.17</c:v>
                </c:pt>
                <c:pt idx="1173">
                  <c:v>47.13</c:v>
                </c:pt>
                <c:pt idx="1174">
                  <c:v>69.489999999999995</c:v>
                </c:pt>
                <c:pt idx="1175">
                  <c:v>62.24</c:v>
                </c:pt>
                <c:pt idx="1176">
                  <c:v>61.82</c:v>
                </c:pt>
                <c:pt idx="1177">
                  <c:v>69.489999999999995</c:v>
                </c:pt>
                <c:pt idx="1178">
                  <c:v>62.24</c:v>
                </c:pt>
                <c:pt idx="1179">
                  <c:v>61.82</c:v>
                </c:pt>
                <c:pt idx="1180">
                  <c:v>56.23</c:v>
                </c:pt>
                <c:pt idx="1181">
                  <c:v>81.239999999999995</c:v>
                </c:pt>
                <c:pt idx="1182">
                  <c:v>66.39</c:v>
                </c:pt>
                <c:pt idx="1183">
                  <c:v>56.23</c:v>
                </c:pt>
                <c:pt idx="1184">
                  <c:v>81.239999999999995</c:v>
                </c:pt>
                <c:pt idx="1185">
                  <c:v>66.39</c:v>
                </c:pt>
                <c:pt idx="1186">
                  <c:v>88.09</c:v>
                </c:pt>
                <c:pt idx="1187">
                  <c:v>46.21</c:v>
                </c:pt>
                <c:pt idx="1188">
                  <c:v>88.09</c:v>
                </c:pt>
                <c:pt idx="1189">
                  <c:v>46.21</c:v>
                </c:pt>
                <c:pt idx="1190">
                  <c:v>46.1</c:v>
                </c:pt>
                <c:pt idx="1191">
                  <c:v>46.1</c:v>
                </c:pt>
                <c:pt idx="1192">
                  <c:v>14.14</c:v>
                </c:pt>
                <c:pt idx="1193">
                  <c:v>14.14</c:v>
                </c:pt>
                <c:pt idx="1194">
                  <c:v>40.85</c:v>
                </c:pt>
                <c:pt idx="1195">
                  <c:v>40.85</c:v>
                </c:pt>
                <c:pt idx="1196">
                  <c:v>67.81</c:v>
                </c:pt>
                <c:pt idx="1197">
                  <c:v>40.14</c:v>
                </c:pt>
                <c:pt idx="1198">
                  <c:v>57.54</c:v>
                </c:pt>
                <c:pt idx="1199">
                  <c:v>49.76</c:v>
                </c:pt>
                <c:pt idx="1200">
                  <c:v>67.81</c:v>
                </c:pt>
                <c:pt idx="1201">
                  <c:v>40.14</c:v>
                </c:pt>
                <c:pt idx="1202">
                  <c:v>57.54</c:v>
                </c:pt>
                <c:pt idx="1203">
                  <c:v>49.76</c:v>
                </c:pt>
                <c:pt idx="1204">
                  <c:v>65.62</c:v>
                </c:pt>
                <c:pt idx="1205">
                  <c:v>65.62</c:v>
                </c:pt>
                <c:pt idx="1206">
                  <c:v>45.96</c:v>
                </c:pt>
                <c:pt idx="1207">
                  <c:v>47.05</c:v>
                </c:pt>
                <c:pt idx="1208">
                  <c:v>45.96</c:v>
                </c:pt>
                <c:pt idx="1209">
                  <c:v>47.05</c:v>
                </c:pt>
                <c:pt idx="1210">
                  <c:v>56.64</c:v>
                </c:pt>
                <c:pt idx="1211">
                  <c:v>56.64</c:v>
                </c:pt>
                <c:pt idx="1212">
                  <c:v>60.08</c:v>
                </c:pt>
                <c:pt idx="1213">
                  <c:v>40.67</c:v>
                </c:pt>
                <c:pt idx="1214">
                  <c:v>60.08</c:v>
                </c:pt>
                <c:pt idx="1215">
                  <c:v>40.67</c:v>
                </c:pt>
                <c:pt idx="1216">
                  <c:v>48.73</c:v>
                </c:pt>
                <c:pt idx="1217">
                  <c:v>48.73</c:v>
                </c:pt>
                <c:pt idx="1218">
                  <c:v>87.35</c:v>
                </c:pt>
                <c:pt idx="1219">
                  <c:v>87.35</c:v>
                </c:pt>
                <c:pt idx="1220">
                  <c:v>89.3</c:v>
                </c:pt>
                <c:pt idx="1221">
                  <c:v>87.8</c:v>
                </c:pt>
                <c:pt idx="1222">
                  <c:v>89.3</c:v>
                </c:pt>
                <c:pt idx="1223">
                  <c:v>87.8</c:v>
                </c:pt>
                <c:pt idx="1224">
                  <c:v>84.17</c:v>
                </c:pt>
                <c:pt idx="1225">
                  <c:v>68.64</c:v>
                </c:pt>
                <c:pt idx="1226">
                  <c:v>84.17</c:v>
                </c:pt>
                <c:pt idx="1227">
                  <c:v>68.64</c:v>
                </c:pt>
                <c:pt idx="1228">
                  <c:v>82.44</c:v>
                </c:pt>
                <c:pt idx="1229">
                  <c:v>82.44</c:v>
                </c:pt>
                <c:pt idx="1230">
                  <c:v>57.56</c:v>
                </c:pt>
                <c:pt idx="1231">
                  <c:v>57.56</c:v>
                </c:pt>
                <c:pt idx="1232">
                  <c:v>82.58</c:v>
                </c:pt>
                <c:pt idx="1233">
                  <c:v>82.58</c:v>
                </c:pt>
                <c:pt idx="1234">
                  <c:v>49.53</c:v>
                </c:pt>
                <c:pt idx="1235">
                  <c:v>49.53</c:v>
                </c:pt>
                <c:pt idx="1236">
                  <c:v>58.49</c:v>
                </c:pt>
                <c:pt idx="1237">
                  <c:v>58.49</c:v>
                </c:pt>
                <c:pt idx="1238">
                  <c:v>48.45</c:v>
                </c:pt>
                <c:pt idx="1239">
                  <c:v>79.290000000000006</c:v>
                </c:pt>
                <c:pt idx="1240">
                  <c:v>48.45</c:v>
                </c:pt>
                <c:pt idx="1241">
                  <c:v>79.290000000000006</c:v>
                </c:pt>
                <c:pt idx="1242">
                  <c:v>56.76</c:v>
                </c:pt>
                <c:pt idx="1243">
                  <c:v>56.76</c:v>
                </c:pt>
                <c:pt idx="1244">
                  <c:v>62.07</c:v>
                </c:pt>
                <c:pt idx="1245">
                  <c:v>62.07</c:v>
                </c:pt>
                <c:pt idx="1246">
                  <c:v>45.45</c:v>
                </c:pt>
                <c:pt idx="1247">
                  <c:v>45.45</c:v>
                </c:pt>
                <c:pt idx="1248">
                  <c:v>50.64</c:v>
                </c:pt>
                <c:pt idx="1249">
                  <c:v>50.64</c:v>
                </c:pt>
                <c:pt idx="1250">
                  <c:v>12.25</c:v>
                </c:pt>
                <c:pt idx="1251">
                  <c:v>56.53</c:v>
                </c:pt>
                <c:pt idx="1252">
                  <c:v>71.72</c:v>
                </c:pt>
                <c:pt idx="1253">
                  <c:v>12.25</c:v>
                </c:pt>
                <c:pt idx="1254">
                  <c:v>56.53</c:v>
                </c:pt>
                <c:pt idx="1255">
                  <c:v>71.72</c:v>
                </c:pt>
                <c:pt idx="1256">
                  <c:v>37.700000000000003</c:v>
                </c:pt>
                <c:pt idx="1257">
                  <c:v>37.700000000000003</c:v>
                </c:pt>
                <c:pt idx="1258">
                  <c:v>48.13</c:v>
                </c:pt>
                <c:pt idx="1259">
                  <c:v>48.13</c:v>
                </c:pt>
                <c:pt idx="1260">
                  <c:v>27.74</c:v>
                </c:pt>
                <c:pt idx="1261">
                  <c:v>27.74</c:v>
                </c:pt>
                <c:pt idx="1262">
                  <c:v>46.45</c:v>
                </c:pt>
                <c:pt idx="1263">
                  <c:v>46.45</c:v>
                </c:pt>
                <c:pt idx="1264">
                  <c:v>64.48</c:v>
                </c:pt>
                <c:pt idx="1265">
                  <c:v>64.48</c:v>
                </c:pt>
                <c:pt idx="1266">
                  <c:v>70.64</c:v>
                </c:pt>
                <c:pt idx="1267">
                  <c:v>70.64</c:v>
                </c:pt>
                <c:pt idx="1268">
                  <c:v>66.75</c:v>
                </c:pt>
                <c:pt idx="1269">
                  <c:v>66.75</c:v>
                </c:pt>
                <c:pt idx="1270">
                  <c:v>66.67</c:v>
                </c:pt>
                <c:pt idx="1271">
                  <c:v>66.67</c:v>
                </c:pt>
                <c:pt idx="1272">
                  <c:v>55.92</c:v>
                </c:pt>
                <c:pt idx="1273">
                  <c:v>51.21</c:v>
                </c:pt>
                <c:pt idx="1274">
                  <c:v>55.92</c:v>
                </c:pt>
                <c:pt idx="1275">
                  <c:v>51.21</c:v>
                </c:pt>
                <c:pt idx="1276">
                  <c:v>46.76</c:v>
                </c:pt>
                <c:pt idx="1277">
                  <c:v>46.76</c:v>
                </c:pt>
                <c:pt idx="1278">
                  <c:v>59.98</c:v>
                </c:pt>
                <c:pt idx="1279">
                  <c:v>59.98</c:v>
                </c:pt>
                <c:pt idx="1280">
                  <c:v>27.54</c:v>
                </c:pt>
                <c:pt idx="1281">
                  <c:v>27.54</c:v>
                </c:pt>
                <c:pt idx="1282">
                  <c:v>52.93</c:v>
                </c:pt>
                <c:pt idx="1283">
                  <c:v>52.93</c:v>
                </c:pt>
                <c:pt idx="1284">
                  <c:v>52.27</c:v>
                </c:pt>
                <c:pt idx="1285">
                  <c:v>52.27</c:v>
                </c:pt>
                <c:pt idx="1286">
                  <c:v>81.73</c:v>
                </c:pt>
                <c:pt idx="1287">
                  <c:v>81.73</c:v>
                </c:pt>
                <c:pt idx="1288">
                  <c:v>37.380000000000003</c:v>
                </c:pt>
                <c:pt idx="1289">
                  <c:v>37.380000000000003</c:v>
                </c:pt>
                <c:pt idx="1290">
                  <c:v>55.11</c:v>
                </c:pt>
                <c:pt idx="1291">
                  <c:v>55.11</c:v>
                </c:pt>
                <c:pt idx="1292">
                  <c:v>53.08</c:v>
                </c:pt>
                <c:pt idx="1293">
                  <c:v>53.08</c:v>
                </c:pt>
                <c:pt idx="1294">
                  <c:v>33.1</c:v>
                </c:pt>
                <c:pt idx="1295">
                  <c:v>33.1</c:v>
                </c:pt>
                <c:pt idx="1296">
                  <c:v>49.56</c:v>
                </c:pt>
                <c:pt idx="1297">
                  <c:v>49.56</c:v>
                </c:pt>
                <c:pt idx="1298">
                  <c:v>36.44</c:v>
                </c:pt>
                <c:pt idx="1299">
                  <c:v>36.44</c:v>
                </c:pt>
                <c:pt idx="1300">
                  <c:v>52.71</c:v>
                </c:pt>
                <c:pt idx="1301">
                  <c:v>52.71</c:v>
                </c:pt>
                <c:pt idx="1302">
                  <c:v>37.229999999999997</c:v>
                </c:pt>
                <c:pt idx="1303">
                  <c:v>37.229999999999997</c:v>
                </c:pt>
                <c:pt idx="1304">
                  <c:v>49.46</c:v>
                </c:pt>
                <c:pt idx="1305">
                  <c:v>49.46</c:v>
                </c:pt>
                <c:pt idx="1306">
                  <c:v>69.44</c:v>
                </c:pt>
                <c:pt idx="1307">
                  <c:v>69.44</c:v>
                </c:pt>
                <c:pt idx="1308">
                  <c:v>44.3</c:v>
                </c:pt>
                <c:pt idx="1309">
                  <c:v>44.3</c:v>
                </c:pt>
                <c:pt idx="1310">
                  <c:v>37.35</c:v>
                </c:pt>
                <c:pt idx="1311">
                  <c:v>37.35</c:v>
                </c:pt>
                <c:pt idx="1312">
                  <c:v>52.07</c:v>
                </c:pt>
                <c:pt idx="1313">
                  <c:v>52.07</c:v>
                </c:pt>
                <c:pt idx="1314">
                  <c:v>64.89</c:v>
                </c:pt>
                <c:pt idx="1315">
                  <c:v>64.89</c:v>
                </c:pt>
                <c:pt idx="1316">
                  <c:v>80.19</c:v>
                </c:pt>
                <c:pt idx="1317">
                  <c:v>80.19</c:v>
                </c:pt>
                <c:pt idx="1318">
                  <c:v>39.89</c:v>
                </c:pt>
                <c:pt idx="1319">
                  <c:v>39.89</c:v>
                </c:pt>
                <c:pt idx="1320">
                  <c:v>37.68</c:v>
                </c:pt>
                <c:pt idx="1321">
                  <c:v>37.68</c:v>
                </c:pt>
                <c:pt idx="1322">
                  <c:v>55.42</c:v>
                </c:pt>
                <c:pt idx="1323">
                  <c:v>55.42</c:v>
                </c:pt>
                <c:pt idx="1324">
                  <c:v>25.38</c:v>
                </c:pt>
                <c:pt idx="1325">
                  <c:v>25.38</c:v>
                </c:pt>
                <c:pt idx="1326">
                  <c:v>61.98</c:v>
                </c:pt>
                <c:pt idx="1327">
                  <c:v>61.98</c:v>
                </c:pt>
                <c:pt idx="1328">
                  <c:v>40.549999999999997</c:v>
                </c:pt>
                <c:pt idx="1329">
                  <c:v>40.549999999999997</c:v>
                </c:pt>
                <c:pt idx="1330">
                  <c:v>76.62</c:v>
                </c:pt>
                <c:pt idx="1331">
                  <c:v>76.62</c:v>
                </c:pt>
                <c:pt idx="1332">
                  <c:v>45.66</c:v>
                </c:pt>
                <c:pt idx="1333">
                  <c:v>45.66</c:v>
                </c:pt>
                <c:pt idx="1334">
                  <c:v>46.52</c:v>
                </c:pt>
                <c:pt idx="1335">
                  <c:v>46.52</c:v>
                </c:pt>
                <c:pt idx="1336">
                  <c:v>56.33</c:v>
                </c:pt>
                <c:pt idx="1337">
                  <c:v>56.33</c:v>
                </c:pt>
                <c:pt idx="1338">
                  <c:v>55.82</c:v>
                </c:pt>
                <c:pt idx="1339">
                  <c:v>55.82</c:v>
                </c:pt>
                <c:pt idx="1340">
                  <c:v>69.03</c:v>
                </c:pt>
                <c:pt idx="1341">
                  <c:v>69.03</c:v>
                </c:pt>
                <c:pt idx="1342">
                  <c:v>44.19</c:v>
                </c:pt>
                <c:pt idx="1343">
                  <c:v>44.19</c:v>
                </c:pt>
              </c:numCache>
            </c:numRef>
          </c:xVal>
          <c:yVal>
            <c:numRef>
              <c:f>'ESG ROE'!$N$2:$N$1345</c:f>
              <c:numCache>
                <c:formatCode>General</c:formatCode>
                <c:ptCount val="1344"/>
                <c:pt idx="4" formatCode="0.00%">
                  <c:v>3.5000000000000003E-2</c:v>
                </c:pt>
                <c:pt idx="5" formatCode="0.00%">
                  <c:v>3.5000000000000003E-2</c:v>
                </c:pt>
                <c:pt idx="6" formatCode="0.00%">
                  <c:v>0.11600000000000001</c:v>
                </c:pt>
                <c:pt idx="7" formatCode="0.00%">
                  <c:v>0.11600000000000001</c:v>
                </c:pt>
                <c:pt idx="8" formatCode="0.00%">
                  <c:v>2.8000000000000001E-2</c:v>
                </c:pt>
                <c:pt idx="9" formatCode="0.00%">
                  <c:v>2.8000000000000001E-2</c:v>
                </c:pt>
                <c:pt idx="10" formatCode="0.00%">
                  <c:v>5.5E-2</c:v>
                </c:pt>
                <c:pt idx="11" formatCode="0.00%">
                  <c:v>5.5E-2</c:v>
                </c:pt>
                <c:pt idx="12" formatCode="0.00%">
                  <c:v>1.6180000000000001</c:v>
                </c:pt>
                <c:pt idx="13" formatCode="0.00%">
                  <c:v>1.6180000000000001</c:v>
                </c:pt>
                <c:pt idx="14" formatCode="0.00%">
                  <c:v>8.5000000000000006E-2</c:v>
                </c:pt>
                <c:pt idx="15" formatCode="0.00%">
                  <c:v>8.5000000000000006E-2</c:v>
                </c:pt>
                <c:pt idx="16" formatCode="0.00%">
                  <c:v>0.32700000000000001</c:v>
                </c:pt>
                <c:pt idx="17" formatCode="0.00%">
                  <c:v>0.32700000000000001</c:v>
                </c:pt>
                <c:pt idx="18" formatCode="0.00%">
                  <c:v>6.6000000000000003E-2</c:v>
                </c:pt>
                <c:pt idx="19" formatCode="0.00%">
                  <c:v>6.6000000000000003E-2</c:v>
                </c:pt>
                <c:pt idx="20" formatCode="0.00%">
                  <c:v>8.1000000000000003E-2</c:v>
                </c:pt>
                <c:pt idx="21" formatCode="0.00%">
                  <c:v>8.1000000000000003E-2</c:v>
                </c:pt>
                <c:pt idx="22" formatCode="0.00%">
                  <c:v>7.8E-2</c:v>
                </c:pt>
                <c:pt idx="23" formatCode="0.00%">
                  <c:v>7.8E-2</c:v>
                </c:pt>
                <c:pt idx="24" formatCode="0.00%">
                  <c:v>0.19400000000000001</c:v>
                </c:pt>
                <c:pt idx="25" formatCode="0.00%">
                  <c:v>0.19400000000000001</c:v>
                </c:pt>
                <c:pt idx="28" formatCode="0.00%">
                  <c:v>0.32300000000000001</c:v>
                </c:pt>
                <c:pt idx="29" formatCode="0.00%">
                  <c:v>0.32300000000000001</c:v>
                </c:pt>
                <c:pt idx="30" formatCode="0.00%">
                  <c:v>4.8000000000000001E-2</c:v>
                </c:pt>
                <c:pt idx="31" formatCode="0.00%">
                  <c:v>4.8000000000000001E-2</c:v>
                </c:pt>
                <c:pt idx="34" formatCode="0.00%">
                  <c:v>0.22</c:v>
                </c:pt>
                <c:pt idx="35" formatCode="0.00%">
                  <c:v>0.22</c:v>
                </c:pt>
                <c:pt idx="36" formatCode="0.00%">
                  <c:v>2.4E-2</c:v>
                </c:pt>
                <c:pt idx="37" formatCode="0.00%">
                  <c:v>2.4E-2</c:v>
                </c:pt>
                <c:pt idx="38" formatCode="0.00%">
                  <c:v>0.86499999999999999</c:v>
                </c:pt>
                <c:pt idx="39" formatCode="0.00%">
                  <c:v>0.86499999999999999</c:v>
                </c:pt>
                <c:pt idx="40" formatCode="0.00%">
                  <c:v>1.4999999999999999E-2</c:v>
                </c:pt>
                <c:pt idx="41" formatCode="0.00%">
                  <c:v>1.4999999999999999E-2</c:v>
                </c:pt>
                <c:pt idx="42" formatCode="0.00%">
                  <c:v>3.2000000000000001E-2</c:v>
                </c:pt>
                <c:pt idx="43" formatCode="0.00%">
                  <c:v>3.2000000000000001E-2</c:v>
                </c:pt>
                <c:pt idx="44" formatCode="0.00%">
                  <c:v>5.1999999999999998E-2</c:v>
                </c:pt>
                <c:pt idx="45" formatCode="0.00%">
                  <c:v>5.1999999999999998E-2</c:v>
                </c:pt>
                <c:pt idx="46" formatCode="0.00%">
                  <c:v>6.5000000000000002E-2</c:v>
                </c:pt>
                <c:pt idx="47" formatCode="0.00%">
                  <c:v>6.5000000000000002E-2</c:v>
                </c:pt>
                <c:pt idx="48" formatCode="0.00%">
                  <c:v>4.8000000000000001E-2</c:v>
                </c:pt>
                <c:pt idx="49" formatCode="0.00%">
                  <c:v>4.8000000000000001E-2</c:v>
                </c:pt>
                <c:pt idx="50" formatCode="0.00%">
                  <c:v>0.20799999999999999</c:v>
                </c:pt>
                <c:pt idx="51" formatCode="0.00%">
                  <c:v>0.20799999999999999</c:v>
                </c:pt>
                <c:pt idx="52" formatCode="0.00%">
                  <c:v>5.1999999999999998E-2</c:v>
                </c:pt>
                <c:pt idx="53" formatCode="0.00%">
                  <c:v>5.1999999999999998E-2</c:v>
                </c:pt>
                <c:pt idx="54" formatCode="0.00%">
                  <c:v>3.7999999999999999E-2</c:v>
                </c:pt>
                <c:pt idx="55" formatCode="0.00%">
                  <c:v>3.7999999999999999E-2</c:v>
                </c:pt>
                <c:pt idx="56" formatCode="0.00%">
                  <c:v>9.5000000000000001E-2</c:v>
                </c:pt>
                <c:pt idx="57" formatCode="0.00%">
                  <c:v>9.5000000000000001E-2</c:v>
                </c:pt>
                <c:pt idx="58" formatCode="0.00%">
                  <c:v>7.8E-2</c:v>
                </c:pt>
                <c:pt idx="59" formatCode="0.00%">
                  <c:v>7.8E-2</c:v>
                </c:pt>
                <c:pt idx="60" formatCode="0.00%">
                  <c:v>2.8000000000000001E-2</c:v>
                </c:pt>
                <c:pt idx="61" formatCode="0.00%">
                  <c:v>2.8000000000000001E-2</c:v>
                </c:pt>
                <c:pt idx="62" formatCode="0.00%">
                  <c:v>1.1659999999999999</c:v>
                </c:pt>
                <c:pt idx="63" formatCode="0.00%">
                  <c:v>1.1659999999999999</c:v>
                </c:pt>
                <c:pt idx="64" formatCode="0.00%">
                  <c:v>0.16600000000000001</c:v>
                </c:pt>
                <c:pt idx="65" formatCode="0.00%">
                  <c:v>0.16600000000000001</c:v>
                </c:pt>
                <c:pt idx="66" formatCode="0.00%">
                  <c:v>0.155</c:v>
                </c:pt>
                <c:pt idx="67" formatCode="0.00%">
                  <c:v>0.155</c:v>
                </c:pt>
                <c:pt idx="68" formatCode="0.00%">
                  <c:v>2.3E-2</c:v>
                </c:pt>
                <c:pt idx="69" formatCode="0.00%">
                  <c:v>2.3E-2</c:v>
                </c:pt>
                <c:pt idx="70" formatCode="0.00%">
                  <c:v>3.5000000000000003E-2</c:v>
                </c:pt>
                <c:pt idx="71" formatCode="0.00%">
                  <c:v>3.5000000000000003E-2</c:v>
                </c:pt>
                <c:pt idx="72" formatCode="0.00%">
                  <c:v>0.02</c:v>
                </c:pt>
                <c:pt idx="73" formatCode="0.00%">
                  <c:v>0.02</c:v>
                </c:pt>
                <c:pt idx="74" formatCode="0.00%">
                  <c:v>3.6999999999999998E-2</c:v>
                </c:pt>
                <c:pt idx="75" formatCode="0.00%">
                  <c:v>3.6999999999999998E-2</c:v>
                </c:pt>
                <c:pt idx="76" formatCode="0.00%">
                  <c:v>0.113</c:v>
                </c:pt>
                <c:pt idx="77" formatCode="0.00%">
                  <c:v>0.113</c:v>
                </c:pt>
                <c:pt idx="78" formatCode="0.00%">
                  <c:v>1.4E-2</c:v>
                </c:pt>
                <c:pt idx="79" formatCode="0.00%">
                  <c:v>1.4E-2</c:v>
                </c:pt>
                <c:pt idx="80" formatCode="0.00%">
                  <c:v>4.7E-2</c:v>
                </c:pt>
                <c:pt idx="81" formatCode="0.00%">
                  <c:v>4.7E-2</c:v>
                </c:pt>
                <c:pt idx="82" formatCode="0.00%">
                  <c:v>6.2E-2</c:v>
                </c:pt>
                <c:pt idx="83" formatCode="0.00%">
                  <c:v>6.2E-2</c:v>
                </c:pt>
                <c:pt idx="84" formatCode="0.00%">
                  <c:v>2.7E-2</c:v>
                </c:pt>
                <c:pt idx="85" formatCode="0.00%">
                  <c:v>2.7E-2</c:v>
                </c:pt>
                <c:pt idx="86" formatCode="0.00%">
                  <c:v>4.4999999999999998E-2</c:v>
                </c:pt>
                <c:pt idx="87" formatCode="0.00%">
                  <c:v>4.4999999999999998E-2</c:v>
                </c:pt>
                <c:pt idx="88" formatCode="0.00%">
                  <c:v>1.8129999999999999</c:v>
                </c:pt>
                <c:pt idx="89" formatCode="0.00%">
                  <c:v>1.8129999999999999</c:v>
                </c:pt>
                <c:pt idx="90" formatCode="0.00%">
                  <c:v>7.2999999999999995E-2</c:v>
                </c:pt>
                <c:pt idx="91" formatCode="0.00%">
                  <c:v>7.2999999999999995E-2</c:v>
                </c:pt>
                <c:pt idx="92" formatCode="0.00%">
                  <c:v>3.1E-2</c:v>
                </c:pt>
                <c:pt idx="93" formatCode="0.00%">
                  <c:v>3.1E-2</c:v>
                </c:pt>
                <c:pt idx="94" formatCode="0.00%">
                  <c:v>0.11899999999999999</c:v>
                </c:pt>
                <c:pt idx="95" formatCode="0.00%">
                  <c:v>0.11899999999999999</c:v>
                </c:pt>
                <c:pt idx="96" formatCode="0.00%">
                  <c:v>0.13500000000000001</c:v>
                </c:pt>
                <c:pt idx="97" formatCode="0.00%">
                  <c:v>0.13500000000000001</c:v>
                </c:pt>
                <c:pt idx="98" formatCode="0.00%">
                  <c:v>0.10199999999999999</c:v>
                </c:pt>
                <c:pt idx="99" formatCode="0.00%">
                  <c:v>0.10199999999999999</c:v>
                </c:pt>
                <c:pt idx="100" formatCode="0.00%">
                  <c:v>9.1999999999999998E-2</c:v>
                </c:pt>
                <c:pt idx="101" formatCode="0.00%">
                  <c:v>9.1999999999999998E-2</c:v>
                </c:pt>
                <c:pt idx="102" formatCode="0.00%">
                  <c:v>0.251</c:v>
                </c:pt>
                <c:pt idx="103" formatCode="0.00%">
                  <c:v>0.251</c:v>
                </c:pt>
                <c:pt idx="104" formatCode="0.00%">
                  <c:v>8.5000000000000006E-2</c:v>
                </c:pt>
                <c:pt idx="105" formatCode="0.00%">
                  <c:v>8.5000000000000006E-2</c:v>
                </c:pt>
                <c:pt idx="106" formatCode="0.00%">
                  <c:v>0.09</c:v>
                </c:pt>
                <c:pt idx="107" formatCode="0.00%">
                  <c:v>0.09</c:v>
                </c:pt>
                <c:pt idx="108" formatCode="0.00%">
                  <c:v>4.1000000000000002E-2</c:v>
                </c:pt>
                <c:pt idx="109" formatCode="0.00%">
                  <c:v>4.1000000000000002E-2</c:v>
                </c:pt>
                <c:pt idx="114" formatCode="0.00%">
                  <c:v>0.20200000000000001</c:v>
                </c:pt>
                <c:pt idx="115" formatCode="0.00%">
                  <c:v>0.20200000000000001</c:v>
                </c:pt>
                <c:pt idx="116" formatCode="0.00%">
                  <c:v>0.67400000000000004</c:v>
                </c:pt>
                <c:pt idx="117" formatCode="0.00%">
                  <c:v>0.67400000000000004</c:v>
                </c:pt>
                <c:pt idx="120" formatCode="0.00%">
                  <c:v>3.5000000000000003E-2</c:v>
                </c:pt>
                <c:pt idx="121" formatCode="0.00%">
                  <c:v>3.5000000000000003E-2</c:v>
                </c:pt>
                <c:pt idx="122" formatCode="0.00%">
                  <c:v>0.122</c:v>
                </c:pt>
                <c:pt idx="123" formatCode="0.00%">
                  <c:v>0.122</c:v>
                </c:pt>
                <c:pt idx="124" formatCode="0.00%">
                  <c:v>9.7000000000000003E-2</c:v>
                </c:pt>
                <c:pt idx="125" formatCode="0.00%">
                  <c:v>9.7000000000000003E-2</c:v>
                </c:pt>
                <c:pt idx="126" formatCode="0.00%">
                  <c:v>0.124</c:v>
                </c:pt>
                <c:pt idx="127" formatCode="0.00%">
                  <c:v>0.124</c:v>
                </c:pt>
                <c:pt idx="128" formatCode="0.00%">
                  <c:v>0.111</c:v>
                </c:pt>
                <c:pt idx="129" formatCode="0.00%">
                  <c:v>0.111</c:v>
                </c:pt>
                <c:pt idx="132" formatCode="0.00%">
                  <c:v>3.3000000000000002E-2</c:v>
                </c:pt>
                <c:pt idx="133" formatCode="0.00%">
                  <c:v>3.3000000000000002E-2</c:v>
                </c:pt>
                <c:pt idx="134" formatCode="0.00%">
                  <c:v>1.2999999999999999E-2</c:v>
                </c:pt>
                <c:pt idx="135" formatCode="0.00%">
                  <c:v>1.2999999999999999E-2</c:v>
                </c:pt>
                <c:pt idx="136" formatCode="0.00%">
                  <c:v>0.05</c:v>
                </c:pt>
                <c:pt idx="137" formatCode="0.00%">
                  <c:v>0.05</c:v>
                </c:pt>
                <c:pt idx="138" formatCode="0.00%">
                  <c:v>0.189</c:v>
                </c:pt>
                <c:pt idx="139" formatCode="0.00%">
                  <c:v>0.189</c:v>
                </c:pt>
                <c:pt idx="140" formatCode="0.00%">
                  <c:v>0.14899999999999999</c:v>
                </c:pt>
                <c:pt idx="141" formatCode="0.00%">
                  <c:v>0.14899999999999999</c:v>
                </c:pt>
                <c:pt idx="142" formatCode="0.00%">
                  <c:v>0.307</c:v>
                </c:pt>
                <c:pt idx="143" formatCode="0.00%">
                  <c:v>0.307</c:v>
                </c:pt>
                <c:pt idx="144" formatCode="0.00%">
                  <c:v>2.8000000000000001E-2</c:v>
                </c:pt>
                <c:pt idx="145" formatCode="0.00%">
                  <c:v>2.8000000000000001E-2</c:v>
                </c:pt>
                <c:pt idx="146" formatCode="0.00%">
                  <c:v>7.0999999999999994E-2</c:v>
                </c:pt>
                <c:pt idx="147" formatCode="0.00%">
                  <c:v>7.0999999999999994E-2</c:v>
                </c:pt>
                <c:pt idx="148" formatCode="0.00%">
                  <c:v>5.1999999999999998E-2</c:v>
                </c:pt>
                <c:pt idx="149" formatCode="0.00%">
                  <c:v>5.1999999999999998E-2</c:v>
                </c:pt>
                <c:pt idx="150" formatCode="0.00%">
                  <c:v>0.19700000000000001</c:v>
                </c:pt>
                <c:pt idx="151" formatCode="0.00%">
                  <c:v>0.107</c:v>
                </c:pt>
                <c:pt idx="152" formatCode="0.00%">
                  <c:v>0.19700000000000001</c:v>
                </c:pt>
                <c:pt idx="153" formatCode="0.00%">
                  <c:v>0.107</c:v>
                </c:pt>
                <c:pt idx="154" formatCode="0.00%">
                  <c:v>0.29699999999999999</c:v>
                </c:pt>
                <c:pt idx="155" formatCode="0.00%">
                  <c:v>0.29699999999999999</c:v>
                </c:pt>
                <c:pt idx="156" formatCode="0.00%">
                  <c:v>0.33900000000000002</c:v>
                </c:pt>
                <c:pt idx="157" formatCode="0.00%">
                  <c:v>0.33900000000000002</c:v>
                </c:pt>
                <c:pt idx="158" formatCode="0.00%">
                  <c:v>0.34100000000000003</c:v>
                </c:pt>
                <c:pt idx="159" formatCode="0.00%">
                  <c:v>0.34100000000000003</c:v>
                </c:pt>
                <c:pt idx="160" formatCode="0.00%">
                  <c:v>1.425</c:v>
                </c:pt>
                <c:pt idx="161" formatCode="0.00%">
                  <c:v>1.425</c:v>
                </c:pt>
                <c:pt idx="162" formatCode="0.00%">
                  <c:v>0.34499999999999997</c:v>
                </c:pt>
                <c:pt idx="163" formatCode="0.00%">
                  <c:v>0.34499999999999997</c:v>
                </c:pt>
                <c:pt idx="164" formatCode="0.00%">
                  <c:v>0.873</c:v>
                </c:pt>
                <c:pt idx="165" formatCode="0.00%">
                  <c:v>0.873</c:v>
                </c:pt>
                <c:pt idx="166" formatCode="0.00%">
                  <c:v>7.8E-2</c:v>
                </c:pt>
                <c:pt idx="167" formatCode="0.00%">
                  <c:v>7.8E-2</c:v>
                </c:pt>
                <c:pt idx="168" formatCode="0.00%">
                  <c:v>0.16400000000000001</c:v>
                </c:pt>
                <c:pt idx="169" formatCode="0.00%">
                  <c:v>0.16400000000000001</c:v>
                </c:pt>
                <c:pt idx="170" formatCode="0.00%">
                  <c:v>0.32900000000000001</c:v>
                </c:pt>
                <c:pt idx="171" formatCode="0.00%">
                  <c:v>0.32900000000000001</c:v>
                </c:pt>
                <c:pt idx="172" formatCode="0.00%">
                  <c:v>0.253</c:v>
                </c:pt>
                <c:pt idx="173" formatCode="0.00%">
                  <c:v>0.253</c:v>
                </c:pt>
                <c:pt idx="174" formatCode="0.00%">
                  <c:v>0.23400000000000001</c:v>
                </c:pt>
                <c:pt idx="175" formatCode="0.00%">
                  <c:v>0.23400000000000001</c:v>
                </c:pt>
                <c:pt idx="178" formatCode="0.00%">
                  <c:v>0.245</c:v>
                </c:pt>
                <c:pt idx="179" formatCode="0.00%">
                  <c:v>0.245</c:v>
                </c:pt>
                <c:pt idx="180" formatCode="0.00%">
                  <c:v>0.31900000000000001</c:v>
                </c:pt>
                <c:pt idx="181" formatCode="0.00%">
                  <c:v>0.31900000000000001</c:v>
                </c:pt>
                <c:pt idx="182" formatCode="0.00%">
                  <c:v>0.216</c:v>
                </c:pt>
                <c:pt idx="183" formatCode="0.00%">
                  <c:v>0.216</c:v>
                </c:pt>
                <c:pt idx="184" formatCode="0.00%">
                  <c:v>0.19400000000000001</c:v>
                </c:pt>
                <c:pt idx="185" formatCode="0.00%">
                  <c:v>0.19400000000000001</c:v>
                </c:pt>
                <c:pt idx="186" formatCode="0.00%">
                  <c:v>0.214</c:v>
                </c:pt>
                <c:pt idx="187" formatCode="0.00%">
                  <c:v>0.214</c:v>
                </c:pt>
                <c:pt idx="188" formatCode="0.00%">
                  <c:v>0.20100000000000001</c:v>
                </c:pt>
                <c:pt idx="189" formatCode="0.00%">
                  <c:v>0.20100000000000001</c:v>
                </c:pt>
                <c:pt idx="190" formatCode="0.00%">
                  <c:v>5.6000000000000001E-2</c:v>
                </c:pt>
                <c:pt idx="191" formatCode="0.00%">
                  <c:v>5.6000000000000001E-2</c:v>
                </c:pt>
                <c:pt idx="194" formatCode="0.00%">
                  <c:v>7.4210000000000003</c:v>
                </c:pt>
                <c:pt idx="195" formatCode="0.00%">
                  <c:v>7.4210000000000003</c:v>
                </c:pt>
                <c:pt idx="196" formatCode="0.00%">
                  <c:v>0.26400000000000001</c:v>
                </c:pt>
                <c:pt idx="197" formatCode="0.00%">
                  <c:v>0.26400000000000001</c:v>
                </c:pt>
                <c:pt idx="198" formatCode="0.00%">
                  <c:v>0.09</c:v>
                </c:pt>
                <c:pt idx="199" formatCode="0.00%">
                  <c:v>0.09</c:v>
                </c:pt>
                <c:pt idx="200" formatCode="0.00%">
                  <c:v>0.221</c:v>
                </c:pt>
                <c:pt idx="201" formatCode="0.00%">
                  <c:v>0.221</c:v>
                </c:pt>
                <c:pt idx="202" formatCode="0.00%">
                  <c:v>0.52400000000000002</c:v>
                </c:pt>
                <c:pt idx="203" formatCode="0.00%">
                  <c:v>0.27600000000000002</c:v>
                </c:pt>
                <c:pt idx="204" formatCode="0.00%">
                  <c:v>0.52400000000000002</c:v>
                </c:pt>
                <c:pt idx="205" formatCode="0.00%">
                  <c:v>0.27600000000000002</c:v>
                </c:pt>
                <c:pt idx="206" formatCode="0.00%">
                  <c:v>0.26100000000000001</c:v>
                </c:pt>
                <c:pt idx="207" formatCode="0.00%">
                  <c:v>0.99199999999999999</c:v>
                </c:pt>
                <c:pt idx="208" formatCode="0.00%">
                  <c:v>0.26100000000000001</c:v>
                </c:pt>
                <c:pt idx="209" formatCode="0.00%">
                  <c:v>0.99199999999999999</c:v>
                </c:pt>
                <c:pt idx="210" formatCode="0.00%">
                  <c:v>0.28899999999999998</c:v>
                </c:pt>
                <c:pt idx="211" formatCode="0.00%">
                  <c:v>0.28899999999999998</c:v>
                </c:pt>
                <c:pt idx="212" formatCode="0.00%">
                  <c:v>0.23200000000000001</c:v>
                </c:pt>
                <c:pt idx="213" formatCode="0.00%">
                  <c:v>0.23200000000000001</c:v>
                </c:pt>
                <c:pt idx="214" formatCode="0.00%">
                  <c:v>0.65400000000000003</c:v>
                </c:pt>
                <c:pt idx="215" formatCode="0.00%">
                  <c:v>0.65400000000000003</c:v>
                </c:pt>
                <c:pt idx="216" formatCode="0.00%">
                  <c:v>9.2999999999999999E-2</c:v>
                </c:pt>
                <c:pt idx="217" formatCode="0.00%">
                  <c:v>9.2999999999999999E-2</c:v>
                </c:pt>
                <c:pt idx="218" formatCode="0.00%">
                  <c:v>0.21299999999999999</c:v>
                </c:pt>
                <c:pt idx="219" formatCode="0.00%">
                  <c:v>0.21299999999999999</c:v>
                </c:pt>
                <c:pt idx="220" formatCode="0.00%">
                  <c:v>0.221</c:v>
                </c:pt>
                <c:pt idx="221" formatCode="0.00%">
                  <c:v>0.221</c:v>
                </c:pt>
                <c:pt idx="222" formatCode="0.00%">
                  <c:v>2.0550000000000002</c:v>
                </c:pt>
                <c:pt idx="223" formatCode="0.00%">
                  <c:v>9.0079999999999991</c:v>
                </c:pt>
                <c:pt idx="224" formatCode="0.00%">
                  <c:v>2.0550000000000002</c:v>
                </c:pt>
                <c:pt idx="225" formatCode="0.00%">
                  <c:v>9.0079999999999991</c:v>
                </c:pt>
                <c:pt idx="226" formatCode="0.00%">
                  <c:v>0.21199999999999999</c:v>
                </c:pt>
                <c:pt idx="227" formatCode="0.00%">
                  <c:v>0.21199999999999999</c:v>
                </c:pt>
                <c:pt idx="228" formatCode="0.00%">
                  <c:v>1.6</c:v>
                </c:pt>
                <c:pt idx="229" formatCode="0.00%">
                  <c:v>1.6</c:v>
                </c:pt>
                <c:pt idx="230" formatCode="0.00%">
                  <c:v>0.191</c:v>
                </c:pt>
                <c:pt idx="231" formatCode="0.00%">
                  <c:v>0.191</c:v>
                </c:pt>
                <c:pt idx="232" formatCode="0.00%">
                  <c:v>9.7000000000000003E-2</c:v>
                </c:pt>
                <c:pt idx="233" formatCode="0.00%">
                  <c:v>9.7000000000000003E-2</c:v>
                </c:pt>
                <c:pt idx="234" formatCode="0.00%">
                  <c:v>0.113</c:v>
                </c:pt>
                <c:pt idx="235" formatCode="0.00%">
                  <c:v>0.113</c:v>
                </c:pt>
                <c:pt idx="236" formatCode="0.00%">
                  <c:v>0.17399999999999999</c:v>
                </c:pt>
                <c:pt idx="237" formatCode="0.00%">
                  <c:v>0.17399999999999999</c:v>
                </c:pt>
                <c:pt idx="238" formatCode="0.00%">
                  <c:v>0.42699999999999999</c:v>
                </c:pt>
                <c:pt idx="239" formatCode="0.00%">
                  <c:v>0.42699999999999999</c:v>
                </c:pt>
                <c:pt idx="240" formatCode="0.00%">
                  <c:v>0.48699999999999999</c:v>
                </c:pt>
                <c:pt idx="241" formatCode="0.00%">
                  <c:v>0.48699999999999999</c:v>
                </c:pt>
                <c:pt idx="242" formatCode="0.00%">
                  <c:v>0.98099999999999998</c:v>
                </c:pt>
                <c:pt idx="243" formatCode="0.00%">
                  <c:v>0.20200000000000001</c:v>
                </c:pt>
                <c:pt idx="244" formatCode="0.00%">
                  <c:v>0.98099999999999998</c:v>
                </c:pt>
                <c:pt idx="245" formatCode="0.00%">
                  <c:v>0.20200000000000001</c:v>
                </c:pt>
                <c:pt idx="246" formatCode="0.00%">
                  <c:v>0.251</c:v>
                </c:pt>
                <c:pt idx="247" formatCode="0.00%">
                  <c:v>0.251</c:v>
                </c:pt>
                <c:pt idx="248" formatCode="0.00%">
                  <c:v>0.216</c:v>
                </c:pt>
                <c:pt idx="249" formatCode="0.00%">
                  <c:v>0.215</c:v>
                </c:pt>
                <c:pt idx="250" formatCode="0.00%">
                  <c:v>0.216</c:v>
                </c:pt>
                <c:pt idx="251" formatCode="0.00%">
                  <c:v>0.215</c:v>
                </c:pt>
                <c:pt idx="252" formatCode="0.00%">
                  <c:v>0.46700000000000003</c:v>
                </c:pt>
                <c:pt idx="253" formatCode="0.00%">
                  <c:v>0.46700000000000003</c:v>
                </c:pt>
                <c:pt idx="254" formatCode="0.00%">
                  <c:v>8.8999999999999996E-2</c:v>
                </c:pt>
                <c:pt idx="255" formatCode="0.00%">
                  <c:v>0.224</c:v>
                </c:pt>
                <c:pt idx="256" formatCode="0.00%">
                  <c:v>0.216</c:v>
                </c:pt>
                <c:pt idx="257" formatCode="0.00%">
                  <c:v>8.8999999999999996E-2</c:v>
                </c:pt>
                <c:pt idx="258" formatCode="0.00%">
                  <c:v>0.224</c:v>
                </c:pt>
                <c:pt idx="259" formatCode="0.00%">
                  <c:v>0.216</c:v>
                </c:pt>
                <c:pt idx="260" formatCode="0.00%">
                  <c:v>0.17100000000000001</c:v>
                </c:pt>
                <c:pt idx="261" formatCode="0.00%">
                  <c:v>3.5000000000000003E-2</c:v>
                </c:pt>
                <c:pt idx="262" formatCode="0.00%">
                  <c:v>0.17100000000000001</c:v>
                </c:pt>
                <c:pt idx="263" formatCode="0.00%">
                  <c:v>3.5000000000000003E-2</c:v>
                </c:pt>
                <c:pt idx="264" formatCode="0.00%">
                  <c:v>0.79200000000000004</c:v>
                </c:pt>
                <c:pt idx="265" formatCode="0.00%">
                  <c:v>0.14299999999999999</c:v>
                </c:pt>
                <c:pt idx="266" formatCode="0.00%">
                  <c:v>0.79200000000000004</c:v>
                </c:pt>
                <c:pt idx="267" formatCode="0.00%">
                  <c:v>0.14299999999999999</c:v>
                </c:pt>
                <c:pt idx="268" formatCode="0.00%">
                  <c:v>0.22</c:v>
                </c:pt>
                <c:pt idx="269" formatCode="0.00%">
                  <c:v>0.22</c:v>
                </c:pt>
                <c:pt idx="270" formatCode="0.00%">
                  <c:v>0.14899999999999999</c:v>
                </c:pt>
                <c:pt idx="271" formatCode="0.00%">
                  <c:v>0.14899999999999999</c:v>
                </c:pt>
                <c:pt idx="272" formatCode="0.00%">
                  <c:v>8.1000000000000003E-2</c:v>
                </c:pt>
                <c:pt idx="273" formatCode="0.00%">
                  <c:v>0.218</c:v>
                </c:pt>
                <c:pt idx="274" formatCode="0.00%">
                  <c:v>8.1000000000000003E-2</c:v>
                </c:pt>
                <c:pt idx="275" formatCode="0.00%">
                  <c:v>0.218</c:v>
                </c:pt>
                <c:pt idx="276" formatCode="0.00%">
                  <c:v>0.14099999999999999</c:v>
                </c:pt>
                <c:pt idx="277" formatCode="0.00%">
                  <c:v>0.14099999999999999</c:v>
                </c:pt>
                <c:pt idx="278" formatCode="0.00%">
                  <c:v>0.159</c:v>
                </c:pt>
                <c:pt idx="279" formatCode="0.00%">
                  <c:v>0.159</c:v>
                </c:pt>
                <c:pt idx="280" formatCode="0.00%">
                  <c:v>0.51500000000000001</c:v>
                </c:pt>
                <c:pt idx="281" formatCode="0.00%">
                  <c:v>0.51500000000000001</c:v>
                </c:pt>
                <c:pt idx="282" formatCode="0.00%">
                  <c:v>0.98799999999999999</c:v>
                </c:pt>
                <c:pt idx="283" formatCode="0.00%">
                  <c:v>0.153</c:v>
                </c:pt>
                <c:pt idx="284" formatCode="0.00%">
                  <c:v>0.98799999999999999</c:v>
                </c:pt>
                <c:pt idx="285" formatCode="0.00%">
                  <c:v>0.153</c:v>
                </c:pt>
                <c:pt idx="286" formatCode="0.00%">
                  <c:v>0.40400000000000003</c:v>
                </c:pt>
                <c:pt idx="287" formatCode="0.00%">
                  <c:v>0.40400000000000003</c:v>
                </c:pt>
                <c:pt idx="288" formatCode="0.00%">
                  <c:v>3.3759999999999999</c:v>
                </c:pt>
                <c:pt idx="289" formatCode="0.00%">
                  <c:v>0.128</c:v>
                </c:pt>
                <c:pt idx="290" formatCode="0.00%">
                  <c:v>3.3759999999999999</c:v>
                </c:pt>
                <c:pt idx="291" formatCode="0.00%">
                  <c:v>0.128</c:v>
                </c:pt>
                <c:pt idx="292" formatCode="0.00%">
                  <c:v>0.26500000000000001</c:v>
                </c:pt>
                <c:pt idx="293" formatCode="0.00%">
                  <c:v>0.185</c:v>
                </c:pt>
                <c:pt idx="294" formatCode="0.00%">
                  <c:v>0.26500000000000001</c:v>
                </c:pt>
                <c:pt idx="295" formatCode="0.00%">
                  <c:v>0.185</c:v>
                </c:pt>
                <c:pt idx="296" formatCode="0.00%">
                  <c:v>8.8999999999999996E-2</c:v>
                </c:pt>
                <c:pt idx="297" formatCode="0.00%">
                  <c:v>3.4000000000000002E-2</c:v>
                </c:pt>
                <c:pt idx="298" formatCode="0.00%">
                  <c:v>0.17699999999999999</c:v>
                </c:pt>
                <c:pt idx="299" formatCode="0.00%">
                  <c:v>8.8999999999999996E-2</c:v>
                </c:pt>
                <c:pt idx="300" formatCode="0.00%">
                  <c:v>3.4000000000000002E-2</c:v>
                </c:pt>
                <c:pt idx="301" formatCode="0.00%">
                  <c:v>0.17699999999999999</c:v>
                </c:pt>
                <c:pt idx="302" formatCode="0.00%">
                  <c:v>0.11600000000000001</c:v>
                </c:pt>
                <c:pt idx="303" formatCode="0.00%">
                  <c:v>7.8E-2</c:v>
                </c:pt>
                <c:pt idx="304" formatCode="0.00%">
                  <c:v>0.11600000000000001</c:v>
                </c:pt>
                <c:pt idx="305" formatCode="0.00%">
                  <c:v>7.8E-2</c:v>
                </c:pt>
                <c:pt idx="306" formatCode="0.00%">
                  <c:v>0.13500000000000001</c:v>
                </c:pt>
                <c:pt idx="307" formatCode="0.00%">
                  <c:v>0.13500000000000001</c:v>
                </c:pt>
                <c:pt idx="308" formatCode="0.00%">
                  <c:v>0.376</c:v>
                </c:pt>
                <c:pt idx="309" formatCode="0.00%">
                  <c:v>0.376</c:v>
                </c:pt>
                <c:pt idx="310" formatCode="0.00%">
                  <c:v>0.13400000000000001</c:v>
                </c:pt>
                <c:pt idx="311" formatCode="0.00%">
                  <c:v>0.152</c:v>
                </c:pt>
                <c:pt idx="312" formatCode="0.00%">
                  <c:v>0.13400000000000001</c:v>
                </c:pt>
                <c:pt idx="313" formatCode="0.00%">
                  <c:v>0.152</c:v>
                </c:pt>
                <c:pt idx="314" formatCode="0.00%">
                  <c:v>0.188</c:v>
                </c:pt>
                <c:pt idx="315" formatCode="0.00%">
                  <c:v>0.188</c:v>
                </c:pt>
                <c:pt idx="316" formatCode="0.00%">
                  <c:v>3.3000000000000002E-2</c:v>
                </c:pt>
                <c:pt idx="317" formatCode="0.00%">
                  <c:v>0.109</c:v>
                </c:pt>
                <c:pt idx="318" formatCode="0.00%">
                  <c:v>0.11600000000000001</c:v>
                </c:pt>
                <c:pt idx="319" formatCode="0.00%">
                  <c:v>3.3000000000000002E-2</c:v>
                </c:pt>
                <c:pt idx="320" formatCode="0.00%">
                  <c:v>0.109</c:v>
                </c:pt>
                <c:pt idx="321" formatCode="0.00%">
                  <c:v>0.11600000000000001</c:v>
                </c:pt>
                <c:pt idx="322" formatCode="0.00%">
                  <c:v>3.2000000000000001E-2</c:v>
                </c:pt>
                <c:pt idx="323" formatCode="0.00%">
                  <c:v>3.2000000000000001E-2</c:v>
                </c:pt>
                <c:pt idx="324" formatCode="0.00%">
                  <c:v>0.79900000000000004</c:v>
                </c:pt>
                <c:pt idx="325" formatCode="0.00%">
                  <c:v>8.1000000000000003E-2</c:v>
                </c:pt>
                <c:pt idx="326" formatCode="0.00%">
                  <c:v>0.18099999999999999</c:v>
                </c:pt>
                <c:pt idx="327" formatCode="0.00%">
                  <c:v>0.79900000000000004</c:v>
                </c:pt>
                <c:pt idx="328" formatCode="0.00%">
                  <c:v>8.1000000000000003E-2</c:v>
                </c:pt>
                <c:pt idx="329" formatCode="0.00%">
                  <c:v>0.18099999999999999</c:v>
                </c:pt>
                <c:pt idx="330" formatCode="0.00%">
                  <c:v>0.14599999999999999</c:v>
                </c:pt>
                <c:pt idx="331" formatCode="0.00%">
                  <c:v>0.21099999999999999</c:v>
                </c:pt>
                <c:pt idx="332" formatCode="0.00%">
                  <c:v>0.14599999999999999</c:v>
                </c:pt>
                <c:pt idx="333" formatCode="0.00%">
                  <c:v>0.21099999999999999</c:v>
                </c:pt>
                <c:pt idx="334" formatCode="0.00%">
                  <c:v>0.13700000000000001</c:v>
                </c:pt>
                <c:pt idx="335" formatCode="0.00%">
                  <c:v>0.13800000000000001</c:v>
                </c:pt>
                <c:pt idx="336" formatCode="0.00%">
                  <c:v>0.06</c:v>
                </c:pt>
                <c:pt idx="337" formatCode="0.00%">
                  <c:v>0.20799999999999999</c:v>
                </c:pt>
                <c:pt idx="338" formatCode="0.00%">
                  <c:v>0.13700000000000001</c:v>
                </c:pt>
                <c:pt idx="339" formatCode="0.00%">
                  <c:v>0.13800000000000001</c:v>
                </c:pt>
                <c:pt idx="340" formatCode="0.00%">
                  <c:v>0.06</c:v>
                </c:pt>
                <c:pt idx="341" formatCode="0.00%">
                  <c:v>0.20799999999999999</c:v>
                </c:pt>
                <c:pt idx="342" formatCode="0.00%">
                  <c:v>7.6999999999999999E-2</c:v>
                </c:pt>
                <c:pt idx="343" formatCode="0.00%">
                  <c:v>0.216</c:v>
                </c:pt>
                <c:pt idx="344" formatCode="0.00%">
                  <c:v>7.6999999999999999E-2</c:v>
                </c:pt>
                <c:pt idx="345" formatCode="0.00%">
                  <c:v>0.216</c:v>
                </c:pt>
                <c:pt idx="346" formatCode="0.00%">
                  <c:v>8.5000000000000006E-2</c:v>
                </c:pt>
                <c:pt idx="347" formatCode="0.00%">
                  <c:v>0.11</c:v>
                </c:pt>
                <c:pt idx="348" formatCode="0.00%">
                  <c:v>8.5000000000000006E-2</c:v>
                </c:pt>
                <c:pt idx="349" formatCode="0.00%">
                  <c:v>0.11</c:v>
                </c:pt>
                <c:pt idx="350" formatCode="0.00%">
                  <c:v>0.13600000000000001</c:v>
                </c:pt>
                <c:pt idx="351" formatCode="0.00%">
                  <c:v>0.13600000000000001</c:v>
                </c:pt>
                <c:pt idx="352" formatCode="0.00%">
                  <c:v>0.13100000000000001</c:v>
                </c:pt>
                <c:pt idx="353" formatCode="0.00%">
                  <c:v>0.17299999999999999</c:v>
                </c:pt>
                <c:pt idx="354" formatCode="0.00%">
                  <c:v>6.9000000000000006E-2</c:v>
                </c:pt>
                <c:pt idx="355" formatCode="0.00%">
                  <c:v>0.14099999999999999</c:v>
                </c:pt>
                <c:pt idx="356" formatCode="0.00%">
                  <c:v>0.13100000000000001</c:v>
                </c:pt>
                <c:pt idx="357" formatCode="0.00%">
                  <c:v>0.17299999999999999</c:v>
                </c:pt>
                <c:pt idx="358" formatCode="0.00%">
                  <c:v>6.9000000000000006E-2</c:v>
                </c:pt>
                <c:pt idx="359" formatCode="0.00%">
                  <c:v>0.14099999999999999</c:v>
                </c:pt>
                <c:pt idx="360" formatCode="0.00%">
                  <c:v>8.8999999999999996E-2</c:v>
                </c:pt>
                <c:pt idx="361" formatCode="0.00%">
                  <c:v>8.8999999999999996E-2</c:v>
                </c:pt>
                <c:pt idx="362" formatCode="0.00%">
                  <c:v>0.12</c:v>
                </c:pt>
                <c:pt idx="363" formatCode="0.00%">
                  <c:v>0.12</c:v>
                </c:pt>
                <c:pt idx="364" formatCode="0.00%">
                  <c:v>0.29099999999999998</c:v>
                </c:pt>
                <c:pt idx="365" formatCode="0.00%">
                  <c:v>0.29099999999999998</c:v>
                </c:pt>
                <c:pt idx="366" formatCode="0.00%">
                  <c:v>0.13200000000000001</c:v>
                </c:pt>
                <c:pt idx="367" formatCode="0.00%">
                  <c:v>3.0590000000000002</c:v>
                </c:pt>
                <c:pt idx="368" formatCode="0.00%">
                  <c:v>5.8000000000000003E-2</c:v>
                </c:pt>
                <c:pt idx="369" formatCode="0.00%">
                  <c:v>0.154</c:v>
                </c:pt>
                <c:pt idx="370" formatCode="0.00%">
                  <c:v>0.13200000000000001</c:v>
                </c:pt>
                <c:pt idx="371" formatCode="0.00%">
                  <c:v>3.0590000000000002</c:v>
                </c:pt>
                <c:pt idx="372" formatCode="0.00%">
                  <c:v>5.8000000000000003E-2</c:v>
                </c:pt>
                <c:pt idx="373" formatCode="0.00%">
                  <c:v>0.154</c:v>
                </c:pt>
                <c:pt idx="374" formatCode="0.00%">
                  <c:v>0.90200000000000002</c:v>
                </c:pt>
                <c:pt idx="375" formatCode="0.00%">
                  <c:v>0.90200000000000002</c:v>
                </c:pt>
                <c:pt idx="376" formatCode="0.00%">
                  <c:v>0.14899999999999999</c:v>
                </c:pt>
                <c:pt idx="377" formatCode="0.00%">
                  <c:v>0.14899999999999999</c:v>
                </c:pt>
                <c:pt idx="378" formatCode="0.00%">
                  <c:v>2.302</c:v>
                </c:pt>
                <c:pt idx="379" formatCode="0.00%">
                  <c:v>9.4E-2</c:v>
                </c:pt>
                <c:pt idx="380" formatCode="0.00%">
                  <c:v>9.2999999999999999E-2</c:v>
                </c:pt>
                <c:pt idx="381" formatCode="0.00%">
                  <c:v>9.9000000000000005E-2</c:v>
                </c:pt>
                <c:pt idx="382" formatCode="0.00%">
                  <c:v>2.302</c:v>
                </c:pt>
                <c:pt idx="383" formatCode="0.00%">
                  <c:v>9.4E-2</c:v>
                </c:pt>
                <c:pt idx="384" formatCode="0.00%">
                  <c:v>9.2999999999999999E-2</c:v>
                </c:pt>
                <c:pt idx="385" formatCode="0.00%">
                  <c:v>9.9000000000000005E-2</c:v>
                </c:pt>
                <c:pt idx="386" formatCode="0.00%">
                  <c:v>0.98199999999999998</c:v>
                </c:pt>
                <c:pt idx="387" formatCode="0.00%">
                  <c:v>9.8000000000000004E-2</c:v>
                </c:pt>
                <c:pt idx="388" formatCode="0.00%">
                  <c:v>0.13300000000000001</c:v>
                </c:pt>
                <c:pt idx="389" formatCode="0.00%">
                  <c:v>0.16500000000000001</c:v>
                </c:pt>
                <c:pt idx="390" formatCode="0.00%">
                  <c:v>0.98199999999999998</c:v>
                </c:pt>
                <c:pt idx="391" formatCode="0.00%">
                  <c:v>9.8000000000000004E-2</c:v>
                </c:pt>
                <c:pt idx="392" formatCode="0.00%">
                  <c:v>0.13300000000000001</c:v>
                </c:pt>
                <c:pt idx="393" formatCode="0.00%">
                  <c:v>0.16500000000000001</c:v>
                </c:pt>
                <c:pt idx="394" formatCode="0.00%">
                  <c:v>0.19400000000000001</c:v>
                </c:pt>
                <c:pt idx="395" formatCode="0.00%">
                  <c:v>0.127</c:v>
                </c:pt>
                <c:pt idx="396" formatCode="0.00%">
                  <c:v>0.14299999999999999</c:v>
                </c:pt>
                <c:pt idx="397" formatCode="0.00%">
                  <c:v>0.19400000000000001</c:v>
                </c:pt>
                <c:pt idx="398" formatCode="0.00%">
                  <c:v>0.127</c:v>
                </c:pt>
                <c:pt idx="399" formatCode="0.00%">
                  <c:v>0.14299999999999999</c:v>
                </c:pt>
                <c:pt idx="400" formatCode="0.00%">
                  <c:v>0.10299999999999999</c:v>
                </c:pt>
                <c:pt idx="401" formatCode="0.00%">
                  <c:v>0.114</c:v>
                </c:pt>
                <c:pt idx="402" formatCode="0.00%">
                  <c:v>0.10299999999999999</c:v>
                </c:pt>
                <c:pt idx="403" formatCode="0.00%">
                  <c:v>0.114</c:v>
                </c:pt>
                <c:pt idx="404" formatCode="0.00%">
                  <c:v>0.17599999999999999</c:v>
                </c:pt>
                <c:pt idx="405" formatCode="0.00%">
                  <c:v>0.24199999999999999</c:v>
                </c:pt>
                <c:pt idx="406" formatCode="0.00%">
                  <c:v>0.17599999999999999</c:v>
                </c:pt>
                <c:pt idx="407" formatCode="0.00%">
                  <c:v>0.24199999999999999</c:v>
                </c:pt>
                <c:pt idx="408" formatCode="0.00%">
                  <c:v>5.8000000000000003E-2</c:v>
                </c:pt>
                <c:pt idx="409" formatCode="0.00%">
                  <c:v>7.6999999999999999E-2</c:v>
                </c:pt>
                <c:pt idx="410" formatCode="0.00%">
                  <c:v>0.05</c:v>
                </c:pt>
                <c:pt idx="411" formatCode="0.00%">
                  <c:v>5.8000000000000003E-2</c:v>
                </c:pt>
                <c:pt idx="412" formatCode="0.00%">
                  <c:v>7.6999999999999999E-2</c:v>
                </c:pt>
                <c:pt idx="413" formatCode="0.00%">
                  <c:v>0.05</c:v>
                </c:pt>
                <c:pt idx="414" formatCode="0.00%">
                  <c:v>0.13100000000000001</c:v>
                </c:pt>
                <c:pt idx="415" formatCode="0.00%">
                  <c:v>0.157</c:v>
                </c:pt>
                <c:pt idx="416" formatCode="0.00%">
                  <c:v>0.13100000000000001</c:v>
                </c:pt>
                <c:pt idx="417" formatCode="0.00%">
                  <c:v>0.157</c:v>
                </c:pt>
                <c:pt idx="418" formatCode="0.00%">
                  <c:v>0.14799999999999999</c:v>
                </c:pt>
                <c:pt idx="419" formatCode="0.00%">
                  <c:v>0.14799999999999999</c:v>
                </c:pt>
                <c:pt idx="420" formatCode="0.00%">
                  <c:v>7.1999999999999995E-2</c:v>
                </c:pt>
                <c:pt idx="421" formatCode="0.00%">
                  <c:v>4.1000000000000002E-2</c:v>
                </c:pt>
                <c:pt idx="422" formatCode="0.00%">
                  <c:v>7.1999999999999995E-2</c:v>
                </c:pt>
                <c:pt idx="423" formatCode="0.00%">
                  <c:v>4.1000000000000002E-2</c:v>
                </c:pt>
                <c:pt idx="424" formatCode="0.00%">
                  <c:v>0.24299999999999999</c:v>
                </c:pt>
                <c:pt idx="425" formatCode="0.00%">
                  <c:v>0.09</c:v>
                </c:pt>
                <c:pt idx="426" formatCode="0.00%">
                  <c:v>0.24299999999999999</c:v>
                </c:pt>
                <c:pt idx="427" formatCode="0.00%">
                  <c:v>0.09</c:v>
                </c:pt>
                <c:pt idx="428" formatCode="0.00%">
                  <c:v>3.3000000000000002E-2</c:v>
                </c:pt>
                <c:pt idx="429" formatCode="0.00%">
                  <c:v>5.7000000000000002E-2</c:v>
                </c:pt>
                <c:pt idx="430" formatCode="0.00%">
                  <c:v>9.4E-2</c:v>
                </c:pt>
                <c:pt idx="431" formatCode="0.00%">
                  <c:v>3.3000000000000002E-2</c:v>
                </c:pt>
                <c:pt idx="432" formatCode="0.00%">
                  <c:v>5.7000000000000002E-2</c:v>
                </c:pt>
                <c:pt idx="433" formatCode="0.00%">
                  <c:v>9.4E-2</c:v>
                </c:pt>
                <c:pt idx="434" formatCode="0.00%">
                  <c:v>0.11799999999999999</c:v>
                </c:pt>
                <c:pt idx="435" formatCode="0.00%">
                  <c:v>0.11700000000000001</c:v>
                </c:pt>
                <c:pt idx="436" formatCode="0.00%">
                  <c:v>0.11799999999999999</c:v>
                </c:pt>
                <c:pt idx="437" formatCode="0.00%">
                  <c:v>0.11700000000000001</c:v>
                </c:pt>
                <c:pt idx="438" formatCode="0.00%">
                  <c:v>2.4700000000000002</c:v>
                </c:pt>
                <c:pt idx="439" formatCode="0.00%">
                  <c:v>2.294</c:v>
                </c:pt>
                <c:pt idx="440" formatCode="0.00%">
                  <c:v>5.1999999999999998E-2</c:v>
                </c:pt>
                <c:pt idx="441" formatCode="0.00%">
                  <c:v>2.4700000000000002</c:v>
                </c:pt>
                <c:pt idx="442" formatCode="0.00%">
                  <c:v>2.294</c:v>
                </c:pt>
                <c:pt idx="443" formatCode="0.00%">
                  <c:v>5.1999999999999998E-2</c:v>
                </c:pt>
                <c:pt idx="444" formatCode="0.00%">
                  <c:v>8.3000000000000004E-2</c:v>
                </c:pt>
                <c:pt idx="445" formatCode="0.00%">
                  <c:v>0.122</c:v>
                </c:pt>
                <c:pt idx="446" formatCode="0.00%">
                  <c:v>7.0000000000000007E-2</c:v>
                </c:pt>
                <c:pt idx="447" formatCode="0.00%">
                  <c:v>8.3000000000000004E-2</c:v>
                </c:pt>
                <c:pt idx="448" formatCode="0.00%">
                  <c:v>0.122</c:v>
                </c:pt>
                <c:pt idx="449" formatCode="0.00%">
                  <c:v>7.0000000000000007E-2</c:v>
                </c:pt>
                <c:pt idx="450" formatCode="0.00%">
                  <c:v>7.2999999999999995E-2</c:v>
                </c:pt>
                <c:pt idx="451" formatCode="0.00%">
                  <c:v>7.2999999999999995E-2</c:v>
                </c:pt>
                <c:pt idx="452" formatCode="0.00%">
                  <c:v>0.78</c:v>
                </c:pt>
                <c:pt idx="453" formatCode="0.00%">
                  <c:v>0.223</c:v>
                </c:pt>
                <c:pt idx="454" formatCode="0.00%">
                  <c:v>0.78</c:v>
                </c:pt>
                <c:pt idx="455" formatCode="0.00%">
                  <c:v>0.223</c:v>
                </c:pt>
                <c:pt idx="456" formatCode="0.00%">
                  <c:v>9.9000000000000005E-2</c:v>
                </c:pt>
                <c:pt idx="457" formatCode="0.00%">
                  <c:v>6.5000000000000002E-2</c:v>
                </c:pt>
                <c:pt idx="458" formatCode="0.00%">
                  <c:v>1.466</c:v>
                </c:pt>
                <c:pt idx="459" formatCode="0.00%">
                  <c:v>9.9000000000000005E-2</c:v>
                </c:pt>
                <c:pt idx="460" formatCode="0.00%">
                  <c:v>6.5000000000000002E-2</c:v>
                </c:pt>
                <c:pt idx="461" formatCode="0.00%">
                  <c:v>1.466</c:v>
                </c:pt>
                <c:pt idx="462" formatCode="0.00%">
                  <c:v>0.11700000000000001</c:v>
                </c:pt>
                <c:pt idx="463" formatCode="0.00%">
                  <c:v>0.11700000000000001</c:v>
                </c:pt>
                <c:pt idx="464" formatCode="0.00%">
                  <c:v>0.113</c:v>
                </c:pt>
                <c:pt idx="465" formatCode="0.00%">
                  <c:v>0.11600000000000001</c:v>
                </c:pt>
                <c:pt idx="466" formatCode="0.00%">
                  <c:v>8.8999999999999996E-2</c:v>
                </c:pt>
                <c:pt idx="467" formatCode="0.00%">
                  <c:v>0.113</c:v>
                </c:pt>
                <c:pt idx="468" formatCode="0.00%">
                  <c:v>0.11600000000000001</c:v>
                </c:pt>
                <c:pt idx="469" formatCode="0.00%">
                  <c:v>8.8999999999999996E-2</c:v>
                </c:pt>
                <c:pt idx="470" formatCode="0.00%">
                  <c:v>0.11799999999999999</c:v>
                </c:pt>
                <c:pt idx="471" formatCode="0.00%">
                  <c:v>7.5999999999999998E-2</c:v>
                </c:pt>
                <c:pt idx="472" formatCode="0.00%">
                  <c:v>0.11799999999999999</c:v>
                </c:pt>
                <c:pt idx="473" formatCode="0.00%">
                  <c:v>7.5999999999999998E-2</c:v>
                </c:pt>
                <c:pt idx="474" formatCode="0.00%">
                  <c:v>0.106</c:v>
                </c:pt>
                <c:pt idx="475" formatCode="0.00%">
                  <c:v>7.4999999999999997E-2</c:v>
                </c:pt>
                <c:pt idx="476" formatCode="0.00%">
                  <c:v>4.3999999999999997E-2</c:v>
                </c:pt>
                <c:pt idx="477" formatCode="0.00%">
                  <c:v>0.126</c:v>
                </c:pt>
                <c:pt idx="478" formatCode="0.00%">
                  <c:v>0.106</c:v>
                </c:pt>
                <c:pt idx="479" formatCode="0.00%">
                  <c:v>7.4999999999999997E-2</c:v>
                </c:pt>
                <c:pt idx="480" formatCode="0.00%">
                  <c:v>4.3999999999999997E-2</c:v>
                </c:pt>
                <c:pt idx="481" formatCode="0.00%">
                  <c:v>0.126</c:v>
                </c:pt>
                <c:pt idx="482" formatCode="0.00%">
                  <c:v>7.5999999999999998E-2</c:v>
                </c:pt>
                <c:pt idx="483" formatCode="0.00%">
                  <c:v>7.5999999999999998E-2</c:v>
                </c:pt>
                <c:pt idx="484" formatCode="0.00%">
                  <c:v>0.115</c:v>
                </c:pt>
                <c:pt idx="485" formatCode="0.00%">
                  <c:v>0.09</c:v>
                </c:pt>
                <c:pt idx="486" formatCode="0.00%">
                  <c:v>0.115</c:v>
                </c:pt>
                <c:pt idx="487" formatCode="0.00%">
                  <c:v>0.09</c:v>
                </c:pt>
                <c:pt idx="488" formatCode="0.00%">
                  <c:v>1.3360000000000001</c:v>
                </c:pt>
                <c:pt idx="489" formatCode="0.00%">
                  <c:v>9.0999999999999998E-2</c:v>
                </c:pt>
                <c:pt idx="490" formatCode="0.00%">
                  <c:v>1.3360000000000001</c:v>
                </c:pt>
                <c:pt idx="491" formatCode="0.00%">
                  <c:v>9.0999999999999998E-2</c:v>
                </c:pt>
                <c:pt idx="492" formatCode="0.00%">
                  <c:v>0.154</c:v>
                </c:pt>
                <c:pt idx="493" formatCode="0.00%">
                  <c:v>5.2999999999999999E-2</c:v>
                </c:pt>
                <c:pt idx="494" formatCode="0.00%">
                  <c:v>0.154</c:v>
                </c:pt>
                <c:pt idx="495" formatCode="0.00%">
                  <c:v>5.2999999999999999E-2</c:v>
                </c:pt>
                <c:pt idx="496" formatCode="0.00%">
                  <c:v>5.8999999999999997E-2</c:v>
                </c:pt>
                <c:pt idx="497" formatCode="0.00%">
                  <c:v>0.06</c:v>
                </c:pt>
                <c:pt idx="498" formatCode="0.00%">
                  <c:v>1.514</c:v>
                </c:pt>
                <c:pt idx="499" formatCode="0.00%">
                  <c:v>0.105</c:v>
                </c:pt>
                <c:pt idx="500" formatCode="0.00%">
                  <c:v>2.1030000000000002</c:v>
                </c:pt>
                <c:pt idx="501" formatCode="0.00%">
                  <c:v>0.129</c:v>
                </c:pt>
                <c:pt idx="502" formatCode="0.00%">
                  <c:v>0.04</c:v>
                </c:pt>
                <c:pt idx="503" formatCode="0.00%">
                  <c:v>9.1999999999999998E-2</c:v>
                </c:pt>
                <c:pt idx="504" formatCode="0.00%">
                  <c:v>5.8999999999999997E-2</c:v>
                </c:pt>
                <c:pt idx="505" formatCode="0.00%">
                  <c:v>0.06</c:v>
                </c:pt>
                <c:pt idx="506" formatCode="0.00%">
                  <c:v>1.514</c:v>
                </c:pt>
                <c:pt idx="507" formatCode="0.00%">
                  <c:v>0.105</c:v>
                </c:pt>
                <c:pt idx="508" formatCode="0.00%">
                  <c:v>2.1030000000000002</c:v>
                </c:pt>
                <c:pt idx="509" formatCode="0.00%">
                  <c:v>0.129</c:v>
                </c:pt>
                <c:pt idx="510" formatCode="0.00%">
                  <c:v>0.04</c:v>
                </c:pt>
                <c:pt idx="511" formatCode="0.00%">
                  <c:v>9.1999999999999998E-2</c:v>
                </c:pt>
                <c:pt idx="512" formatCode="0.00%">
                  <c:v>0.112</c:v>
                </c:pt>
                <c:pt idx="513" formatCode="0.00%">
                  <c:v>0.19500000000000001</c:v>
                </c:pt>
                <c:pt idx="514" formatCode="0.00%">
                  <c:v>8.8999999999999996E-2</c:v>
                </c:pt>
                <c:pt idx="515" formatCode="0.00%">
                  <c:v>0.112</c:v>
                </c:pt>
                <c:pt idx="516" formatCode="0.00%">
                  <c:v>0.19500000000000001</c:v>
                </c:pt>
                <c:pt idx="517" formatCode="0.00%">
                  <c:v>8.8999999999999996E-2</c:v>
                </c:pt>
                <c:pt idx="518" formatCode="0.00%">
                  <c:v>0.182</c:v>
                </c:pt>
                <c:pt idx="519" formatCode="0.00%">
                  <c:v>9.4E-2</c:v>
                </c:pt>
                <c:pt idx="520" formatCode="0.00%">
                  <c:v>0.182</c:v>
                </c:pt>
                <c:pt idx="521" formatCode="0.00%">
                  <c:v>9.4E-2</c:v>
                </c:pt>
                <c:pt idx="522" formatCode="0.00%">
                  <c:v>0.19600000000000001</c:v>
                </c:pt>
                <c:pt idx="523" formatCode="0.00%">
                  <c:v>5.6000000000000001E-2</c:v>
                </c:pt>
                <c:pt idx="524" formatCode="0.00%">
                  <c:v>0.19600000000000001</c:v>
                </c:pt>
                <c:pt idx="525" formatCode="0.00%">
                  <c:v>5.6000000000000001E-2</c:v>
                </c:pt>
                <c:pt idx="526" formatCode="0.00%">
                  <c:v>1.649</c:v>
                </c:pt>
                <c:pt idx="527" formatCode="0.00%">
                  <c:v>6.8000000000000005E-2</c:v>
                </c:pt>
                <c:pt idx="528" formatCode="0.00%">
                  <c:v>5.8000000000000003E-2</c:v>
                </c:pt>
                <c:pt idx="529" formatCode="0.00%">
                  <c:v>0.157</c:v>
                </c:pt>
                <c:pt idx="530" formatCode="0.00%">
                  <c:v>9.7000000000000003E-2</c:v>
                </c:pt>
                <c:pt idx="531" formatCode="0.00%">
                  <c:v>1.649</c:v>
                </c:pt>
                <c:pt idx="532" formatCode="0.00%">
                  <c:v>6.8000000000000005E-2</c:v>
                </c:pt>
                <c:pt idx="533" formatCode="0.00%">
                  <c:v>5.8000000000000003E-2</c:v>
                </c:pt>
                <c:pt idx="534" formatCode="0.00%">
                  <c:v>0.157</c:v>
                </c:pt>
                <c:pt idx="535" formatCode="0.00%">
                  <c:v>9.7000000000000003E-2</c:v>
                </c:pt>
                <c:pt idx="536" formatCode="0.00%">
                  <c:v>8.5000000000000006E-2</c:v>
                </c:pt>
                <c:pt idx="537" formatCode="0.00%">
                  <c:v>1.5149999999999999</c:v>
                </c:pt>
                <c:pt idx="538" formatCode="0.00%">
                  <c:v>1.3129999999999999</c:v>
                </c:pt>
                <c:pt idx="539" formatCode="0.00%">
                  <c:v>0.184</c:v>
                </c:pt>
                <c:pt idx="540" formatCode="0.00%">
                  <c:v>0.46400000000000002</c:v>
                </c:pt>
                <c:pt idx="541" formatCode="0.00%">
                  <c:v>0.105</c:v>
                </c:pt>
                <c:pt idx="542" formatCode="0.00%">
                  <c:v>8.5000000000000006E-2</c:v>
                </c:pt>
                <c:pt idx="543" formatCode="0.00%">
                  <c:v>1.5149999999999999</c:v>
                </c:pt>
                <c:pt idx="544" formatCode="0.00%">
                  <c:v>1.3129999999999999</c:v>
                </c:pt>
                <c:pt idx="545" formatCode="0.00%">
                  <c:v>0.184</c:v>
                </c:pt>
                <c:pt idx="546" formatCode="0.00%">
                  <c:v>0.46400000000000002</c:v>
                </c:pt>
                <c:pt idx="547" formatCode="0.00%">
                  <c:v>0.105</c:v>
                </c:pt>
                <c:pt idx="548" formatCode="0.00%">
                  <c:v>6.9000000000000006E-2</c:v>
                </c:pt>
                <c:pt idx="549" formatCode="0.00%">
                  <c:v>0.23200000000000001</c:v>
                </c:pt>
                <c:pt idx="550" formatCode="0.00%">
                  <c:v>6.9000000000000006E-2</c:v>
                </c:pt>
                <c:pt idx="551" formatCode="0.00%">
                  <c:v>0.23200000000000001</c:v>
                </c:pt>
                <c:pt idx="552" formatCode="0.00%">
                  <c:v>0.08</c:v>
                </c:pt>
                <c:pt idx="553" formatCode="0.00%">
                  <c:v>3.9E-2</c:v>
                </c:pt>
                <c:pt idx="554" formatCode="0.00%">
                  <c:v>0.08</c:v>
                </c:pt>
                <c:pt idx="555" formatCode="0.00%">
                  <c:v>3.9E-2</c:v>
                </c:pt>
                <c:pt idx="556" formatCode="0.00%">
                  <c:v>9.2999999999999999E-2</c:v>
                </c:pt>
                <c:pt idx="557" formatCode="0.00%">
                  <c:v>5.2999999999999999E-2</c:v>
                </c:pt>
                <c:pt idx="558" formatCode="0.00%">
                  <c:v>8.5000000000000006E-2</c:v>
                </c:pt>
                <c:pt idx="559" formatCode="0.00%">
                  <c:v>1.1339999999999999</c:v>
                </c:pt>
                <c:pt idx="560" formatCode="0.00%">
                  <c:v>7.8E-2</c:v>
                </c:pt>
                <c:pt idx="561" formatCode="0.00%">
                  <c:v>1.2E-2</c:v>
                </c:pt>
                <c:pt idx="562" formatCode="0.00%">
                  <c:v>9.2999999999999999E-2</c:v>
                </c:pt>
                <c:pt idx="563" formatCode="0.00%">
                  <c:v>5.2999999999999999E-2</c:v>
                </c:pt>
                <c:pt idx="564" formatCode="0.00%">
                  <c:v>8.5000000000000006E-2</c:v>
                </c:pt>
                <c:pt idx="565" formatCode="0.00%">
                  <c:v>1.1339999999999999</c:v>
                </c:pt>
                <c:pt idx="566" formatCode="0.00%">
                  <c:v>7.8E-2</c:v>
                </c:pt>
                <c:pt idx="567" formatCode="0.00%">
                  <c:v>1.2E-2</c:v>
                </c:pt>
                <c:pt idx="568" formatCode="0.00%">
                  <c:v>9.0999999999999998E-2</c:v>
                </c:pt>
                <c:pt idx="569" formatCode="0.00%">
                  <c:v>0.191</c:v>
                </c:pt>
                <c:pt idx="570" formatCode="0.00%">
                  <c:v>9.0999999999999998E-2</c:v>
                </c:pt>
                <c:pt idx="571" formatCode="0.00%">
                  <c:v>0.191</c:v>
                </c:pt>
                <c:pt idx="572" formatCode="0.00%">
                  <c:v>9.6000000000000002E-2</c:v>
                </c:pt>
                <c:pt idx="573" formatCode="0.00%">
                  <c:v>8.8999999999999996E-2</c:v>
                </c:pt>
                <c:pt idx="574" formatCode="0.00%">
                  <c:v>9.6000000000000002E-2</c:v>
                </c:pt>
                <c:pt idx="575" formatCode="0.00%">
                  <c:v>8.8999999999999996E-2</c:v>
                </c:pt>
                <c:pt idx="576" formatCode="0.00%">
                  <c:v>0.08</c:v>
                </c:pt>
                <c:pt idx="577" formatCode="0.00%">
                  <c:v>0.18099999999999999</c:v>
                </c:pt>
                <c:pt idx="578" formatCode="0.00%">
                  <c:v>9.8000000000000004E-2</c:v>
                </c:pt>
                <c:pt idx="579" formatCode="0.00%">
                  <c:v>9.6000000000000002E-2</c:v>
                </c:pt>
                <c:pt idx="580" formatCode="0.00%">
                  <c:v>9.0999999999999998E-2</c:v>
                </c:pt>
                <c:pt idx="581" formatCode="0.00%">
                  <c:v>6.2E-2</c:v>
                </c:pt>
                <c:pt idx="582" formatCode="0.00%">
                  <c:v>6.6000000000000003E-2</c:v>
                </c:pt>
                <c:pt idx="583" formatCode="0.00%">
                  <c:v>6.7000000000000004E-2</c:v>
                </c:pt>
                <c:pt idx="584" formatCode="0.00%">
                  <c:v>0.08</c:v>
                </c:pt>
                <c:pt idx="585" formatCode="0.00%">
                  <c:v>0.18099999999999999</c:v>
                </c:pt>
                <c:pt idx="586" formatCode="0.00%">
                  <c:v>9.8000000000000004E-2</c:v>
                </c:pt>
                <c:pt idx="587" formatCode="0.00%">
                  <c:v>9.6000000000000002E-2</c:v>
                </c:pt>
                <c:pt idx="588" formatCode="0.00%">
                  <c:v>9.0999999999999998E-2</c:v>
                </c:pt>
                <c:pt idx="589" formatCode="0.00%">
                  <c:v>6.2E-2</c:v>
                </c:pt>
                <c:pt idx="590" formatCode="0.00%">
                  <c:v>6.6000000000000003E-2</c:v>
                </c:pt>
                <c:pt idx="591" formatCode="0.00%">
                  <c:v>6.7000000000000004E-2</c:v>
                </c:pt>
                <c:pt idx="592" formatCode="0.00%">
                  <c:v>8.4000000000000005E-2</c:v>
                </c:pt>
                <c:pt idx="593" formatCode="0.00%">
                  <c:v>1.1339999999999999</c:v>
                </c:pt>
                <c:pt idx="594" formatCode="0.00%">
                  <c:v>9.8000000000000004E-2</c:v>
                </c:pt>
                <c:pt idx="595" formatCode="0.00%">
                  <c:v>1.0920000000000001</c:v>
                </c:pt>
                <c:pt idx="596" formatCode="0.00%">
                  <c:v>0.05</c:v>
                </c:pt>
                <c:pt idx="597" formatCode="0.00%">
                  <c:v>7.3999999999999996E-2</c:v>
                </c:pt>
                <c:pt idx="598" formatCode="0.00%">
                  <c:v>7.5999999999999998E-2</c:v>
                </c:pt>
                <c:pt idx="599" formatCode="0.00%">
                  <c:v>8.4000000000000005E-2</c:v>
                </c:pt>
                <c:pt idx="600" formatCode="0.00%">
                  <c:v>1.1339999999999999</c:v>
                </c:pt>
                <c:pt idx="601" formatCode="0.00%">
                  <c:v>9.8000000000000004E-2</c:v>
                </c:pt>
                <c:pt idx="602" formatCode="0.00%">
                  <c:v>1.0920000000000001</c:v>
                </c:pt>
                <c:pt idx="603" formatCode="0.00%">
                  <c:v>0.05</c:v>
                </c:pt>
                <c:pt idx="604" formatCode="0.00%">
                  <c:v>7.3999999999999996E-2</c:v>
                </c:pt>
                <c:pt idx="605" formatCode="0.00%">
                  <c:v>7.5999999999999998E-2</c:v>
                </c:pt>
                <c:pt idx="606" formatCode="0.00%">
                  <c:v>5.5E-2</c:v>
                </c:pt>
                <c:pt idx="607" formatCode="0.00%">
                  <c:v>5.8999999999999997E-2</c:v>
                </c:pt>
                <c:pt idx="608" formatCode="0.00%">
                  <c:v>4.2999999999999997E-2</c:v>
                </c:pt>
                <c:pt idx="609" formatCode="0.00%">
                  <c:v>0.19500000000000001</c:v>
                </c:pt>
                <c:pt idx="610" formatCode="0.00%">
                  <c:v>0.27700000000000002</c:v>
                </c:pt>
                <c:pt idx="611" formatCode="0.00%">
                  <c:v>0.11700000000000001</c:v>
                </c:pt>
                <c:pt idx="612" formatCode="0.00%">
                  <c:v>0.107</c:v>
                </c:pt>
                <c:pt idx="613" formatCode="0.00%">
                  <c:v>5.5E-2</c:v>
                </c:pt>
                <c:pt idx="614" formatCode="0.00%">
                  <c:v>5.8999999999999997E-2</c:v>
                </c:pt>
                <c:pt idx="615" formatCode="0.00%">
                  <c:v>4.2999999999999997E-2</c:v>
                </c:pt>
                <c:pt idx="616" formatCode="0.00%">
                  <c:v>0.19500000000000001</c:v>
                </c:pt>
                <c:pt idx="617" formatCode="0.00%">
                  <c:v>0.27700000000000002</c:v>
                </c:pt>
                <c:pt idx="618" formatCode="0.00%">
                  <c:v>0.11700000000000001</c:v>
                </c:pt>
                <c:pt idx="619" formatCode="0.00%">
                  <c:v>0.107</c:v>
                </c:pt>
                <c:pt idx="620" formatCode="0.00%">
                  <c:v>9.1999999999999998E-2</c:v>
                </c:pt>
                <c:pt idx="621" formatCode="0.00%">
                  <c:v>1.097</c:v>
                </c:pt>
                <c:pt idx="622" formatCode="0.00%">
                  <c:v>4.8000000000000001E-2</c:v>
                </c:pt>
                <c:pt idx="623" formatCode="0.00%">
                  <c:v>5.8999999999999997E-2</c:v>
                </c:pt>
                <c:pt idx="624" formatCode="0.00%">
                  <c:v>2.7E-2</c:v>
                </c:pt>
                <c:pt idx="625" formatCode="0.00%">
                  <c:v>8.2000000000000003E-2</c:v>
                </c:pt>
                <c:pt idx="626" formatCode="0.00%">
                  <c:v>0.36399999999999999</c:v>
                </c:pt>
                <c:pt idx="627" formatCode="0.00%">
                  <c:v>7.4999999999999997E-2</c:v>
                </c:pt>
                <c:pt idx="628" formatCode="0.00%">
                  <c:v>9.1999999999999998E-2</c:v>
                </c:pt>
                <c:pt idx="629" formatCode="0.00%">
                  <c:v>1.097</c:v>
                </c:pt>
                <c:pt idx="630" formatCode="0.00%">
                  <c:v>4.8000000000000001E-2</c:v>
                </c:pt>
                <c:pt idx="631" formatCode="0.00%">
                  <c:v>5.8999999999999997E-2</c:v>
                </c:pt>
                <c:pt idx="632" formatCode="0.00%">
                  <c:v>2.7E-2</c:v>
                </c:pt>
                <c:pt idx="633" formatCode="0.00%">
                  <c:v>8.2000000000000003E-2</c:v>
                </c:pt>
                <c:pt idx="634" formatCode="0.00%">
                  <c:v>0.36399999999999999</c:v>
                </c:pt>
                <c:pt idx="635" formatCode="0.00%">
                  <c:v>7.4999999999999997E-2</c:v>
                </c:pt>
                <c:pt idx="636" formatCode="0.00%">
                  <c:v>5.8999999999999997E-2</c:v>
                </c:pt>
                <c:pt idx="637" formatCode="0.00%">
                  <c:v>9.7000000000000003E-2</c:v>
                </c:pt>
                <c:pt idx="638" formatCode="0.00%">
                  <c:v>1.5880000000000001</c:v>
                </c:pt>
                <c:pt idx="639" formatCode="0.00%">
                  <c:v>0.77</c:v>
                </c:pt>
                <c:pt idx="640" formatCode="0.00%">
                  <c:v>0.98</c:v>
                </c:pt>
                <c:pt idx="641" formatCode="0.00%">
                  <c:v>9.1999999999999998E-2</c:v>
                </c:pt>
                <c:pt idx="642" formatCode="0.00%">
                  <c:v>0.09</c:v>
                </c:pt>
                <c:pt idx="643" formatCode="0.00%">
                  <c:v>7.1999999999999995E-2</c:v>
                </c:pt>
                <c:pt idx="644" formatCode="0.00%">
                  <c:v>5.8999999999999997E-2</c:v>
                </c:pt>
                <c:pt idx="645" formatCode="0.00%">
                  <c:v>9.7000000000000003E-2</c:v>
                </c:pt>
                <c:pt idx="646" formatCode="0.00%">
                  <c:v>1.5880000000000001</c:v>
                </c:pt>
                <c:pt idx="647" formatCode="0.00%">
                  <c:v>0.77</c:v>
                </c:pt>
                <c:pt idx="648" formatCode="0.00%">
                  <c:v>0.98</c:v>
                </c:pt>
                <c:pt idx="649" formatCode="0.00%">
                  <c:v>9.1999999999999998E-2</c:v>
                </c:pt>
                <c:pt idx="650" formatCode="0.00%">
                  <c:v>0.09</c:v>
                </c:pt>
                <c:pt idx="651" formatCode="0.00%">
                  <c:v>7.1999999999999995E-2</c:v>
                </c:pt>
                <c:pt idx="652" formatCode="0.00%">
                  <c:v>7.8E-2</c:v>
                </c:pt>
                <c:pt idx="653" formatCode="0.00%">
                  <c:v>9.5000000000000001E-2</c:v>
                </c:pt>
                <c:pt idx="654" formatCode="0.00%">
                  <c:v>6.7000000000000004E-2</c:v>
                </c:pt>
                <c:pt idx="655" formatCode="0.00%">
                  <c:v>7.8E-2</c:v>
                </c:pt>
                <c:pt idx="656" formatCode="0.00%">
                  <c:v>9.5000000000000001E-2</c:v>
                </c:pt>
                <c:pt idx="657" formatCode="0.00%">
                  <c:v>6.7000000000000004E-2</c:v>
                </c:pt>
                <c:pt idx="658" formatCode="0.00%">
                  <c:v>0.09</c:v>
                </c:pt>
                <c:pt idx="659" formatCode="0.00%">
                  <c:v>0.14099999999999999</c:v>
                </c:pt>
                <c:pt idx="660" formatCode="0.00%">
                  <c:v>6.4000000000000001E-2</c:v>
                </c:pt>
                <c:pt idx="661" formatCode="0.00%">
                  <c:v>0.113</c:v>
                </c:pt>
                <c:pt idx="662" formatCode="0.00%">
                  <c:v>0.114</c:v>
                </c:pt>
                <c:pt idx="663" formatCode="0.00%">
                  <c:v>0.11</c:v>
                </c:pt>
                <c:pt idx="664" formatCode="0.00%">
                  <c:v>0.09</c:v>
                </c:pt>
                <c:pt idx="665" formatCode="0.00%">
                  <c:v>0.14099999999999999</c:v>
                </c:pt>
                <c:pt idx="666" formatCode="0.00%">
                  <c:v>6.4000000000000001E-2</c:v>
                </c:pt>
                <c:pt idx="667" formatCode="0.00%">
                  <c:v>0.113</c:v>
                </c:pt>
                <c:pt idx="668" formatCode="0.00%">
                  <c:v>0.114</c:v>
                </c:pt>
                <c:pt idx="669" formatCode="0.00%">
                  <c:v>0.11</c:v>
                </c:pt>
                <c:pt idx="670" formatCode="0.00%">
                  <c:v>0.06</c:v>
                </c:pt>
                <c:pt idx="671" formatCode="0.00%">
                  <c:v>0.82099999999999995</c:v>
                </c:pt>
                <c:pt idx="672" formatCode="0.00%">
                  <c:v>0.19500000000000001</c:v>
                </c:pt>
                <c:pt idx="673" formatCode="0.00%">
                  <c:v>7.2999999999999995E-2</c:v>
                </c:pt>
                <c:pt idx="674" formatCode="0.00%">
                  <c:v>7.8E-2</c:v>
                </c:pt>
                <c:pt idx="675" formatCode="0.00%">
                  <c:v>0.06</c:v>
                </c:pt>
                <c:pt idx="676" formatCode="0.00%">
                  <c:v>0.82099999999999995</c:v>
                </c:pt>
                <c:pt idx="677" formatCode="0.00%">
                  <c:v>0.19500000000000001</c:v>
                </c:pt>
                <c:pt idx="678" formatCode="0.00%">
                  <c:v>7.2999999999999995E-2</c:v>
                </c:pt>
                <c:pt idx="679" formatCode="0.00%">
                  <c:v>7.8E-2</c:v>
                </c:pt>
                <c:pt idx="680" formatCode="0.00%">
                  <c:v>8.5999999999999993E-2</c:v>
                </c:pt>
                <c:pt idx="681" formatCode="0.00%">
                  <c:v>7.0000000000000007E-2</c:v>
                </c:pt>
                <c:pt idx="682" formatCode="0.00%">
                  <c:v>3.6999999999999998E-2</c:v>
                </c:pt>
                <c:pt idx="683" formatCode="0.00%">
                  <c:v>8.5999999999999993E-2</c:v>
                </c:pt>
                <c:pt idx="684" formatCode="0.00%">
                  <c:v>7.0000000000000007E-2</c:v>
                </c:pt>
                <c:pt idx="685" formatCode="0.00%">
                  <c:v>3.6999999999999998E-2</c:v>
                </c:pt>
                <c:pt idx="686" formatCode="0.00%">
                  <c:v>4.3999999999999997E-2</c:v>
                </c:pt>
                <c:pt idx="687" formatCode="0.00%">
                  <c:v>7.2999999999999995E-2</c:v>
                </c:pt>
                <c:pt idx="688" formatCode="0.00%">
                  <c:v>0.86199999999999999</c:v>
                </c:pt>
                <c:pt idx="689" formatCode="0.00%">
                  <c:v>0.22900000000000001</c:v>
                </c:pt>
                <c:pt idx="690" formatCode="0.00%">
                  <c:v>4.3999999999999997E-2</c:v>
                </c:pt>
                <c:pt idx="691" formatCode="0.00%">
                  <c:v>7.2999999999999995E-2</c:v>
                </c:pt>
                <c:pt idx="692" formatCode="0.00%">
                  <c:v>0.86199999999999999</c:v>
                </c:pt>
                <c:pt idx="693" formatCode="0.00%">
                  <c:v>0.22900000000000001</c:v>
                </c:pt>
                <c:pt idx="694" formatCode="0.00%">
                  <c:v>8.5000000000000006E-2</c:v>
                </c:pt>
                <c:pt idx="695" formatCode="0.00%">
                  <c:v>0.97099999999999997</c:v>
                </c:pt>
                <c:pt idx="696" formatCode="0.00%">
                  <c:v>0.11700000000000001</c:v>
                </c:pt>
                <c:pt idx="697" formatCode="0.00%">
                  <c:v>0.92700000000000005</c:v>
                </c:pt>
                <c:pt idx="698" formatCode="0.00%">
                  <c:v>8.5000000000000006E-2</c:v>
                </c:pt>
                <c:pt idx="699" formatCode="0.00%">
                  <c:v>6.7000000000000004E-2</c:v>
                </c:pt>
                <c:pt idx="700" formatCode="0.00%">
                  <c:v>8.5000000000000006E-2</c:v>
                </c:pt>
                <c:pt idx="701" formatCode="0.00%">
                  <c:v>0.97099999999999997</c:v>
                </c:pt>
                <c:pt idx="702" formatCode="0.00%">
                  <c:v>0.11700000000000001</c:v>
                </c:pt>
                <c:pt idx="703" formatCode="0.00%">
                  <c:v>0.92700000000000005</c:v>
                </c:pt>
                <c:pt idx="704" formatCode="0.00%">
                  <c:v>8.5000000000000006E-2</c:v>
                </c:pt>
                <c:pt idx="705" formatCode="0.00%">
                  <c:v>6.7000000000000004E-2</c:v>
                </c:pt>
                <c:pt idx="706" formatCode="0.00%">
                  <c:v>0.03</c:v>
                </c:pt>
                <c:pt idx="707" formatCode="0.00%">
                  <c:v>0.89500000000000002</c:v>
                </c:pt>
                <c:pt idx="708" formatCode="0.00%">
                  <c:v>8.4000000000000005E-2</c:v>
                </c:pt>
                <c:pt idx="709" formatCode="0.00%">
                  <c:v>1.4E-2</c:v>
                </c:pt>
                <c:pt idx="710" formatCode="0.00%">
                  <c:v>0.03</c:v>
                </c:pt>
                <c:pt idx="711" formatCode="0.00%">
                  <c:v>0.89500000000000002</c:v>
                </c:pt>
                <c:pt idx="712" formatCode="0.00%">
                  <c:v>8.4000000000000005E-2</c:v>
                </c:pt>
                <c:pt idx="713" formatCode="0.00%">
                  <c:v>1.4E-2</c:v>
                </c:pt>
                <c:pt idx="714" formatCode="0.00%">
                  <c:v>0.03</c:v>
                </c:pt>
                <c:pt idx="715" formatCode="0.00%">
                  <c:v>0.03</c:v>
                </c:pt>
                <c:pt idx="716" formatCode="0.00%">
                  <c:v>0.37</c:v>
                </c:pt>
                <c:pt idx="717" formatCode="0.00%">
                  <c:v>4.7E-2</c:v>
                </c:pt>
                <c:pt idx="718" formatCode="0.00%">
                  <c:v>5.8999999999999997E-2</c:v>
                </c:pt>
                <c:pt idx="719" formatCode="0.00%">
                  <c:v>0.03</c:v>
                </c:pt>
                <c:pt idx="720" formatCode="0.00%">
                  <c:v>0.03</c:v>
                </c:pt>
                <c:pt idx="721" formatCode="0.00%">
                  <c:v>0.37</c:v>
                </c:pt>
                <c:pt idx="722" formatCode="0.00%">
                  <c:v>4.7E-2</c:v>
                </c:pt>
                <c:pt idx="723" formatCode="0.00%">
                  <c:v>5.8999999999999997E-2</c:v>
                </c:pt>
                <c:pt idx="724" formatCode="0.00%">
                  <c:v>0.03</c:v>
                </c:pt>
                <c:pt idx="725" formatCode="0.00%">
                  <c:v>0.04</c:v>
                </c:pt>
                <c:pt idx="726" formatCode="0.00%">
                  <c:v>6.6000000000000003E-2</c:v>
                </c:pt>
                <c:pt idx="727" formatCode="0.00%">
                  <c:v>3.7999999999999999E-2</c:v>
                </c:pt>
                <c:pt idx="728" formatCode="0.00%">
                  <c:v>0.03</c:v>
                </c:pt>
                <c:pt idx="729" formatCode="0.00%">
                  <c:v>0.04</c:v>
                </c:pt>
                <c:pt idx="730" formatCode="0.00%">
                  <c:v>6.6000000000000003E-2</c:v>
                </c:pt>
                <c:pt idx="731" formatCode="0.00%">
                  <c:v>3.7999999999999999E-2</c:v>
                </c:pt>
                <c:pt idx="732" formatCode="0.00%">
                  <c:v>0.09</c:v>
                </c:pt>
                <c:pt idx="733" formatCode="0.00%">
                  <c:v>6.5000000000000002E-2</c:v>
                </c:pt>
                <c:pt idx="734" formatCode="0.00%">
                  <c:v>3.7999999999999999E-2</c:v>
                </c:pt>
                <c:pt idx="735" formatCode="0.00%">
                  <c:v>0.154</c:v>
                </c:pt>
                <c:pt idx="736" formatCode="0.00%">
                  <c:v>3.2000000000000001E-2</c:v>
                </c:pt>
                <c:pt idx="737" formatCode="0.00%">
                  <c:v>0.09</c:v>
                </c:pt>
                <c:pt idx="738" formatCode="0.00%">
                  <c:v>6.5000000000000002E-2</c:v>
                </c:pt>
                <c:pt idx="739" formatCode="0.00%">
                  <c:v>3.7999999999999999E-2</c:v>
                </c:pt>
                <c:pt idx="740" formatCode="0.00%">
                  <c:v>0.154</c:v>
                </c:pt>
                <c:pt idx="741" formatCode="0.00%">
                  <c:v>3.2000000000000001E-2</c:v>
                </c:pt>
                <c:pt idx="742" formatCode="0.00%">
                  <c:v>3.6999999999999998E-2</c:v>
                </c:pt>
                <c:pt idx="743" formatCode="0.00%">
                  <c:v>9.8000000000000004E-2</c:v>
                </c:pt>
                <c:pt idx="744" formatCode="0.00%">
                  <c:v>6.0999999999999999E-2</c:v>
                </c:pt>
                <c:pt idx="745" formatCode="0.00%">
                  <c:v>0.193</c:v>
                </c:pt>
                <c:pt idx="746" formatCode="0.00%">
                  <c:v>3.6999999999999998E-2</c:v>
                </c:pt>
                <c:pt idx="747" formatCode="0.00%">
                  <c:v>9.8000000000000004E-2</c:v>
                </c:pt>
                <c:pt idx="748" formatCode="0.00%">
                  <c:v>6.0999999999999999E-2</c:v>
                </c:pt>
                <c:pt idx="749" formatCode="0.00%">
                  <c:v>0.193</c:v>
                </c:pt>
                <c:pt idx="750" formatCode="0.00%">
                  <c:v>4.2000000000000003E-2</c:v>
                </c:pt>
                <c:pt idx="751" formatCode="0.00%">
                  <c:v>4.2000000000000003E-2</c:v>
                </c:pt>
                <c:pt idx="752" formatCode="0.00%">
                  <c:v>5.7000000000000002E-2</c:v>
                </c:pt>
                <c:pt idx="753" formatCode="0.00%">
                  <c:v>6.3E-2</c:v>
                </c:pt>
                <c:pt idx="754" formatCode="0.00%">
                  <c:v>8.7999999999999995E-2</c:v>
                </c:pt>
                <c:pt idx="755" formatCode="0.00%">
                  <c:v>5.8000000000000003E-2</c:v>
                </c:pt>
                <c:pt idx="756" formatCode="0.00%">
                  <c:v>0.08</c:v>
                </c:pt>
                <c:pt idx="757" formatCode="0.00%">
                  <c:v>0.13600000000000001</c:v>
                </c:pt>
                <c:pt idx="758" formatCode="0.00%">
                  <c:v>5.7000000000000002E-2</c:v>
                </c:pt>
                <c:pt idx="759" formatCode="0.00%">
                  <c:v>6.3E-2</c:v>
                </c:pt>
                <c:pt idx="760" formatCode="0.00%">
                  <c:v>8.7999999999999995E-2</c:v>
                </c:pt>
                <c:pt idx="761" formatCode="0.00%">
                  <c:v>5.8000000000000003E-2</c:v>
                </c:pt>
                <c:pt idx="762" formatCode="0.00%">
                  <c:v>0.08</c:v>
                </c:pt>
                <c:pt idx="763" formatCode="0.00%">
                  <c:v>0.13600000000000001</c:v>
                </c:pt>
                <c:pt idx="764" formatCode="0.00%">
                  <c:v>5.0999999999999997E-2</c:v>
                </c:pt>
                <c:pt idx="765" formatCode="0.00%">
                  <c:v>0.14199999999999999</c:v>
                </c:pt>
                <c:pt idx="766" formatCode="0.00%">
                  <c:v>5.8000000000000003E-2</c:v>
                </c:pt>
                <c:pt idx="767" formatCode="0.00%">
                  <c:v>5.0999999999999997E-2</c:v>
                </c:pt>
                <c:pt idx="768" formatCode="0.00%">
                  <c:v>0.06</c:v>
                </c:pt>
                <c:pt idx="769" formatCode="0.00%">
                  <c:v>5.0999999999999997E-2</c:v>
                </c:pt>
                <c:pt idx="770" formatCode="0.00%">
                  <c:v>0.14199999999999999</c:v>
                </c:pt>
                <c:pt idx="771" formatCode="0.00%">
                  <c:v>5.8000000000000003E-2</c:v>
                </c:pt>
                <c:pt idx="772" formatCode="0.00%">
                  <c:v>5.0999999999999997E-2</c:v>
                </c:pt>
                <c:pt idx="773" formatCode="0.00%">
                  <c:v>0.06</c:v>
                </c:pt>
                <c:pt idx="774" formatCode="0.00%">
                  <c:v>5.1999999999999998E-2</c:v>
                </c:pt>
                <c:pt idx="775" formatCode="0.00%">
                  <c:v>3.5000000000000003E-2</c:v>
                </c:pt>
                <c:pt idx="776" formatCode="0.00%">
                  <c:v>0.10299999999999999</c:v>
                </c:pt>
                <c:pt idx="777" formatCode="0.00%">
                  <c:v>3.1E-2</c:v>
                </c:pt>
                <c:pt idx="778" formatCode="0.00%">
                  <c:v>8.2000000000000003E-2</c:v>
                </c:pt>
                <c:pt idx="779" formatCode="0.00%">
                  <c:v>0.105</c:v>
                </c:pt>
                <c:pt idx="780" formatCode="0.00%">
                  <c:v>0.127</c:v>
                </c:pt>
                <c:pt idx="781" formatCode="0.00%">
                  <c:v>3.3000000000000002E-2</c:v>
                </c:pt>
                <c:pt idx="782" formatCode="0.00%">
                  <c:v>5.1999999999999998E-2</c:v>
                </c:pt>
                <c:pt idx="783" formatCode="0.00%">
                  <c:v>3.5000000000000003E-2</c:v>
                </c:pt>
                <c:pt idx="784" formatCode="0.00%">
                  <c:v>0.10299999999999999</c:v>
                </c:pt>
                <c:pt idx="785" formatCode="0.00%">
                  <c:v>3.1E-2</c:v>
                </c:pt>
                <c:pt idx="786" formatCode="0.00%">
                  <c:v>8.2000000000000003E-2</c:v>
                </c:pt>
                <c:pt idx="787" formatCode="0.00%">
                  <c:v>0.105</c:v>
                </c:pt>
                <c:pt idx="788" formatCode="0.00%">
                  <c:v>0.127</c:v>
                </c:pt>
                <c:pt idx="789" formatCode="0.00%">
                  <c:v>3.3000000000000002E-2</c:v>
                </c:pt>
                <c:pt idx="790" formatCode="0.00%">
                  <c:v>3.5999999999999997E-2</c:v>
                </c:pt>
                <c:pt idx="791" formatCode="0.00%">
                  <c:v>7.9000000000000001E-2</c:v>
                </c:pt>
                <c:pt idx="792" formatCode="0.00%">
                  <c:v>3.5999999999999997E-2</c:v>
                </c:pt>
                <c:pt idx="793" formatCode="0.00%">
                  <c:v>7.9000000000000001E-2</c:v>
                </c:pt>
                <c:pt idx="794" formatCode="0.00%">
                  <c:v>8.2000000000000003E-2</c:v>
                </c:pt>
                <c:pt idx="795" formatCode="0.00%">
                  <c:v>3.1E-2</c:v>
                </c:pt>
                <c:pt idx="796" formatCode="0.00%">
                  <c:v>8.2000000000000003E-2</c:v>
                </c:pt>
                <c:pt idx="797" formatCode="0.00%">
                  <c:v>3.1E-2</c:v>
                </c:pt>
                <c:pt idx="798" formatCode="0.00%">
                  <c:v>4.2000000000000003E-2</c:v>
                </c:pt>
                <c:pt idx="799" formatCode="0.00%">
                  <c:v>3.3000000000000002E-2</c:v>
                </c:pt>
                <c:pt idx="800" formatCode="0.00%">
                  <c:v>2.5999999999999999E-2</c:v>
                </c:pt>
                <c:pt idx="801" formatCode="0.00%">
                  <c:v>0.318</c:v>
                </c:pt>
                <c:pt idx="802" formatCode="0.00%">
                  <c:v>4.2000000000000003E-2</c:v>
                </c:pt>
                <c:pt idx="803" formatCode="0.00%">
                  <c:v>3.3000000000000002E-2</c:v>
                </c:pt>
                <c:pt idx="804" formatCode="0.00%">
                  <c:v>2.5999999999999999E-2</c:v>
                </c:pt>
                <c:pt idx="805" formatCode="0.00%">
                  <c:v>0.318</c:v>
                </c:pt>
                <c:pt idx="806" formatCode="0.00%">
                  <c:v>4.2999999999999997E-2</c:v>
                </c:pt>
                <c:pt idx="807" formatCode="0.00%">
                  <c:v>4.1000000000000002E-2</c:v>
                </c:pt>
                <c:pt idx="808" formatCode="0.00%">
                  <c:v>2.1000000000000001E-2</c:v>
                </c:pt>
                <c:pt idx="809" formatCode="0.00%">
                  <c:v>0.26200000000000001</c:v>
                </c:pt>
                <c:pt idx="810" formatCode="0.00%">
                  <c:v>4.2999999999999997E-2</c:v>
                </c:pt>
                <c:pt idx="811" formatCode="0.00%">
                  <c:v>4.1000000000000002E-2</c:v>
                </c:pt>
                <c:pt idx="812" formatCode="0.00%">
                  <c:v>2.1000000000000001E-2</c:v>
                </c:pt>
                <c:pt idx="813" formatCode="0.00%">
                  <c:v>0.26200000000000001</c:v>
                </c:pt>
                <c:pt idx="814" formatCode="0.00%">
                  <c:v>6.5000000000000002E-2</c:v>
                </c:pt>
                <c:pt idx="815" formatCode="0.00%">
                  <c:v>6.5000000000000002E-2</c:v>
                </c:pt>
                <c:pt idx="816" formatCode="0.00%">
                  <c:v>0.05</c:v>
                </c:pt>
                <c:pt idx="817" formatCode="0.00%">
                  <c:v>3.4000000000000002E-2</c:v>
                </c:pt>
                <c:pt idx="818" formatCode="0.00%">
                  <c:v>2.5000000000000001E-2</c:v>
                </c:pt>
                <c:pt idx="819" formatCode="0.00%">
                  <c:v>0.05</c:v>
                </c:pt>
                <c:pt idx="820" formatCode="0.00%">
                  <c:v>3.4000000000000002E-2</c:v>
                </c:pt>
                <c:pt idx="821" formatCode="0.00%">
                  <c:v>2.5000000000000001E-2</c:v>
                </c:pt>
                <c:pt idx="822" formatCode="0.00%">
                  <c:v>3.9E-2</c:v>
                </c:pt>
                <c:pt idx="823" formatCode="0.00%">
                  <c:v>9.1999999999999998E-2</c:v>
                </c:pt>
                <c:pt idx="824" formatCode="0.00%">
                  <c:v>7.4999999999999997E-2</c:v>
                </c:pt>
                <c:pt idx="825" formatCode="0.00%">
                  <c:v>0.19500000000000001</c:v>
                </c:pt>
                <c:pt idx="826" formatCode="0.00%">
                  <c:v>3.9E-2</c:v>
                </c:pt>
                <c:pt idx="827" formatCode="0.00%">
                  <c:v>9.1999999999999998E-2</c:v>
                </c:pt>
                <c:pt idx="828" formatCode="0.00%">
                  <c:v>7.4999999999999997E-2</c:v>
                </c:pt>
                <c:pt idx="829" formatCode="0.00%">
                  <c:v>0.19500000000000001</c:v>
                </c:pt>
                <c:pt idx="830" formatCode="0.00%">
                  <c:v>2.7E-2</c:v>
                </c:pt>
                <c:pt idx="831" formatCode="0.00%">
                  <c:v>7.5999999999999998E-2</c:v>
                </c:pt>
                <c:pt idx="832" formatCode="0.00%">
                  <c:v>4.3999999999999997E-2</c:v>
                </c:pt>
                <c:pt idx="833" formatCode="0.00%">
                  <c:v>0.05</c:v>
                </c:pt>
                <c:pt idx="834" formatCode="0.00%">
                  <c:v>2.7E-2</c:v>
                </c:pt>
                <c:pt idx="835" formatCode="0.00%">
                  <c:v>7.5999999999999998E-2</c:v>
                </c:pt>
                <c:pt idx="836" formatCode="0.00%">
                  <c:v>4.3999999999999997E-2</c:v>
                </c:pt>
                <c:pt idx="837" formatCode="0.00%">
                  <c:v>0.05</c:v>
                </c:pt>
                <c:pt idx="838" formatCode="0.00%">
                  <c:v>2.7E-2</c:v>
                </c:pt>
                <c:pt idx="839" formatCode="0.00%">
                  <c:v>1.2999999999999999E-2</c:v>
                </c:pt>
                <c:pt idx="840" formatCode="0.00%">
                  <c:v>8.5999999999999993E-2</c:v>
                </c:pt>
                <c:pt idx="841" formatCode="0.00%">
                  <c:v>4.8000000000000001E-2</c:v>
                </c:pt>
                <c:pt idx="842" formatCode="0.00%">
                  <c:v>0.114</c:v>
                </c:pt>
                <c:pt idx="843" formatCode="0.00%">
                  <c:v>3.3000000000000002E-2</c:v>
                </c:pt>
                <c:pt idx="844" formatCode="0.00%">
                  <c:v>2.7E-2</c:v>
                </c:pt>
                <c:pt idx="845" formatCode="0.00%">
                  <c:v>1.2999999999999999E-2</c:v>
                </c:pt>
                <c:pt idx="846" formatCode="0.00%">
                  <c:v>8.5999999999999993E-2</c:v>
                </c:pt>
                <c:pt idx="847" formatCode="0.00%">
                  <c:v>4.8000000000000001E-2</c:v>
                </c:pt>
                <c:pt idx="848" formatCode="0.00%">
                  <c:v>0.114</c:v>
                </c:pt>
                <c:pt idx="849" formatCode="0.00%">
                  <c:v>3.3000000000000002E-2</c:v>
                </c:pt>
                <c:pt idx="850" formatCode="0.00%">
                  <c:v>7.3999999999999996E-2</c:v>
                </c:pt>
                <c:pt idx="851" formatCode="0.00%">
                  <c:v>3.4000000000000002E-2</c:v>
                </c:pt>
                <c:pt idx="852" formatCode="0.00%">
                  <c:v>7.8E-2</c:v>
                </c:pt>
                <c:pt idx="853" formatCode="0.00%">
                  <c:v>0.16400000000000001</c:v>
                </c:pt>
                <c:pt idx="854" formatCode="0.00%">
                  <c:v>0.104</c:v>
                </c:pt>
                <c:pt idx="855" formatCode="0.00%">
                  <c:v>3.9E-2</c:v>
                </c:pt>
                <c:pt idx="856" formatCode="0.00%">
                  <c:v>7.3999999999999996E-2</c:v>
                </c:pt>
                <c:pt idx="857" formatCode="0.00%">
                  <c:v>3.4000000000000002E-2</c:v>
                </c:pt>
                <c:pt idx="858" formatCode="0.00%">
                  <c:v>7.8E-2</c:v>
                </c:pt>
                <c:pt idx="859" formatCode="0.00%">
                  <c:v>0.16400000000000001</c:v>
                </c:pt>
                <c:pt idx="860" formatCode="0.00%">
                  <c:v>0.104</c:v>
                </c:pt>
                <c:pt idx="861" formatCode="0.00%">
                  <c:v>3.9E-2</c:v>
                </c:pt>
                <c:pt idx="862" formatCode="0.00%">
                  <c:v>7.4999999999999997E-2</c:v>
                </c:pt>
                <c:pt idx="863" formatCode="0.00%">
                  <c:v>4.1000000000000002E-2</c:v>
                </c:pt>
                <c:pt idx="864" formatCode="0.00%">
                  <c:v>2.1999999999999999E-2</c:v>
                </c:pt>
                <c:pt idx="865" formatCode="0.00%">
                  <c:v>0.20499999999999999</c:v>
                </c:pt>
                <c:pt idx="866" formatCode="0.00%">
                  <c:v>6.3E-2</c:v>
                </c:pt>
                <c:pt idx="867" formatCode="0.00%">
                  <c:v>4.1000000000000002E-2</c:v>
                </c:pt>
                <c:pt idx="868" formatCode="0.00%">
                  <c:v>4.2999999999999997E-2</c:v>
                </c:pt>
                <c:pt idx="869" formatCode="0.00%">
                  <c:v>7.4999999999999997E-2</c:v>
                </c:pt>
                <c:pt idx="870" formatCode="0.00%">
                  <c:v>4.1000000000000002E-2</c:v>
                </c:pt>
                <c:pt idx="871" formatCode="0.00%">
                  <c:v>2.1999999999999999E-2</c:v>
                </c:pt>
                <c:pt idx="872" formatCode="0.00%">
                  <c:v>0.20499999999999999</c:v>
                </c:pt>
                <c:pt idx="873" formatCode="0.00%">
                  <c:v>6.3E-2</c:v>
                </c:pt>
                <c:pt idx="874" formatCode="0.00%">
                  <c:v>4.1000000000000002E-2</c:v>
                </c:pt>
                <c:pt idx="875" formatCode="0.00%">
                  <c:v>4.2999999999999997E-2</c:v>
                </c:pt>
                <c:pt idx="876" formatCode="0.00%">
                  <c:v>0.03</c:v>
                </c:pt>
                <c:pt idx="877" formatCode="0.00%">
                  <c:v>2.7E-2</c:v>
                </c:pt>
                <c:pt idx="878" formatCode="0.00%">
                  <c:v>0.219</c:v>
                </c:pt>
                <c:pt idx="879" formatCode="0.00%">
                  <c:v>0.03</c:v>
                </c:pt>
                <c:pt idx="880" formatCode="0.00%">
                  <c:v>2.7E-2</c:v>
                </c:pt>
                <c:pt idx="881" formatCode="0.00%">
                  <c:v>0.219</c:v>
                </c:pt>
                <c:pt idx="882" formatCode="0.00%">
                  <c:v>5.0999999999999997E-2</c:v>
                </c:pt>
                <c:pt idx="883" formatCode="0.00%">
                  <c:v>3.5000000000000003E-2</c:v>
                </c:pt>
                <c:pt idx="884" formatCode="0.00%">
                  <c:v>2.9000000000000001E-2</c:v>
                </c:pt>
                <c:pt idx="885" formatCode="0.00%">
                  <c:v>2.7E-2</c:v>
                </c:pt>
                <c:pt idx="886" formatCode="0.00%">
                  <c:v>0.106</c:v>
                </c:pt>
                <c:pt idx="887" formatCode="0.00%">
                  <c:v>4.5999999999999999E-2</c:v>
                </c:pt>
                <c:pt idx="888" formatCode="0.00%">
                  <c:v>2.1999999999999999E-2</c:v>
                </c:pt>
                <c:pt idx="889" formatCode="0.00%">
                  <c:v>5.0999999999999997E-2</c:v>
                </c:pt>
                <c:pt idx="890" formatCode="0.00%">
                  <c:v>3.5000000000000003E-2</c:v>
                </c:pt>
                <c:pt idx="891" formatCode="0.00%">
                  <c:v>2.9000000000000001E-2</c:v>
                </c:pt>
                <c:pt idx="892" formatCode="0.00%">
                  <c:v>2.7E-2</c:v>
                </c:pt>
                <c:pt idx="893" formatCode="0.00%">
                  <c:v>0.106</c:v>
                </c:pt>
                <c:pt idx="894" formatCode="0.00%">
                  <c:v>4.5999999999999999E-2</c:v>
                </c:pt>
                <c:pt idx="895" formatCode="0.00%">
                  <c:v>2.1999999999999999E-2</c:v>
                </c:pt>
                <c:pt idx="896" formatCode="0.00%">
                  <c:v>5.7000000000000002E-2</c:v>
                </c:pt>
                <c:pt idx="897" formatCode="0.00%">
                  <c:v>4.8000000000000001E-2</c:v>
                </c:pt>
                <c:pt idx="898" formatCode="0.00%">
                  <c:v>4.1000000000000002E-2</c:v>
                </c:pt>
                <c:pt idx="899" formatCode="0.00%">
                  <c:v>7.8E-2</c:v>
                </c:pt>
                <c:pt idx="900" formatCode="0.00%">
                  <c:v>0.187</c:v>
                </c:pt>
                <c:pt idx="901" formatCode="0.00%">
                  <c:v>3.6999999999999998E-2</c:v>
                </c:pt>
                <c:pt idx="902" formatCode="0.00%">
                  <c:v>3.5999999999999997E-2</c:v>
                </c:pt>
                <c:pt idx="903" formatCode="0.00%">
                  <c:v>3.9E-2</c:v>
                </c:pt>
                <c:pt idx="904" formatCode="0.00%">
                  <c:v>4.2000000000000003E-2</c:v>
                </c:pt>
                <c:pt idx="905" formatCode="0.00%">
                  <c:v>5.7000000000000002E-2</c:v>
                </c:pt>
                <c:pt idx="906" formatCode="0.00%">
                  <c:v>4.8000000000000001E-2</c:v>
                </c:pt>
                <c:pt idx="907" formatCode="0.00%">
                  <c:v>4.1000000000000002E-2</c:v>
                </c:pt>
                <c:pt idx="908" formatCode="0.00%">
                  <c:v>7.8E-2</c:v>
                </c:pt>
                <c:pt idx="909" formatCode="0.00%">
                  <c:v>0.187</c:v>
                </c:pt>
                <c:pt idx="910" formatCode="0.00%">
                  <c:v>3.6999999999999998E-2</c:v>
                </c:pt>
                <c:pt idx="911" formatCode="0.00%">
                  <c:v>3.5999999999999997E-2</c:v>
                </c:pt>
                <c:pt idx="912" formatCode="0.00%">
                  <c:v>3.9E-2</c:v>
                </c:pt>
                <c:pt idx="913" formatCode="0.00%">
                  <c:v>4.2000000000000003E-2</c:v>
                </c:pt>
                <c:pt idx="914" formatCode="0.00%">
                  <c:v>1.6E-2</c:v>
                </c:pt>
                <c:pt idx="915" formatCode="0.00%">
                  <c:v>2.9000000000000001E-2</c:v>
                </c:pt>
                <c:pt idx="916" formatCode="0.00%">
                  <c:v>4.3999999999999997E-2</c:v>
                </c:pt>
                <c:pt idx="917" formatCode="0.00%">
                  <c:v>0.113</c:v>
                </c:pt>
                <c:pt idx="918" formatCode="0.00%">
                  <c:v>9.4E-2</c:v>
                </c:pt>
                <c:pt idx="919" formatCode="0.00%">
                  <c:v>4.2000000000000003E-2</c:v>
                </c:pt>
                <c:pt idx="920" formatCode="0.00%">
                  <c:v>1.6E-2</c:v>
                </c:pt>
                <c:pt idx="921" formatCode="0.00%">
                  <c:v>2.9000000000000001E-2</c:v>
                </c:pt>
                <c:pt idx="922" formatCode="0.00%">
                  <c:v>4.3999999999999997E-2</c:v>
                </c:pt>
                <c:pt idx="923" formatCode="0.00%">
                  <c:v>0.113</c:v>
                </c:pt>
                <c:pt idx="924" formatCode="0.00%">
                  <c:v>9.4E-2</c:v>
                </c:pt>
                <c:pt idx="925" formatCode="0.00%">
                  <c:v>4.2000000000000003E-2</c:v>
                </c:pt>
                <c:pt idx="926" formatCode="0.00%">
                  <c:v>3.5000000000000003E-2</c:v>
                </c:pt>
                <c:pt idx="927" formatCode="0.00%">
                  <c:v>3.4000000000000002E-2</c:v>
                </c:pt>
                <c:pt idx="928" formatCode="0.00%">
                  <c:v>6.9000000000000006E-2</c:v>
                </c:pt>
                <c:pt idx="929" formatCode="0.00%">
                  <c:v>3.5000000000000003E-2</c:v>
                </c:pt>
                <c:pt idx="930" formatCode="0.00%">
                  <c:v>3.4000000000000002E-2</c:v>
                </c:pt>
                <c:pt idx="931" formatCode="0.00%">
                  <c:v>6.9000000000000006E-2</c:v>
                </c:pt>
                <c:pt idx="932" formatCode="0.00%">
                  <c:v>4.3999999999999997E-2</c:v>
                </c:pt>
                <c:pt idx="933" formatCode="0.00%">
                  <c:v>0.03</c:v>
                </c:pt>
                <c:pt idx="934" formatCode="0.00%">
                  <c:v>9.8000000000000004E-2</c:v>
                </c:pt>
                <c:pt idx="935" formatCode="0.00%">
                  <c:v>4.2000000000000003E-2</c:v>
                </c:pt>
                <c:pt idx="936" formatCode="0.00%">
                  <c:v>3.7999999999999999E-2</c:v>
                </c:pt>
                <c:pt idx="937" formatCode="0.00%">
                  <c:v>4.3999999999999997E-2</c:v>
                </c:pt>
                <c:pt idx="938" formatCode="0.00%">
                  <c:v>0.03</c:v>
                </c:pt>
                <c:pt idx="939" formatCode="0.00%">
                  <c:v>9.8000000000000004E-2</c:v>
                </c:pt>
                <c:pt idx="940" formatCode="0.00%">
                  <c:v>4.2000000000000003E-2</c:v>
                </c:pt>
                <c:pt idx="941" formatCode="0.00%">
                  <c:v>3.7999999999999999E-2</c:v>
                </c:pt>
                <c:pt idx="942" formatCode="0.00%">
                  <c:v>3.1E-2</c:v>
                </c:pt>
                <c:pt idx="943" formatCode="0.00%">
                  <c:v>3.1E-2</c:v>
                </c:pt>
                <c:pt idx="944" formatCode="0.00%">
                  <c:v>1.4999999999999999E-2</c:v>
                </c:pt>
                <c:pt idx="945" formatCode="0.00%">
                  <c:v>4.1000000000000002E-2</c:v>
                </c:pt>
                <c:pt idx="946" formatCode="0.00%">
                  <c:v>2.5000000000000001E-2</c:v>
                </c:pt>
                <c:pt idx="947" formatCode="0.00%">
                  <c:v>8.7999999999999995E-2</c:v>
                </c:pt>
                <c:pt idx="948" formatCode="0.00%">
                  <c:v>3.3000000000000002E-2</c:v>
                </c:pt>
                <c:pt idx="949" formatCode="0.00%">
                  <c:v>1.4999999999999999E-2</c:v>
                </c:pt>
                <c:pt idx="950" formatCode="0.00%">
                  <c:v>4.1000000000000002E-2</c:v>
                </c:pt>
                <c:pt idx="951" formatCode="0.00%">
                  <c:v>2.5000000000000001E-2</c:v>
                </c:pt>
                <c:pt idx="952" formatCode="0.00%">
                  <c:v>8.7999999999999995E-2</c:v>
                </c:pt>
                <c:pt idx="953" formatCode="0.00%">
                  <c:v>3.3000000000000002E-2</c:v>
                </c:pt>
                <c:pt idx="954" formatCode="0.00%">
                  <c:v>4.7E-2</c:v>
                </c:pt>
                <c:pt idx="955" formatCode="0.00%">
                  <c:v>3.3000000000000002E-2</c:v>
                </c:pt>
                <c:pt idx="956" formatCode="0.00%">
                  <c:v>2.5000000000000001E-2</c:v>
                </c:pt>
                <c:pt idx="957" formatCode="0.00%">
                  <c:v>1.7000000000000001E-2</c:v>
                </c:pt>
                <c:pt idx="958" formatCode="0.00%">
                  <c:v>3.1E-2</c:v>
                </c:pt>
                <c:pt idx="959" formatCode="0.00%">
                  <c:v>4.7E-2</c:v>
                </c:pt>
                <c:pt idx="960" formatCode="0.00%">
                  <c:v>3.3000000000000002E-2</c:v>
                </c:pt>
                <c:pt idx="961" formatCode="0.00%">
                  <c:v>2.5000000000000001E-2</c:v>
                </c:pt>
                <c:pt idx="962" formatCode="0.00%">
                  <c:v>1.7000000000000001E-2</c:v>
                </c:pt>
                <c:pt idx="963" formatCode="0.00%">
                  <c:v>3.1E-2</c:v>
                </c:pt>
                <c:pt idx="964" formatCode="0.00%">
                  <c:v>4.1000000000000002E-2</c:v>
                </c:pt>
                <c:pt idx="965" formatCode="0.00%">
                  <c:v>0.05</c:v>
                </c:pt>
                <c:pt idx="966" formatCode="0.00%">
                  <c:v>3.1E-2</c:v>
                </c:pt>
                <c:pt idx="967" formatCode="0.00%">
                  <c:v>0.15</c:v>
                </c:pt>
                <c:pt idx="968" formatCode="0.00%">
                  <c:v>0.154</c:v>
                </c:pt>
                <c:pt idx="969" formatCode="0.00%">
                  <c:v>3.5000000000000003E-2</c:v>
                </c:pt>
                <c:pt idx="970" formatCode="0.00%">
                  <c:v>4.1000000000000002E-2</c:v>
                </c:pt>
                <c:pt idx="971" formatCode="0.00%">
                  <c:v>0.05</c:v>
                </c:pt>
                <c:pt idx="972" formatCode="0.00%">
                  <c:v>3.1E-2</c:v>
                </c:pt>
                <c:pt idx="973" formatCode="0.00%">
                  <c:v>0.15</c:v>
                </c:pt>
                <c:pt idx="974" formatCode="0.00%">
                  <c:v>0.154</c:v>
                </c:pt>
                <c:pt idx="975" formatCode="0.00%">
                  <c:v>3.5000000000000003E-2</c:v>
                </c:pt>
                <c:pt idx="976" formatCode="0.00%">
                  <c:v>3.3000000000000002E-2</c:v>
                </c:pt>
                <c:pt idx="977" formatCode="0.00%">
                  <c:v>4.5999999999999999E-2</c:v>
                </c:pt>
                <c:pt idx="978" formatCode="0.00%">
                  <c:v>3.5000000000000003E-2</c:v>
                </c:pt>
                <c:pt idx="979" formatCode="0.00%">
                  <c:v>2.1999999999999999E-2</c:v>
                </c:pt>
                <c:pt idx="980" formatCode="0.00%">
                  <c:v>1.0999999999999999E-2</c:v>
                </c:pt>
                <c:pt idx="981" formatCode="0.00%">
                  <c:v>2.7E-2</c:v>
                </c:pt>
                <c:pt idx="982" formatCode="0.00%">
                  <c:v>0.04</c:v>
                </c:pt>
                <c:pt idx="983" formatCode="0.00%">
                  <c:v>2.8000000000000001E-2</c:v>
                </c:pt>
                <c:pt idx="984" formatCode="0.00%">
                  <c:v>3.3000000000000002E-2</c:v>
                </c:pt>
                <c:pt idx="985" formatCode="0.00%">
                  <c:v>4.5999999999999999E-2</c:v>
                </c:pt>
                <c:pt idx="986" formatCode="0.00%">
                  <c:v>3.5000000000000003E-2</c:v>
                </c:pt>
                <c:pt idx="987" formatCode="0.00%">
                  <c:v>2.1999999999999999E-2</c:v>
                </c:pt>
                <c:pt idx="988" formatCode="0.00%">
                  <c:v>1.0999999999999999E-2</c:v>
                </c:pt>
                <c:pt idx="989" formatCode="0.00%">
                  <c:v>2.7E-2</c:v>
                </c:pt>
                <c:pt idx="990" formatCode="0.00%">
                  <c:v>0.04</c:v>
                </c:pt>
                <c:pt idx="991" formatCode="0.00%">
                  <c:v>2.8000000000000001E-2</c:v>
                </c:pt>
                <c:pt idx="992" formatCode="0.00%">
                  <c:v>2.3E-2</c:v>
                </c:pt>
                <c:pt idx="993" formatCode="0.00%">
                  <c:v>2.7E-2</c:v>
                </c:pt>
                <c:pt idx="994" formatCode="0.00%">
                  <c:v>3.2000000000000001E-2</c:v>
                </c:pt>
                <c:pt idx="995" formatCode="0.00%">
                  <c:v>1.7999999999999999E-2</c:v>
                </c:pt>
                <c:pt idx="996" formatCode="0.00%">
                  <c:v>2.3E-2</c:v>
                </c:pt>
                <c:pt idx="997" formatCode="0.00%">
                  <c:v>2.7E-2</c:v>
                </c:pt>
                <c:pt idx="998" formatCode="0.00%">
                  <c:v>3.2000000000000001E-2</c:v>
                </c:pt>
                <c:pt idx="999" formatCode="0.00%">
                  <c:v>1.7999999999999999E-2</c:v>
                </c:pt>
                <c:pt idx="1000" formatCode="0.00%">
                  <c:v>2.9000000000000001E-2</c:v>
                </c:pt>
                <c:pt idx="1001" formatCode="0.00%">
                  <c:v>4.1000000000000002E-2</c:v>
                </c:pt>
                <c:pt idx="1002" formatCode="0.00%">
                  <c:v>2.5000000000000001E-2</c:v>
                </c:pt>
                <c:pt idx="1003" formatCode="0.00%">
                  <c:v>0.112</c:v>
                </c:pt>
                <c:pt idx="1004" formatCode="0.00%">
                  <c:v>2.9000000000000001E-2</c:v>
                </c:pt>
                <c:pt idx="1005" formatCode="0.00%">
                  <c:v>4.1000000000000002E-2</c:v>
                </c:pt>
                <c:pt idx="1006" formatCode="0.00%">
                  <c:v>2.5000000000000001E-2</c:v>
                </c:pt>
                <c:pt idx="1007" formatCode="0.00%">
                  <c:v>0.112</c:v>
                </c:pt>
                <c:pt idx="1008" formatCode="0.00%">
                  <c:v>0.04</c:v>
                </c:pt>
                <c:pt idx="1009" formatCode="0.00%">
                  <c:v>7.5999999999999998E-2</c:v>
                </c:pt>
                <c:pt idx="1010" formatCode="0.00%">
                  <c:v>0.13900000000000001</c:v>
                </c:pt>
                <c:pt idx="1011" formatCode="0.00%">
                  <c:v>0.04</c:v>
                </c:pt>
                <c:pt idx="1012" formatCode="0.00%">
                  <c:v>7.5999999999999998E-2</c:v>
                </c:pt>
                <c:pt idx="1013" formatCode="0.00%">
                  <c:v>0.13900000000000001</c:v>
                </c:pt>
                <c:pt idx="1014" formatCode="0.00%">
                  <c:v>0.13600000000000001</c:v>
                </c:pt>
                <c:pt idx="1015" formatCode="0.00%">
                  <c:v>1.9E-2</c:v>
                </c:pt>
                <c:pt idx="1016" formatCode="0.00%">
                  <c:v>2.5000000000000001E-2</c:v>
                </c:pt>
                <c:pt idx="1017" formatCode="0.00%">
                  <c:v>0.13600000000000001</c:v>
                </c:pt>
                <c:pt idx="1018" formatCode="0.00%">
                  <c:v>1.9E-2</c:v>
                </c:pt>
                <c:pt idx="1019" formatCode="0.00%">
                  <c:v>2.5000000000000001E-2</c:v>
                </c:pt>
                <c:pt idx="1020" formatCode="0.00%">
                  <c:v>4.5999999999999999E-2</c:v>
                </c:pt>
                <c:pt idx="1021" formatCode="0.00%">
                  <c:v>7.6999999999999999E-2</c:v>
                </c:pt>
                <c:pt idx="1022" formatCode="0.00%">
                  <c:v>8.2000000000000003E-2</c:v>
                </c:pt>
                <c:pt idx="1023" formatCode="0.00%">
                  <c:v>2.4E-2</c:v>
                </c:pt>
                <c:pt idx="1024" formatCode="0.00%">
                  <c:v>4.5999999999999999E-2</c:v>
                </c:pt>
                <c:pt idx="1025" formatCode="0.00%">
                  <c:v>7.6999999999999999E-2</c:v>
                </c:pt>
                <c:pt idx="1026" formatCode="0.00%">
                  <c:v>8.2000000000000003E-2</c:v>
                </c:pt>
                <c:pt idx="1027" formatCode="0.00%">
                  <c:v>2.4E-2</c:v>
                </c:pt>
                <c:pt idx="1028" formatCode="0.00%">
                  <c:v>0.14499999999999999</c:v>
                </c:pt>
                <c:pt idx="1029" formatCode="0.00%">
                  <c:v>1.2E-2</c:v>
                </c:pt>
                <c:pt idx="1030" formatCode="0.00%">
                  <c:v>0.108</c:v>
                </c:pt>
                <c:pt idx="1031" formatCode="0.00%">
                  <c:v>1.2E-2</c:v>
                </c:pt>
                <c:pt idx="1032" formatCode="0.00%">
                  <c:v>0.14499999999999999</c:v>
                </c:pt>
                <c:pt idx="1033" formatCode="0.00%">
                  <c:v>1.2E-2</c:v>
                </c:pt>
                <c:pt idx="1034" formatCode="0.00%">
                  <c:v>0.108</c:v>
                </c:pt>
                <c:pt idx="1035" formatCode="0.00%">
                  <c:v>1.2E-2</c:v>
                </c:pt>
                <c:pt idx="1036" formatCode="0.00%">
                  <c:v>6.0999999999999999E-2</c:v>
                </c:pt>
                <c:pt idx="1037" formatCode="0.00%">
                  <c:v>1.4E-2</c:v>
                </c:pt>
                <c:pt idx="1038" formatCode="0.00%">
                  <c:v>2.3E-2</c:v>
                </c:pt>
                <c:pt idx="1039" formatCode="0.00%">
                  <c:v>6.0999999999999999E-2</c:v>
                </c:pt>
                <c:pt idx="1040" formatCode="0.00%">
                  <c:v>1.4E-2</c:v>
                </c:pt>
                <c:pt idx="1041" formatCode="0.00%">
                  <c:v>2.3E-2</c:v>
                </c:pt>
                <c:pt idx="1042" formatCode="0.00%">
                  <c:v>8.0000000000000002E-3</c:v>
                </c:pt>
                <c:pt idx="1043" formatCode="0.00%">
                  <c:v>1.2999999999999999E-2</c:v>
                </c:pt>
                <c:pt idx="1044" formatCode="0.00%">
                  <c:v>3.4000000000000002E-2</c:v>
                </c:pt>
                <c:pt idx="1045" formatCode="0.00%">
                  <c:v>0.105</c:v>
                </c:pt>
                <c:pt idx="1046" formatCode="0.00%">
                  <c:v>8.0000000000000002E-3</c:v>
                </c:pt>
                <c:pt idx="1047" formatCode="0.00%">
                  <c:v>1.2999999999999999E-2</c:v>
                </c:pt>
                <c:pt idx="1048" formatCode="0.00%">
                  <c:v>3.4000000000000002E-2</c:v>
                </c:pt>
                <c:pt idx="1049" formatCode="0.00%">
                  <c:v>0.105</c:v>
                </c:pt>
                <c:pt idx="1050" formatCode="0.00%">
                  <c:v>1.4999999999999999E-2</c:v>
                </c:pt>
                <c:pt idx="1051" formatCode="0.00%">
                  <c:v>1.4999999999999999E-2</c:v>
                </c:pt>
                <c:pt idx="1052" formatCode="0.00%">
                  <c:v>1.7999999999999999E-2</c:v>
                </c:pt>
                <c:pt idx="1053" formatCode="0.00%">
                  <c:v>2.9000000000000001E-2</c:v>
                </c:pt>
                <c:pt idx="1054" formatCode="0.00%">
                  <c:v>5.2999999999999999E-2</c:v>
                </c:pt>
                <c:pt idx="1055" formatCode="0.00%">
                  <c:v>0.08</c:v>
                </c:pt>
                <c:pt idx="1056" formatCode="0.00%">
                  <c:v>1.7999999999999999E-2</c:v>
                </c:pt>
                <c:pt idx="1057" formatCode="0.00%">
                  <c:v>2.9000000000000001E-2</c:v>
                </c:pt>
                <c:pt idx="1058" formatCode="0.00%">
                  <c:v>5.2999999999999999E-2</c:v>
                </c:pt>
                <c:pt idx="1059" formatCode="0.00%">
                  <c:v>0.08</c:v>
                </c:pt>
                <c:pt idx="1060" formatCode="0.00%">
                  <c:v>2.7E-2</c:v>
                </c:pt>
                <c:pt idx="1061" formatCode="0.00%">
                  <c:v>1.4999999999999999E-2</c:v>
                </c:pt>
                <c:pt idx="1062" formatCode="0.00%">
                  <c:v>2.7E-2</c:v>
                </c:pt>
                <c:pt idx="1063" formatCode="0.00%">
                  <c:v>1.4999999999999999E-2</c:v>
                </c:pt>
                <c:pt idx="1064" formatCode="0.00%">
                  <c:v>3.3000000000000002E-2</c:v>
                </c:pt>
                <c:pt idx="1065" formatCode="0.00%">
                  <c:v>4.8000000000000001E-2</c:v>
                </c:pt>
                <c:pt idx="1066" formatCode="0.00%">
                  <c:v>3.3000000000000002E-2</c:v>
                </c:pt>
                <c:pt idx="1067" formatCode="0.00%">
                  <c:v>4.8000000000000001E-2</c:v>
                </c:pt>
                <c:pt idx="1068" formatCode="0.00%">
                  <c:v>1.4E-2</c:v>
                </c:pt>
                <c:pt idx="1069" formatCode="0.00%">
                  <c:v>1.0999999999999999E-2</c:v>
                </c:pt>
                <c:pt idx="1070" formatCode="0.00%">
                  <c:v>7.0000000000000001E-3</c:v>
                </c:pt>
                <c:pt idx="1071" formatCode="0.00%">
                  <c:v>1.4E-2</c:v>
                </c:pt>
                <c:pt idx="1072" formatCode="0.00%">
                  <c:v>1.0999999999999999E-2</c:v>
                </c:pt>
                <c:pt idx="1073" formatCode="0.00%">
                  <c:v>7.0000000000000001E-3</c:v>
                </c:pt>
                <c:pt idx="1074" formatCode="0.00%">
                  <c:v>0.27500000000000002</c:v>
                </c:pt>
                <c:pt idx="1075" formatCode="0.00%">
                  <c:v>0.115</c:v>
                </c:pt>
                <c:pt idx="1077" formatCode="0.00%">
                  <c:v>7.0000000000000001E-3</c:v>
                </c:pt>
                <c:pt idx="1078" formatCode="0.00%">
                  <c:v>0.27500000000000002</c:v>
                </c:pt>
                <c:pt idx="1079" formatCode="0.00%">
                  <c:v>0.115</c:v>
                </c:pt>
                <c:pt idx="1081" formatCode="0.00%">
                  <c:v>7.0000000000000001E-3</c:v>
                </c:pt>
                <c:pt idx="1082" formatCode="0.00%">
                  <c:v>1.7000000000000001E-2</c:v>
                </c:pt>
                <c:pt idx="1084" formatCode="0.00%">
                  <c:v>1.7000000000000001E-2</c:v>
                </c:pt>
                <c:pt idx="1093" formatCode="0.00%">
                  <c:v>1.2999999999999999E-2</c:v>
                </c:pt>
                <c:pt idx="1101" formatCode="0.00%">
                  <c:v>1.2999999999999999E-2</c:v>
                </c:pt>
                <c:pt idx="1102" formatCode="0.00%">
                  <c:v>8.0000000000000002E-3</c:v>
                </c:pt>
                <c:pt idx="1104" formatCode="0.00%">
                  <c:v>7.0000000000000001E-3</c:v>
                </c:pt>
                <c:pt idx="1106" formatCode="0.00%">
                  <c:v>5.0000000000000001E-3</c:v>
                </c:pt>
                <c:pt idx="1108" formatCode="0.00%">
                  <c:v>1.0999999999999999E-2</c:v>
                </c:pt>
                <c:pt idx="1109" formatCode="0.00%">
                  <c:v>5.0000000000000001E-3</c:v>
                </c:pt>
                <c:pt idx="1110" formatCode="0.00%">
                  <c:v>8.0000000000000002E-3</c:v>
                </c:pt>
                <c:pt idx="1112" formatCode="0.00%">
                  <c:v>7.0000000000000001E-3</c:v>
                </c:pt>
                <c:pt idx="1114" formatCode="0.00%">
                  <c:v>5.0000000000000001E-3</c:v>
                </c:pt>
                <c:pt idx="1116" formatCode="0.00%">
                  <c:v>1.0999999999999999E-2</c:v>
                </c:pt>
                <c:pt idx="1117" formatCode="0.00%">
                  <c:v>5.0000000000000001E-3</c:v>
                </c:pt>
                <c:pt idx="1118" formatCode="0.00%">
                  <c:v>8.0000000000000002E-3</c:v>
                </c:pt>
                <c:pt idx="1120" formatCode="0.00%">
                  <c:v>6.0000000000000001E-3</c:v>
                </c:pt>
                <c:pt idx="1122" formatCode="0.00%">
                  <c:v>8.0000000000000002E-3</c:v>
                </c:pt>
                <c:pt idx="1124" formatCode="0.00%">
                  <c:v>6.0000000000000001E-3</c:v>
                </c:pt>
                <c:pt idx="1126" formatCode="0.00%">
                  <c:v>1.2E-2</c:v>
                </c:pt>
                <c:pt idx="1136" formatCode="0.00%">
                  <c:v>0.112</c:v>
                </c:pt>
                <c:pt idx="1138" formatCode="0.00%">
                  <c:v>1.2E-2</c:v>
                </c:pt>
                <c:pt idx="1148" formatCode="0.00%">
                  <c:v>0.112</c:v>
                </c:pt>
                <c:pt idx="1150" formatCode="0.00%">
                  <c:v>3.3000000000000002E-2</c:v>
                </c:pt>
                <c:pt idx="1154" formatCode="0.00%">
                  <c:v>3.3000000000000002E-2</c:v>
                </c:pt>
                <c:pt idx="1158" formatCode="0.00%">
                  <c:v>5.0000000000000001E-3</c:v>
                </c:pt>
                <c:pt idx="1164" formatCode="0.00%">
                  <c:v>4.2000000000000003E-2</c:v>
                </c:pt>
                <c:pt idx="1165" formatCode="0.00%">
                  <c:v>4.1000000000000002E-2</c:v>
                </c:pt>
                <c:pt idx="1166" formatCode="0.00%">
                  <c:v>5.0000000000000001E-3</c:v>
                </c:pt>
                <c:pt idx="1172" formatCode="0.00%">
                  <c:v>4.2000000000000003E-2</c:v>
                </c:pt>
                <c:pt idx="1173" formatCode="0.00%">
                  <c:v>4.1000000000000002E-2</c:v>
                </c:pt>
                <c:pt idx="1174" formatCode="0.00%">
                  <c:v>3.0000000000000001E-3</c:v>
                </c:pt>
                <c:pt idx="1176" formatCode="0.00%">
                  <c:v>2.4E-2</c:v>
                </c:pt>
                <c:pt idx="1177" formatCode="0.00%">
                  <c:v>3.0000000000000001E-3</c:v>
                </c:pt>
                <c:pt idx="1179" formatCode="0.00%">
                  <c:v>2.4E-2</c:v>
                </c:pt>
                <c:pt idx="1180" formatCode="0.00%">
                  <c:v>3.1E-2</c:v>
                </c:pt>
                <c:pt idx="1181" formatCode="0.00%">
                  <c:v>5.3999999999999999E-2</c:v>
                </c:pt>
                <c:pt idx="1182" formatCode="0.00%">
                  <c:v>3.0000000000000001E-3</c:v>
                </c:pt>
                <c:pt idx="1183" formatCode="0.00%">
                  <c:v>3.1E-2</c:v>
                </c:pt>
                <c:pt idx="1184" formatCode="0.00%">
                  <c:v>5.3999999999999999E-2</c:v>
                </c:pt>
                <c:pt idx="1185" formatCode="0.00%">
                  <c:v>3.0000000000000001E-3</c:v>
                </c:pt>
                <c:pt idx="1186" formatCode="0.00%">
                  <c:v>1E-3</c:v>
                </c:pt>
                <c:pt idx="1187" formatCode="0.00%">
                  <c:v>1E-3</c:v>
                </c:pt>
                <c:pt idx="1188" formatCode="0.00%">
                  <c:v>1E-3</c:v>
                </c:pt>
                <c:pt idx="1189" formatCode="0.00%">
                  <c:v>1E-3</c:v>
                </c:pt>
                <c:pt idx="1190" formatCode="0.00%">
                  <c:v>2.5000000000000001E-2</c:v>
                </c:pt>
                <c:pt idx="1191" formatCode="0.00%">
                  <c:v>2.5000000000000001E-2</c:v>
                </c:pt>
                <c:pt idx="1192" formatCode="0.00%">
                  <c:v>-1.133</c:v>
                </c:pt>
                <c:pt idx="1193" formatCode="0.00%">
                  <c:v>-1.133</c:v>
                </c:pt>
                <c:pt idx="1194" formatCode="0.00%">
                  <c:v>-2E-3</c:v>
                </c:pt>
                <c:pt idx="1195" formatCode="0.00%">
                  <c:v>-2E-3</c:v>
                </c:pt>
                <c:pt idx="1196" formatCode="0.00%">
                  <c:v>-5.0000000000000001E-3</c:v>
                </c:pt>
                <c:pt idx="1197" formatCode="0.00%">
                  <c:v>-1.7999999999999999E-2</c:v>
                </c:pt>
                <c:pt idx="1198" formatCode="0.00%">
                  <c:v>-6.0000000000000001E-3</c:v>
                </c:pt>
                <c:pt idx="1199" formatCode="0.00%">
                  <c:v>-4.0000000000000001E-3</c:v>
                </c:pt>
                <c:pt idx="1200" formatCode="0.00%">
                  <c:v>-5.0000000000000001E-3</c:v>
                </c:pt>
                <c:pt idx="1201" formatCode="0.00%">
                  <c:v>-1.7999999999999999E-2</c:v>
                </c:pt>
                <c:pt idx="1202" formatCode="0.00%">
                  <c:v>-6.0000000000000001E-3</c:v>
                </c:pt>
                <c:pt idx="1203" formatCode="0.00%">
                  <c:v>-4.0000000000000001E-3</c:v>
                </c:pt>
                <c:pt idx="1204" formatCode="0.00%">
                  <c:v>-2.8000000000000001E-2</c:v>
                </c:pt>
                <c:pt idx="1205" formatCode="0.00%">
                  <c:v>-2.8000000000000001E-2</c:v>
                </c:pt>
                <c:pt idx="1206" formatCode="0.00%">
                  <c:v>-8.9999999999999993E-3</c:v>
                </c:pt>
                <c:pt idx="1207" formatCode="0.00%">
                  <c:v>-4.2000000000000003E-2</c:v>
                </c:pt>
                <c:pt idx="1208" formatCode="0.00%">
                  <c:v>-8.9999999999999993E-3</c:v>
                </c:pt>
                <c:pt idx="1209" formatCode="0.00%">
                  <c:v>-4.2000000000000003E-2</c:v>
                </c:pt>
                <c:pt idx="1210" formatCode="0.00%">
                  <c:v>-1.7000000000000001E-2</c:v>
                </c:pt>
                <c:pt idx="1211" formatCode="0.00%">
                  <c:v>-1.7000000000000001E-2</c:v>
                </c:pt>
                <c:pt idx="1212" formatCode="0.00%">
                  <c:v>-1.4999999999999999E-2</c:v>
                </c:pt>
                <c:pt idx="1213" formatCode="0.00%">
                  <c:v>-1.7000000000000001E-2</c:v>
                </c:pt>
                <c:pt idx="1214" formatCode="0.00%">
                  <c:v>-1.4999999999999999E-2</c:v>
                </c:pt>
                <c:pt idx="1215" formatCode="0.00%">
                  <c:v>-1.7000000000000001E-2</c:v>
                </c:pt>
                <c:pt idx="1216" formatCode="0.00%">
                  <c:v>-1.0999999999999999E-2</c:v>
                </c:pt>
                <c:pt idx="1217" formatCode="0.00%">
                  <c:v>-1.0999999999999999E-2</c:v>
                </c:pt>
                <c:pt idx="1218" formatCode="0.00%">
                  <c:v>-1.2E-2</c:v>
                </c:pt>
                <c:pt idx="1219" formatCode="0.00%">
                  <c:v>-1.2E-2</c:v>
                </c:pt>
                <c:pt idx="1220" formatCode="0.00%">
                  <c:v>-1.6E-2</c:v>
                </c:pt>
                <c:pt idx="1221" formatCode="0.00%">
                  <c:v>-2.4E-2</c:v>
                </c:pt>
                <c:pt idx="1222" formatCode="0.00%">
                  <c:v>-1.6E-2</c:v>
                </c:pt>
                <c:pt idx="1223" formatCode="0.00%">
                  <c:v>-2.4E-2</c:v>
                </c:pt>
                <c:pt idx="1224" formatCode="0.00%">
                  <c:v>-2.9000000000000001E-2</c:v>
                </c:pt>
                <c:pt idx="1225" formatCode="0.00%">
                  <c:v>-1.4E-2</c:v>
                </c:pt>
                <c:pt idx="1226" formatCode="0.00%">
                  <c:v>-2.9000000000000001E-2</c:v>
                </c:pt>
                <c:pt idx="1227" formatCode="0.00%">
                  <c:v>-1.4E-2</c:v>
                </c:pt>
                <c:pt idx="1228" formatCode="0.00%">
                  <c:v>-3.9E-2</c:v>
                </c:pt>
                <c:pt idx="1229" formatCode="0.00%">
                  <c:v>-3.9E-2</c:v>
                </c:pt>
                <c:pt idx="1230" formatCode="0.00%">
                  <c:v>-5.1999999999999998E-2</c:v>
                </c:pt>
                <c:pt idx="1231" formatCode="0.00%">
                  <c:v>-5.1999999999999998E-2</c:v>
                </c:pt>
                <c:pt idx="1232" formatCode="0.00%">
                  <c:v>-0.03</c:v>
                </c:pt>
                <c:pt idx="1233" formatCode="0.00%">
                  <c:v>-0.03</c:v>
                </c:pt>
                <c:pt idx="1234" formatCode="0.00%">
                  <c:v>-3.1E-2</c:v>
                </c:pt>
                <c:pt idx="1235" formatCode="0.00%">
                  <c:v>-3.1E-2</c:v>
                </c:pt>
                <c:pt idx="1236" formatCode="0.00%">
                  <c:v>-4.7E-2</c:v>
                </c:pt>
                <c:pt idx="1237" formatCode="0.00%">
                  <c:v>-4.7E-2</c:v>
                </c:pt>
                <c:pt idx="1238" formatCode="0.00%">
                  <c:v>-1.2999999999999999E-2</c:v>
                </c:pt>
                <c:pt idx="1239" formatCode="0.00%">
                  <c:v>-6.4000000000000001E-2</c:v>
                </c:pt>
                <c:pt idx="1240" formatCode="0.00%">
                  <c:v>-1.2999999999999999E-2</c:v>
                </c:pt>
                <c:pt idx="1241" formatCode="0.00%">
                  <c:v>-6.4000000000000001E-2</c:v>
                </c:pt>
                <c:pt idx="1242" formatCode="0.00%">
                  <c:v>-1.522</c:v>
                </c:pt>
                <c:pt idx="1243" formatCode="0.00%">
                  <c:v>-1.522</c:v>
                </c:pt>
                <c:pt idx="1244" formatCode="0.00%">
                  <c:v>-7.6999999999999999E-2</c:v>
                </c:pt>
                <c:pt idx="1245" formatCode="0.00%">
                  <c:v>-7.6999999999999999E-2</c:v>
                </c:pt>
                <c:pt idx="1246" formatCode="0.00%">
                  <c:v>-3.5999999999999997E-2</c:v>
                </c:pt>
                <c:pt idx="1247" formatCode="0.00%">
                  <c:v>-3.5999999999999997E-2</c:v>
                </c:pt>
                <c:pt idx="1248" formatCode="0.00%">
                  <c:v>-4.2000000000000003E-2</c:v>
                </c:pt>
                <c:pt idx="1249" formatCode="0.00%">
                  <c:v>-4.2000000000000003E-2</c:v>
                </c:pt>
                <c:pt idx="1250" formatCode="0.00%">
                  <c:v>-0.17499999999999999</c:v>
                </c:pt>
                <c:pt idx="1251" formatCode="0.00%">
                  <c:v>-0.10100000000000001</c:v>
                </c:pt>
                <c:pt idx="1252" formatCode="0.00%">
                  <c:v>-4.2000000000000003E-2</c:v>
                </c:pt>
                <c:pt idx="1253" formatCode="0.00%">
                  <c:v>-0.17499999999999999</c:v>
                </c:pt>
                <c:pt idx="1254" formatCode="0.00%">
                  <c:v>-0.10100000000000001</c:v>
                </c:pt>
                <c:pt idx="1255" formatCode="0.00%">
                  <c:v>-4.2000000000000003E-2</c:v>
                </c:pt>
                <c:pt idx="1256" formatCode="0.00%">
                  <c:v>-0.04</c:v>
                </c:pt>
                <c:pt idx="1257" formatCode="0.00%">
                  <c:v>-0.04</c:v>
                </c:pt>
                <c:pt idx="1258" formatCode="0.00%">
                  <c:v>-5.7000000000000002E-2</c:v>
                </c:pt>
                <c:pt idx="1259" formatCode="0.00%">
                  <c:v>-5.7000000000000002E-2</c:v>
                </c:pt>
                <c:pt idx="1260" formatCode="0.00%">
                  <c:v>-3.1E-2</c:v>
                </c:pt>
                <c:pt idx="1261" formatCode="0.00%">
                  <c:v>-3.1E-2</c:v>
                </c:pt>
                <c:pt idx="1262" formatCode="0.00%">
                  <c:v>-1.996</c:v>
                </c:pt>
                <c:pt idx="1263" formatCode="0.00%">
                  <c:v>-1.996</c:v>
                </c:pt>
                <c:pt idx="1264" formatCode="0.00%">
                  <c:v>-6.6000000000000003E-2</c:v>
                </c:pt>
                <c:pt idx="1265" formatCode="0.00%">
                  <c:v>-6.6000000000000003E-2</c:v>
                </c:pt>
                <c:pt idx="1266" formatCode="0.00%">
                  <c:v>-0.108</c:v>
                </c:pt>
                <c:pt idx="1267" formatCode="0.00%">
                  <c:v>-0.108</c:v>
                </c:pt>
                <c:pt idx="1268" formatCode="0.00%">
                  <c:v>-0.107</c:v>
                </c:pt>
                <c:pt idx="1269" formatCode="0.00%">
                  <c:v>-0.107</c:v>
                </c:pt>
                <c:pt idx="1270" formatCode="0.00%">
                  <c:v>-0.34599999999999997</c:v>
                </c:pt>
                <c:pt idx="1271" formatCode="0.00%">
                  <c:v>-0.34599999999999997</c:v>
                </c:pt>
                <c:pt idx="1272" formatCode="0.00%">
                  <c:v>-0.46100000000000002</c:v>
                </c:pt>
                <c:pt idx="1273" formatCode="0.00%">
                  <c:v>-0.19700000000000001</c:v>
                </c:pt>
                <c:pt idx="1274" formatCode="0.00%">
                  <c:v>-0.46100000000000002</c:v>
                </c:pt>
                <c:pt idx="1275" formatCode="0.00%">
                  <c:v>-0.19700000000000001</c:v>
                </c:pt>
                <c:pt idx="1276" formatCode="0.00%">
                  <c:v>-0.17199999999999999</c:v>
                </c:pt>
                <c:pt idx="1277" formatCode="0.00%">
                  <c:v>-0.17199999999999999</c:v>
                </c:pt>
                <c:pt idx="1278" formatCode="0.00%">
                  <c:v>-0.42</c:v>
                </c:pt>
                <c:pt idx="1279" formatCode="0.00%">
                  <c:v>-0.42</c:v>
                </c:pt>
                <c:pt idx="1280" formatCode="0.00%">
                  <c:v>1.0169999999999999</c:v>
                </c:pt>
                <c:pt idx="1281" formatCode="0.00%">
                  <c:v>1.0169999999999999</c:v>
                </c:pt>
                <c:pt idx="1282" formatCode="0.00%">
                  <c:v>-4.5999999999999999E-2</c:v>
                </c:pt>
                <c:pt idx="1283" formatCode="0.00%">
                  <c:v>-4.5999999999999999E-2</c:v>
                </c:pt>
                <c:pt idx="1284" formatCode="0.00%">
                  <c:v>-0.38500000000000001</c:v>
                </c:pt>
                <c:pt idx="1285" formatCode="0.00%">
                  <c:v>-0.38500000000000001</c:v>
                </c:pt>
                <c:pt idx="1286" formatCode="0.00%">
                  <c:v>-0.158</c:v>
                </c:pt>
                <c:pt idx="1287" formatCode="0.00%">
                  <c:v>-0.158</c:v>
                </c:pt>
                <c:pt idx="1288" formatCode="0.00%">
                  <c:v>-0.54400000000000004</c:v>
                </c:pt>
                <c:pt idx="1289" formatCode="0.00%">
                  <c:v>-0.54400000000000004</c:v>
                </c:pt>
                <c:pt idx="1290" formatCode="0.00%">
                  <c:v>-0.39200000000000002</c:v>
                </c:pt>
                <c:pt idx="1291" formatCode="0.00%">
                  <c:v>-0.39200000000000002</c:v>
                </c:pt>
                <c:pt idx="1292" formatCode="0.00%">
                  <c:v>-7.2370000000000001</c:v>
                </c:pt>
                <c:pt idx="1293" formatCode="0.00%">
                  <c:v>-7.2370000000000001</c:v>
                </c:pt>
                <c:pt idx="1294" formatCode="0.00%">
                  <c:v>-0.19</c:v>
                </c:pt>
                <c:pt idx="1295" formatCode="0.00%">
                  <c:v>-0.19</c:v>
                </c:pt>
                <c:pt idx="1296" formatCode="0.00%">
                  <c:v>-0.21</c:v>
                </c:pt>
                <c:pt idx="1297" formatCode="0.00%">
                  <c:v>-0.21</c:v>
                </c:pt>
                <c:pt idx="1298" formatCode="0.00%">
                  <c:v>-7.4999999999999997E-2</c:v>
                </c:pt>
                <c:pt idx="1299" formatCode="0.00%">
                  <c:v>-7.4999999999999997E-2</c:v>
                </c:pt>
                <c:pt idx="1300" formatCode="0.00%">
                  <c:v>-0.624</c:v>
                </c:pt>
                <c:pt idx="1301" formatCode="0.00%">
                  <c:v>-0.624</c:v>
                </c:pt>
                <c:pt idx="1302" formatCode="0.00%">
                  <c:v>-0.42199999999999999</c:v>
                </c:pt>
                <c:pt idx="1303" formatCode="0.00%">
                  <c:v>-0.42199999999999999</c:v>
                </c:pt>
                <c:pt idx="1304" formatCode="0.00%">
                  <c:v>-0.438</c:v>
                </c:pt>
                <c:pt idx="1305" formatCode="0.00%">
                  <c:v>-0.438</c:v>
                </c:pt>
                <c:pt idx="1306" formatCode="0.00%">
                  <c:v>-1.774</c:v>
                </c:pt>
                <c:pt idx="1307" formatCode="0.00%">
                  <c:v>-1.774</c:v>
                </c:pt>
                <c:pt idx="1308" formatCode="0.00%">
                  <c:v>-0.41099999999999998</c:v>
                </c:pt>
                <c:pt idx="1309" formatCode="0.00%">
                  <c:v>-0.41099999999999998</c:v>
                </c:pt>
                <c:pt idx="1310" formatCode="0.00%">
                  <c:v>-0.59799999999999998</c:v>
                </c:pt>
                <c:pt idx="1311" formatCode="0.00%">
                  <c:v>-0.59799999999999998</c:v>
                </c:pt>
                <c:pt idx="1312" formatCode="0.00%">
                  <c:v>-0.28299999999999997</c:v>
                </c:pt>
                <c:pt idx="1313" formatCode="0.00%">
                  <c:v>-0.28299999999999997</c:v>
                </c:pt>
                <c:pt idx="1314" formatCode="0.00%">
                  <c:v>-2.2869999999999999</c:v>
                </c:pt>
                <c:pt idx="1315" formatCode="0.00%">
                  <c:v>-2.2869999999999999</c:v>
                </c:pt>
                <c:pt idx="1316" formatCode="0.00%">
                  <c:v>-8.8999999999999996E-2</c:v>
                </c:pt>
                <c:pt idx="1317" formatCode="0.00%">
                  <c:v>-8.8999999999999996E-2</c:v>
                </c:pt>
                <c:pt idx="1318" formatCode="0.00%">
                  <c:v>-0.79300000000000004</c:v>
                </c:pt>
                <c:pt idx="1319" formatCode="0.00%">
                  <c:v>-0.79300000000000004</c:v>
                </c:pt>
                <c:pt idx="1320" formatCode="0.00%">
                  <c:v>-1.2869999999999999</c:v>
                </c:pt>
                <c:pt idx="1321" formatCode="0.00%">
                  <c:v>-1.2869999999999999</c:v>
                </c:pt>
                <c:pt idx="1322" formatCode="0.00%">
                  <c:v>-0.191</c:v>
                </c:pt>
                <c:pt idx="1323" formatCode="0.00%">
                  <c:v>-0.191</c:v>
                </c:pt>
                <c:pt idx="1324" formatCode="0.00%">
                  <c:v>-8.9999999999999993E-3</c:v>
                </c:pt>
                <c:pt idx="1325" formatCode="0.00%">
                  <c:v>-8.9999999999999993E-3</c:v>
                </c:pt>
                <c:pt idx="1326" formatCode="0.00%">
                  <c:v>-8.9999999999999993E-3</c:v>
                </c:pt>
                <c:pt idx="1327" formatCode="0.00%">
                  <c:v>-8.9999999999999993E-3</c:v>
                </c:pt>
                <c:pt idx="1328" formatCode="0.00%">
                  <c:v>-1.544</c:v>
                </c:pt>
                <c:pt idx="1329" formatCode="0.00%">
                  <c:v>-1.544</c:v>
                </c:pt>
                <c:pt idx="1330" formatCode="0.00%">
                  <c:v>-6.6000000000000003E-2</c:v>
                </c:pt>
                <c:pt idx="1331" formatCode="0.00%">
                  <c:v>-6.6000000000000003E-2</c:v>
                </c:pt>
                <c:pt idx="1332" formatCode="0.00%">
                  <c:v>-3.2000000000000001E-2</c:v>
                </c:pt>
                <c:pt idx="1333" formatCode="0.00%">
                  <c:v>-3.2000000000000001E-2</c:v>
                </c:pt>
                <c:pt idx="1334" formatCode="0.00%">
                  <c:v>-0.39</c:v>
                </c:pt>
                <c:pt idx="1335" formatCode="0.00%">
                  <c:v>-0.39</c:v>
                </c:pt>
                <c:pt idx="1336" formatCode="0.00%">
                  <c:v>-0.54900000000000004</c:v>
                </c:pt>
                <c:pt idx="1337" formatCode="0.00%">
                  <c:v>-0.54900000000000004</c:v>
                </c:pt>
                <c:pt idx="1338" formatCode="0.00%">
                  <c:v>-9.1999999999999998E-2</c:v>
                </c:pt>
                <c:pt idx="1339" formatCode="0.00%">
                  <c:v>-9.1999999999999998E-2</c:v>
                </c:pt>
                <c:pt idx="1340" formatCode="0.00%">
                  <c:v>-0.04</c:v>
                </c:pt>
                <c:pt idx="1341" formatCode="0.00%">
                  <c:v>-0.04</c:v>
                </c:pt>
                <c:pt idx="1342" formatCode="0.00%">
                  <c:v>0.03</c:v>
                </c:pt>
                <c:pt idx="1343" formatCode="0.00%">
                  <c:v>0.03</c:v>
                </c:pt>
              </c:numCache>
            </c:numRef>
          </c:yVal>
          <c:smooth val="0"/>
          <c:extLst>
            <c:ext xmlns:c16="http://schemas.microsoft.com/office/drawing/2014/chart" uri="{C3380CC4-5D6E-409C-BE32-E72D297353CC}">
              <c16:uniqueId val="{00000000-176B-428C-AF7B-95E8C4B00D30}"/>
            </c:ext>
          </c:extLst>
        </c:ser>
        <c:dLbls>
          <c:showLegendKey val="0"/>
          <c:showVal val="0"/>
          <c:showCatName val="0"/>
          <c:showSerName val="0"/>
          <c:showPercent val="0"/>
          <c:showBubbleSize val="0"/>
        </c:dLbls>
        <c:axId val="424795216"/>
        <c:axId val="424792864"/>
      </c:scatterChart>
      <c:valAx>
        <c:axId val="424795216"/>
        <c:scaling>
          <c:orientation val="minMax"/>
        </c:scaling>
        <c:delete val="0"/>
        <c:axPos val="b"/>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792864"/>
        <c:crosses val="autoZero"/>
        <c:crossBetween val="midCat"/>
      </c:valAx>
      <c:valAx>
        <c:axId val="424792864"/>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w="9525">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247952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spPr>
      <a:ln w="9525">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57CDB5-B271-4180-A5F4-1E6D23C79F5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b:Source>
    <b:Tag>Oce15</b:Tag>
    <b:SourceType>ElectronicSource</b:SourceType>
    <b:Guid>{99199779-18B7-47AF-965E-F1B93216BC14}</b:Guid>
    <b:Title>Intangible asset market value study</b:Title>
    <b:Year>2015</b:Year>
    <b:Author>
      <b:Author>
        <b:Corporate>Ocean Tomo</b:Corporate>
      </b:Author>
    </b:Author>
    <b:Month>3</b:Month>
    <b:Day>3</b:Day>
    <b:RefOrder>2</b:RefOrder>
  </b:Source>
  <b:Source>
    <b:Tag>Rob20</b:Tag>
    <b:SourceType>ElectronicSource</b:SourceType>
    <b:Guid>{F5B269C5-8AE9-45D9-B9DC-CD182538FF46}</b:Guid>
    <b:Title>RobecoSAM, 2020</b:Title>
    <b:Year>2020</b:Year>
    <b:Month>07</b:Month>
    <b:RefOrder>3</b:RefOrder>
  </b:Source>
  <b:Source>
    <b:Tag>Rob201</b:Tag>
    <b:SourceType>ElectronicSource</b:SourceType>
    <b:Guid>{7A4A7FF4-E83F-48D0-848A-21C6330B0A02}</b:Guid>
    <b:Author>
      <b:Author>
        <b:Corporate>RobecoSAM</b:Corporate>
      </b:Author>
    </b:Author>
    <b:Year>2020</b:Year>
    <b:RefOrder>4</b:RefOrder>
  </b:Source>
  <b:Source>
    <b:Tag>Gor06</b:Tag>
    <b:SourceType>Book</b:SourceType>
    <b:Guid>{ECAB6D52-88E0-4F9C-8EC1-20B96C3CBCA5}</b:Guid>
    <b:Author>
      <b:Author>
        <b:NameList>
          <b:Person>
            <b:Last>Al</b:Last>
            <b:First>Gore</b:First>
          </b:Person>
        </b:NameList>
      </b:Author>
    </b:Author>
    <b:Title>An Inconvenient Truth</b:Title>
    <b:Year>2006</b:Year>
    <b:City>London</b:City>
    <b:Publisher>Bloomsbury</b:Publisher>
    <b:RefOrder>5</b:RefOrder>
  </b:Source>
  <b:Source>
    <b:Tag>Gor061</b:Tag>
    <b:SourceType>Book</b:SourceType>
    <b:Guid>{EDED7390-8827-4C9E-878B-483AD990B6A4}</b:Guid>
    <b:Author>
      <b:Author>
        <b:NameList>
          <b:Person>
            <b:Last>Gore</b:Last>
            <b:First>A.</b:First>
          </b:Person>
        </b:NameList>
      </b:Author>
    </b:Author>
    <b:Title>An Inconvenient Truth</b:Title>
    <b:Year>2006</b:Year>
    <b:City>London</b:City>
    <b:Publisher>Bloomsbury</b:Publisher>
    <b:RefOrder>6</b:RefOrder>
  </b:Source>
  <b:Source>
    <b:Tag>Til18</b:Tag>
    <b:SourceType>DocumentFromInternetSite</b:SourceType>
    <b:Guid>{E0215CE8-7DC7-46F2-BAB7-376D7B092AB9}</b:Guid>
    <b:Title>Tillväxtanalys.se</b:Title>
    <b:Year>2018</b:Year>
    <b:Author>
      <b:Author>
        <b:Corporate>Tillväxtanalys</b:Corporate>
      </b:Author>
    </b:Author>
    <b:InternetSiteTitle>Tillväxtanalys.se</b:InternetSiteTitle>
    <b:Month>December</b:Month>
    <b:URL>https://www.tillvaxtanalys.se/in-english/publications/pm/pm/2018-12-14-from-voluntary-to-mandatory-sustainability-reporting.html</b:URL>
    <b:RefOrder>7</b:RefOrder>
  </b:Source>
  <b:Source>
    <b:Tag>Olk19</b:Tag>
    <b:SourceType>Book</b:SourceType>
    <b:Guid>{1372EEC6-4FB9-496D-A622-7117924E521E}</b:Guid>
    <b:Author>
      <b:Author>
        <b:NameList>
          <b:Person>
            <b:Last>Olkkonen</b:Last>
            <b:First>L.,</b:First>
            <b:Middle>Quashie, A.</b:Middle>
          </b:Person>
        </b:NameList>
      </b:Author>
    </b:Author>
    <b:Title>Corporate Social Responsibility in Finland.</b:Title>
    <b:Year>2019</b:Year>
    <b:City>London</b:City>
    <b:Publisher>Palgrave Macmillan</b:Publisher>
    <b:RefOrder>8</b:RefOrder>
  </b:Source>
  <b:Source>
    <b:Tag>Olk191</b:Tag>
    <b:SourceType>Book</b:SourceType>
    <b:Guid>{01291A24-0814-4E27-9FA6-3C666CF166D1}</b:Guid>
    <b:Author>
      <b:Author>
        <b:NameList>
          <b:Person>
            <b:Last>Olkkonen</b:Last>
            <b:First>L.,</b:First>
            <b:Middle>Quashie, A.</b:Middle>
          </b:Person>
        </b:NameList>
      </b:Author>
    </b:Author>
    <b:Title>Corporate Social Responsibility in Finland.</b:Title>
    <b:Year>2019</b:Year>
    <b:City>London</b:City>
    <b:Publisher>Palgrave Macmillan</b:Publisher>
    <b:RefOrder>9</b:RefOrder>
  </b:Source>
  <b:Source>
    <b:Tag>Sta20</b:Tag>
    <b:SourceType>ElectronicSource</b:SourceType>
    <b:Guid>{93F66DFD-BACA-4EAE-B7C7-E7F6514662C7}</b:Guid>
    <b:Title>Annual report on establishments, enterprises and accounts.</b:Title>
    <b:Year>2020</b:Year>
    <b:City>Oslo</b:City>
    <b:CountryRegion>Norway</b:CountryRegion>
    <b:Author>
      <b:Author>
        <b:Corporate>Statistisk sentralbyrå.</b:Corporate>
      </b:Author>
    </b:Author>
    <b:RefOrder>10</b:RefOrder>
  </b:Source>
  <b:Source>
    <b:Tag>Aar10</b:Tag>
    <b:SourceType>Book</b:SourceType>
    <b:Guid>{6C740A10-BAAC-44E7-AB27-BB4756ECE453}</b:Guid>
    <b:Author>
      <b:Author>
        <b:NameList>
          <b:Person>
            <b:Last>Aarhus</b:Last>
            <b:First>I.</b:First>
          </b:Person>
        </b:NameList>
      </b:Author>
    </b:Author>
    <b:Title>The world guide to CSR.</b:Title>
    <b:Year>2010</b:Year>
    <b:City>London</b:City>
    <b:Publisher>Routledge</b:Publisher>
    <b:RefOrder>11</b:RefOrder>
  </b:Source>
  <b:Source>
    <b:Tag>Ste15</b:Tag>
    <b:SourceType>JournalArticle</b:SourceType>
    <b:Guid>{13F3EAFC-20C3-4258-BC01-1AA120F142D7}</b:Guid>
    <b:Title>Governmentalities of CSR: Danish Government Policy as a Reflection of Political</b:Title>
    <b:Year>2015</b:Year>
    <b:Author>
      <b:Author>
        <b:NameList>
          <b:Person>
            <b:Last>Steen</b:Last>
            <b:First>V.</b:First>
          </b:Person>
        </b:NameList>
      </b:Author>
    </b:Author>
    <b:JournalName>Journal of Business Ethics</b:JournalName>
    <b:Pages>33-47</b:Pages>
    <b:RefOrder>12</b:RefOrder>
  </b:Source>
  <b:Source>
    <b:Tag>Col19</b:Tag>
    <b:SourceType>ElectronicSource</b:SourceType>
    <b:Guid>{91941625-22BD-4482-8C8E-59320354CF4B}</b:Guid>
    <b:Title>Mandatory CSR reporting in the annual report for 2018</b:Title>
    <b:Year>2019</b:Year>
    <b:Author>
      <b:Author>
        <b:NameList>
          <b:Person>
            <b:Last>Collet</b:Last>
            <b:First>C.</b:First>
          </b:Person>
        </b:NameList>
      </b:Author>
    </b:Author>
    <b:RefOrder>13</b:RefOrder>
  </b:Source>
  <b:Source>
    <b:Tag>KMP</b:Tag>
    <b:SourceType>JournalArticle</b:SourceType>
    <b:Guid>{D38C14A3-9AE3-4CBA-ABB8-A0FC11AFBFEB}</b:Guid>
    <b:Title>Reporting on corporate social responsibility. Amendments to section 99a requirements of the Danish Financial Statements Act.</b:Title>
    <b:Author>
      <b:Author>
        <b:Corporate>KMPG</b:Corporate>
      </b:Author>
    </b:Author>
    <b:RefOrder>14</b:RefOrder>
  </b:Source>
  <b:Source>
    <b:Tag>KPM17</b:Tag>
    <b:SourceType>JournalArticle</b:SourceType>
    <b:Guid>{82783F2C-6128-4399-AF7F-86D5BD55E28D}</b:Guid>
    <b:Author>
      <b:Author>
        <b:Corporate>KPMG</b:Corporate>
      </b:Author>
    </b:Author>
    <b:Title>Reporting on corporate social responsibility. Amendments to section 99a requirements of the Danish Financial Statements Act.</b:Title>
    <b:Year>2017</b:Year>
    <b:RefOrder>15</b:RefOrder>
  </b:Source>
  <b:Source>
    <b:Tag>COM20</b:Tag>
    <b:SourceType>JournalArticle</b:SourceType>
    <b:Guid>{302A2C03-F6A2-4037-8F0A-6837C3C12148}</b:Guid>
    <b:Author>
      <b:Author>
        <b:Corporate>COM</b:Corporate>
      </b:Author>
    </b:Author>
    <b:Title>Sustainable and responsible business – social corporate responsibility.</b:Title>
    <b:Year>2020</b:Year>
    <b:URL>https://ec.europa.eu/growth/industry/sustainability/corporate-social-responsibility_en</b:URL>
    <b:RefOrder>16</b:RefOrder>
  </b:Source>
  <b:Source>
    <b:Tag>Com15</b:Tag>
    <b:SourceType>Report</b:SourceType>
    <b:Guid>{B376B8C8-A723-4299-944C-1A4799EEADA8}</b:Guid>
    <b:Title>Sustainable and responsible business –social corporate responsibility</b:Title>
    <b:Year>2015</b:Year>
    <b:Author>
      <b:Author>
        <b:Corporate>Commission of the European Communities</b:Corporate>
      </b:Author>
    </b:Author>
    <b:RefOrder>17</b:RefOrder>
  </b:Source>
  <b:Source>
    <b:Tag>EUR14</b:Tag>
    <b:SourceType>Report</b:SourceType>
    <b:Guid>{9B6B98F9-248F-45E1-92F1-C60B7ACD0DF0}</b:Guid>
    <b:Author>
      <b:Author>
        <b:Corporate>EUR-Lex</b:Corporate>
      </b:Author>
    </b:Author>
    <b:Year>2014</b:Year>
    <b:RefOrder>18</b:RefOrder>
  </b:Source>
  <b:Source>
    <b:Tag>Ste06</b:Tag>
    <b:SourceType>Report</b:SourceType>
    <b:Guid>{772DE4F5-1812-4A62-9C54-90942656C045}</b:Guid>
    <b:Author>
      <b:Author>
        <b:NameList>
          <b:Person>
            <b:Last>Steingrimsdottir</b:Last>
            <b:First>H.</b:First>
          </b:Person>
        </b:NameList>
      </b:Author>
    </b:Author>
    <b:Title>Perceptions of Internationally Experienced Icelandic</b:Title>
    <b:Year>2006</b:Year>
    <b:RefOrder>19</b:RefOrder>
  </b:Source>
  <b:Source>
    <b:Tag>Lei13</b:Tag>
    <b:SourceType>Report</b:SourceType>
    <b:Guid>{4DF1CFBD-80AE-4C4D-81A7-2D3BD3198A9A}</b:Guid>
    <b:Author>
      <b:Author>
        <b:NameList>
          <b:Person>
            <b:Last>Leifsdottir</b:Last>
            <b:First>D.K.</b:First>
          </b:Person>
        </b:NameList>
      </b:Author>
    </b:Author>
    <b:Year>2013</b:Year>
    <b:RefOrder>20</b:RefOrder>
  </b:Source>
  <b:Source>
    <b:Tag>FES13</b:Tag>
    <b:SourceType>Report</b:SourceType>
    <b:Guid>{8A4A0715-19A6-4064-BADA-4664475EF561}</b:Guid>
    <b:Author>
      <b:Author>
        <b:Corporate>FESTA</b:Corporate>
      </b:Author>
    </b:Author>
    <b:Year>2013</b:Year>
    <b:RefOrder>21</b:RefOrder>
  </b:Source>
  <b:Source>
    <b:Tag>Lua14</b:Tag>
    <b:SourceType>Report</b:SourceType>
    <b:Guid>{9FA0492A-E032-4944-B7A3-704A24303D5A}</b:Guid>
    <b:Author>
      <b:Author>
        <b:NameList>
          <b:Person>
            <b:Last>al.</b:Last>
            <b:First>Lu</b:First>
            <b:Middle>at</b:Middle>
          </b:Person>
        </b:NameList>
      </b:Author>
    </b:Author>
    <b:Year>2014</b:Year>
    <b:RefOrder>22</b:RefOrder>
  </b:Source>
  <b:Source>
    <b:Tag>Lue14</b:Tag>
    <b:SourceType>Report</b:SourceType>
    <b:Guid>{4B2F31E7-32D5-48D7-A8C3-CFFF537C3FC3}</b:Guid>
    <b:Author>
      <b:Author>
        <b:Corporate>Lu et al.</b:Corporate>
      </b:Author>
    </b:Author>
    <b:Year>2014</b:Year>
    <b:RefOrder>23</b:RefOrder>
  </b:Source>
  <b:Source>
    <b:Tag>Rev16</b:Tag>
    <b:SourceType>Report</b:SourceType>
    <b:Guid>{6304E8C5-C152-4A29-A92F-EC955C272526}</b:Guid>
    <b:Author>
      <b:Author>
        <b:Corporate>Reverte et al.</b:Corporate>
      </b:Author>
    </b:Author>
    <b:Year>2016</b:Year>
    <b:RefOrder>24</b:RefOrder>
  </b:Source>
  <b:Source>
    <b:Tag>Bag12</b:Tag>
    <b:SourceType>Report</b:SourceType>
    <b:Guid>{57706242-0BA2-4530-BFB0-1EB5D245FF83}</b:Guid>
    <b:Author>
      <b:Author>
        <b:Corporate>Bagnett and Salomon</b:Corporate>
      </b:Author>
    </b:Author>
    <b:Year>2012</b:Year>
    <b:RefOrder>25</b:RefOrder>
  </b:Source>
  <b:Source>
    <b:Tag>Wan17</b:Tag>
    <b:SourceType>Report</b:SourceType>
    <b:Guid>{4C1C97F9-2288-464D-BCDB-9F7781DC7932}</b:Guid>
    <b:Author>
      <b:Author>
        <b:NameList>
          <b:Person>
            <b:Last>Wang Z</b:Last>
            <b:First>Sarkis</b:First>
            <b:Middle>J.</b:Middle>
          </b:Person>
        </b:NameList>
      </b:Author>
    </b:Author>
    <b:Title>Corporate social responsibility governance, outcomes, and financial</b:Title>
    <b:Year>2017</b:Year>
    <b:RefOrder>26</b:RefOrder>
  </b:Source>
  <b:Source>
    <b:Tag>Wan171</b:Tag>
    <b:SourceType>Report</b:SourceType>
    <b:Guid>{EDB0D524-E3DB-41AB-A722-4C45DB3153B1}</b:Guid>
    <b:Author>
      <b:Author>
        <b:NameList>
          <b:Person>
            <b:Last>Wang</b:Last>
            <b:First>Z.</b:First>
          </b:Person>
        </b:NameList>
      </b:Author>
    </b:Author>
    <b:Year>2017</b:Year>
    <b:RefOrder>27</b:RefOrder>
  </b:Source>
  <b:Source>
    <b:Tag>Duq19</b:Tag>
    <b:SourceType>Report</b:SourceType>
    <b:Guid>{EA40BFE7-92C4-40DD-AB47-E1F940A5399B}</b:Guid>
    <b:Author>
      <b:Author>
        <b:NameList>
          <b:Person>
            <b:Last>Duque‑Grisales E.</b:Last>
            <b:First>Aguilera‑Caracuel</b:First>
            <b:Middle>J.</b:Middle>
          </b:Person>
        </b:NameList>
      </b:Author>
    </b:Author>
    <b:Year>2019</b:Year>
    <b:RefOrder>28</b:RefOrder>
  </b:Source>
  <b:Source>
    <b:Tag>Gan18</b:Tag>
    <b:SourceType>Report</b:SourceType>
    <b:Guid>{ECD84436-B1AF-4230-82DD-8432B26449A7}</b:Guid>
    <b:Author>
      <b:Author>
        <b:NameList>
          <b:Person>
            <b:Last>Gangi F.</b:Last>
            <b:First>Mustilli</b:First>
            <b:Middle>M., Varrone N.</b:Middle>
          </b:Person>
        </b:NameList>
      </b:Author>
    </b:Author>
    <b:Year>2018</b:Year>
    <b:RefOrder>29</b:RefOrder>
  </b:Source>
  <b:Source>
    <b:Tag>Tho17</b:Tag>
    <b:SourceType>Report</b:SourceType>
    <b:Guid>{0FAC16CF-87AE-4A14-B225-045599B00DCE}</b:Guid>
    <b:Author>
      <b:Author>
        <b:Corporate>Thomson Reutern EIKON</b:Corporate>
      </b:Author>
    </b:Author>
    <b:Year>2017</b:Year>
    <b:RefOrder>30</b:RefOrder>
  </b:Source>
  <b:Source>
    <b:Tag>Sol19</b:Tag>
    <b:SourceType>Report</b:SourceType>
    <b:Guid>{E8776EFB-DDE8-44F9-87EF-0D771F1FC56C}</b:Guid>
    <b:Author>
      <b:Author>
        <b:Corporate>SolAbility.</b:Corporate>
      </b:Author>
    </b:Author>
    <b:Year>2019</b:Year>
    <b:RefOrder>31</b:RefOrder>
  </b:Source>
  <b:Source>
    <b:Tag>Sau15</b:Tag>
    <b:SourceType>Report</b:SourceType>
    <b:Guid>{58282750-FDF9-42BA-B548-215F7556DB0D}</b:Guid>
    <b:Author>
      <b:Author>
        <b:NameList>
          <b:Person>
            <b:Last>Saunders</b:Last>
            <b:First>M.</b:First>
          </b:Person>
        </b:NameList>
      </b:Author>
    </b:Author>
    <b:Year>2015</b:Year>
    <b:RefOrder>32</b:RefOrder>
  </b:Source>
  <b:Source>
    <b:Tag>Tro20</b:Tag>
    <b:SourceType>InternetSite</b:SourceType>
    <b:Guid>{AD190A30-CD61-4257-ABA7-97653DE86187}</b:Guid>
    <b:Year>2020</b:Year>
    <b:Author>
      <b:Author>
        <b:NameList>
          <b:Person>
            <b:Last>Trochim</b:Last>
            <b:First>W.</b:First>
          </b:Person>
        </b:NameList>
      </b:Author>
    </b:Author>
    <b:RefOrder>33</b:RefOrder>
  </b:Source>
  <b:Source>
    <b:Tag>Nas20</b:Tag>
    <b:SourceType>InternetSite</b:SourceType>
    <b:Guid>{A9588FBC-F2C8-4BF7-8FC9-D5477A914D4C}</b:Guid>
    <b:Author>
      <b:Author>
        <b:Corporate>Nasdaq</b:Corporate>
      </b:Author>
    </b:Author>
    <b:Year>2020</b:Year>
    <b:RefOrder>34</b:RefOrder>
  </b:Source>
  <b:Source>
    <b:Tag>Osl20</b:Tag>
    <b:SourceType>InternetSite</b:SourceType>
    <b:Guid>{D86B31A3-EDF5-46F9-B133-3A6FDC0AC40A}</b:Guid>
    <b:Author>
      <b:Author>
        <b:Corporate>Oslo Børs.</b:Corporate>
      </b:Author>
    </b:Author>
    <b:Year>2020</b:Year>
    <b:RefOrder>35</b:RefOrder>
  </b:Source>
  <b:Source>
    <b:Tag>Osl201</b:Tag>
    <b:SourceType>InternetSite</b:SourceType>
    <b:Guid>{872F1DD2-3F51-43DC-8545-99554AD07E7B}</b:Guid>
    <b:Author>
      <b:Author>
        <b:Corporate>Oslo Børs</b:Corporate>
      </b:Author>
    </b:Author>
    <b:Year>2020</b:Year>
    <b:RefOrder>36</b:RefOrder>
  </b:Source>
  <b:Source>
    <b:Tag>Wil06</b:Tag>
    <b:SourceType>Book</b:SourceType>
    <b:Guid>{FDBE6E50-2046-4DA7-95E6-59DA7F5DBE78}</b:Guid>
    <b:Author>
      <b:Author>
        <b:NameList>
          <b:Person>
            <b:Last>Wild J.</b:Last>
            <b:First>Chiappetta</b:First>
            <b:Middle>B.</b:Middle>
          </b:Person>
        </b:NameList>
      </b:Author>
    </b:Author>
    <b:Title>Financial and Managerial Accounting</b:Title>
    <b:Year>2006</b:Year>
    <b:RefOrder>37</b:RefOrder>
  </b:Source>
  <b:Source>
    <b:Tag>Hog05</b:Tag>
    <b:SourceType>Book</b:SourceType>
    <b:Guid>{22117DDF-8B45-4794-A025-94D068DFA700}</b:Guid>
    <b:Author>
      <b:Author>
        <b:NameList>
          <b:Person>
            <b:Last>R.</b:Last>
            <b:First>Hogg</b:First>
          </b:Person>
        </b:NameList>
      </b:Author>
    </b:Author>
    <b:Year>2005</b:Year>
    <b:RefOrder>38</b:RefOrder>
  </b:Source>
  <b:Source>
    <b:Tag>Hog051</b:Tag>
    <b:SourceType>Book</b:SourceType>
    <b:Guid>{A8947BD7-0662-41E8-B301-24C42C3A149E}</b:Guid>
    <b:Author>
      <b:Author>
        <b:NameList>
          <b:Person>
            <b:Last>Hogg R.</b:Last>
            <b:First>McKean</b:First>
            <b:Middle>J., Craig A.</b:Middle>
          </b:Person>
        </b:NameList>
      </b:Author>
    </b:Author>
    <b:Year>2005</b:Year>
    <b:RefOrder>1</b:RefOrder>
  </b:Source>
  <b:Source>
    <b:Tag>Fri15</b:Tag>
    <b:SourceType>JournalArticle</b:SourceType>
    <b:Guid>{6E3D7679-1975-491E-B24B-2A58D5C437AA}</b:Guid>
    <b:Year>2015</b:Year>
    <b:Author>
      <b:Author>
        <b:NameList>
          <b:Person>
            <b:Last>G.</b:Last>
            <b:First>Friede</b:First>
          </b:Person>
        </b:NameList>
      </b:Author>
    </b:Author>
    <b:RefOrder>39</b:RefOrder>
  </b:Source>
  <b:Source>
    <b:Tag>Fri151</b:Tag>
    <b:SourceType>JournalArticle</b:SourceType>
    <b:Guid>{AB2256FA-8EE4-416E-8F83-64487D41B22B}</b:Guid>
    <b:Author>
      <b:Author>
        <b:NameList>
          <b:Person>
            <b:Last>G.</b:Last>
            <b:First>Friede</b:First>
          </b:Person>
        </b:NameList>
      </b:Author>
    </b:Author>
    <b:Year>2015</b:Year>
    <b:RefOrder>40</b:RefOrder>
  </b:Source>
  <b:Source>
    <b:Tag>McW01</b:Tag>
    <b:SourceType>JournalArticle</b:SourceType>
    <b:Guid>{B00E4554-466F-4930-8AA7-AC7E484B1827}</b:Guid>
    <b:Author>
      <b:Author>
        <b:NameList>
          <b:Person>
            <b:Last>McWilliams</b:Last>
            <b:First>A.</b:First>
          </b:Person>
        </b:NameList>
      </b:Author>
    </b:Author>
    <b:Year>2001</b:Year>
    <b:RefOrder>41</b:RefOrder>
  </b:Source>
  <b:Source>
    <b:Tag>Nie17</b:Tag>
    <b:SourceType>JournalArticle</b:SourceType>
    <b:Guid>{A45C175B-CA4C-4411-9709-BB9B241E8302}</b:Guid>
    <b:Author>
      <b:Author>
        <b:NameList>
          <b:Person>
            <b:Last>E.</b:Last>
            <b:First>Niesten</b:First>
          </b:Person>
        </b:NameList>
      </b:Author>
    </b:Author>
    <b:Year>2017</b:Year>
    <b:RefOrder>42</b:RefOrder>
  </b:Source>
  <b:Source>
    <b:Tag>Nie171</b:Tag>
    <b:SourceType>JournalArticle</b:SourceType>
    <b:Guid>{6454357A-1E01-4860-B775-529FB5FB96A2}</b:Guid>
    <b:Author>
      <b:Author>
        <b:NameList>
          <b:Person>
            <b:Last>E.</b:Last>
            <b:First>Niesten</b:First>
          </b:Person>
        </b:NameList>
      </b:Author>
    </b:Author>
    <b:Year>2017</b:Year>
    <b:RefOrder>43</b:RefOrder>
  </b:Source>
  <b:Source>
    <b:Tag>Nie</b:Tag>
    <b:SourceType>JournalArticle</b:SourceType>
    <b:Guid>{D4806078-46F3-4515-B5EC-89217280D3CC}</b:Guid>
    <b:Author>
      <b:Author>
        <b:NameList>
          <b:Person>
            <b:Last>Niesten</b:Last>
          </b:Person>
        </b:NameList>
      </b:Author>
    </b:Author>
    <b:Title>2017</b:Title>
    <b:RefOrder>44</b:RefOrder>
  </b:Source>
  <b:Source>
    <b:Tag>Nie172</b:Tag>
    <b:SourceType>JournalArticle</b:SourceType>
    <b:Guid>{DDB2A124-FBCE-4092-B4E6-843A078AE64D}</b:Guid>
    <b:Author>
      <b:Author>
        <b:Corporate>Niesten E</b:Corporate>
      </b:Author>
    </b:Author>
    <b:Year>2017</b:Year>
    <b:RefOrder>45</b:RefOrder>
  </b:Source>
  <b:Source>
    <b:Tag>Nie173</b:Tag>
    <b:SourceType>JournalArticle</b:SourceType>
    <b:Guid>{1980F513-3351-4F0E-A0A3-33D392775CDE}</b:Guid>
    <b:Author>
      <b:Author>
        <b:NameList>
          <b:Person>
            <b:Last>E.</b:Last>
            <b:First>Niesten</b:First>
          </b:Person>
        </b:NameList>
      </b:Author>
    </b:Author>
    <b:Year>2017</b:Year>
    <b:RefOrder>46</b:RefOrder>
  </b:Source>
  <b:Source>
    <b:Tag>REF20</b:Tag>
    <b:SourceType>JournalArticle</b:SourceType>
    <b:Guid>{C2C5667E-1CB8-46D7-8A39-9BB5535868FD}</b:Guid>
    <b:Author>
      <b:Author>
        <b:Corporate>REFINITIV</b:Corporate>
      </b:Author>
    </b:Author>
    <b:Year>2020</b:Year>
    <b:RefOrder>47</b:RefOrder>
  </b:Source>
  <b:Source>
    <b:Tag>Syk93</b:Tag>
    <b:SourceType>JournalArticle</b:SourceType>
    <b:Guid>{6022C79F-0DB7-4205-9542-696AFD46ED78}</b:Guid>
    <b:Author>
      <b:Author>
        <b:NameList>
          <b:Person>
            <b:Last>A</b:Last>
            <b:First>Sykes</b:First>
          </b:Person>
        </b:NameList>
      </b:Author>
    </b:Author>
    <b:Year>1993</b:Year>
    <b:RefOrder>48</b:RefOrder>
  </b:Source>
  <b:Source>
    <b:Tag>Syk931</b:Tag>
    <b:SourceType>JournalArticle</b:SourceType>
    <b:Guid>{7ABF7AF1-354C-43BF-8E2A-83C8D810967C}</b:Guid>
    <b:Author>
      <b:Author>
        <b:NameList>
          <b:Person>
            <b:Last>Sykes</b:Last>
          </b:Person>
        </b:NameList>
      </b:Author>
    </b:Author>
    <b:Year>1993</b:Year>
    <b:RefOrder>49</b:RefOrder>
  </b:Source>
  <b:Source>
    <b:Tag>Fri152</b:Tag>
    <b:SourceType>JournalArticle</b:SourceType>
    <b:Guid>{A2135B4D-8040-4313-BD48-32AAA7F0E430}</b:Guid>
    <b:Author>
      <b:Author>
        <b:NameList>
          <b:Person>
            <b:Last>G.</b:Last>
            <b:First>Friede</b:First>
          </b:Person>
        </b:NameList>
      </b:Author>
    </b:Author>
    <b:Year>2015</b:Year>
    <b:RefOrder>50</b:RefOrder>
  </b:Source>
  <b:Source>
    <b:Tag>Fri153</b:Tag>
    <b:SourceType>JournalArticle</b:SourceType>
    <b:Guid>{F2A96EEC-8479-4B3B-8A22-13C14A3C5A56}</b:Guid>
    <b:Author>
      <b:Author>
        <b:NameList>
          <b:Person>
            <b:Last>Friede</b:Last>
          </b:Person>
        </b:NameList>
      </b:Author>
    </b:Author>
    <b:Year>2015</b:Year>
    <b:RefOrder>51</b:RefOrder>
  </b:Source>
  <b:Source>
    <b:Tag>Vel17</b:Tag>
    <b:SourceType>JournalArticle</b:SourceType>
    <b:Guid>{CE9E1075-A596-4792-B157-66EBFBBCC2E9}</b:Guid>
    <b:Author>
      <b:Author>
        <b:NameList>
          <b:Person>
            <b:Last>Velte</b:Last>
          </b:Person>
        </b:NameList>
      </b:Author>
    </b:Author>
    <b:Year>2017</b:Year>
    <b:RefOrder>52</b:RefOrder>
  </b:Source>
  <b:Source>
    <b:Tag>Lan19</b:Tag>
    <b:SourceType>JournalArticle</b:SourceType>
    <b:Guid>{E2379D12-35A4-4563-83CA-B7B6379C6084}</b:Guid>
    <b:Author>
      <b:Author>
        <b:NameList>
          <b:Person>
            <b:Last>Landi</b:Last>
          </b:Person>
        </b:NameList>
      </b:Author>
    </b:Author>
    <b:Year>2019</b:Year>
    <b:RefOrder>53</b:RefOrder>
  </b:Source>
  <b:Source>
    <b:Tag>Zha18</b:Tag>
    <b:SourceType>JournalArticle</b:SourceType>
    <b:Guid>{0DBE2629-E6DE-4EF3-BB9F-42D1D2032AC1}</b:Guid>
    <b:Author>
      <b:Author>
        <b:NameList>
          <b:Person>
            <b:Last>Zhao</b:Last>
          </b:Person>
        </b:NameList>
      </b:Author>
    </b:Author>
    <b:Year>2018</b:Year>
    <b:RefOrder>54</b:RefOrder>
  </b:Source>
  <b:Source>
    <b:Tag>Gan181</b:Tag>
    <b:SourceType>JournalArticle</b:SourceType>
    <b:Guid>{907A96C7-D960-414F-82F0-4550C52973A0}</b:Guid>
    <b:Author>
      <b:Author>
        <b:NameList>
          <b:Person>
            <b:Last>Gangi</b:Last>
          </b:Person>
        </b:NameList>
      </b:Author>
    </b:Author>
    <b:Year>2018</b:Year>
    <b:RefOrder>55</b:RefOrder>
  </b:Source>
  <b:Source>
    <b:Tag>Sie13</b:Tag>
    <b:SourceType>JournalArticle</b:SourceType>
    <b:Guid>{2EBE1B74-AF55-46A7-AD0C-3616ADAEB101}</b:Guid>
    <b:Author>
      <b:Author>
        <b:NameList>
          <b:Person>
            <b:Last>R.</b:Last>
            <b:First>Siew</b:First>
          </b:Person>
        </b:NameList>
      </b:Author>
    </b:Author>
    <b:Year>2013</b:Year>
    <b:RefOrder>56</b:RefOrder>
  </b:Source>
  <b:Source>
    <b:Tag>Sie131</b:Tag>
    <b:SourceType>JournalArticle</b:SourceType>
    <b:Guid>{C8CD36CB-E29E-40F4-96BC-9F1FA014C924}</b:Guid>
    <b:Author>
      <b:Author>
        <b:NameList>
          <b:Person>
            <b:Last>Siew</b:Last>
          </b:Person>
        </b:NameList>
      </b:Author>
    </b:Author>
    <b:Year>2013</b:Year>
    <b:RefOrder>57</b:RefOrder>
  </b:Source>
  <b:Source>
    <b:Tag>Mid</b:Tag>
    <b:SourceType>JournalArticle</b:SourceType>
    <b:Guid>{D3925266-5947-474B-9938-7E23F62BD0CC}</b:Guid>
    <b:Author>
      <b:Author>
        <b:NameList>
          <b:Person>
            <b:Last>Midttun</b:Last>
          </b:Person>
        </b:NameList>
      </b:Author>
    </b:Author>
    <b:Title>2015</b:Title>
    <b:RefOrder>58</b:RefOrder>
  </b:Source>
  <b:Source>
    <b:Tag>Mid15</b:Tag>
    <b:SourceType>JournalArticle</b:SourceType>
    <b:Guid>{A95AAA26-21D6-49DA-941E-552ED1B69007}</b:Guid>
    <b:Author>
      <b:Author>
        <b:NameList>
          <b:Person>
            <b:Last>Midttun</b:Last>
          </b:Person>
        </b:NameList>
      </b:Author>
    </b:Author>
    <b:Year>2015</b:Year>
    <b:RefOrder>59</b:RefOrder>
  </b:Source>
  <b:Source>
    <b:Tag>Olk192</b:Tag>
    <b:SourceType>JournalArticle</b:SourceType>
    <b:Guid>{68500D01-7DF7-496C-BE13-06CB8141A1D7}</b:Guid>
    <b:Author>
      <b:Author>
        <b:NameList>
          <b:Person>
            <b:Last>Olkkonen</b:Last>
          </b:Person>
        </b:NameList>
      </b:Author>
    </b:Author>
    <b:Year>2019</b:Year>
    <b:RefOrder>60</b:RefOrder>
  </b:Source>
  <b:Source>
    <b:Tag>Tho171</b:Tag>
    <b:SourceType>JournalArticle</b:SourceType>
    <b:Guid>{6AB9BBC5-DEC2-4BAB-A1D1-45EC6746A827}</b:Guid>
    <b:Author>
      <b:Author>
        <b:NameList>
          <b:Person>
            <b:Last>Reuters</b:Last>
            <b:First>Thomson</b:First>
          </b:Person>
        </b:NameList>
      </b:Author>
    </b:Author>
    <b:Year>2017</b:Year>
    <b:RefOrder>61</b:RefOrder>
  </b:Source>
  <b:Source>
    <b:Tag>Tho172</b:Tag>
    <b:SourceType>JournalArticle</b:SourceType>
    <b:Guid>{22FA893E-BEC8-443A-A4F2-A0B136203218}</b:Guid>
    <b:Author>
      <b:Author>
        <b:Corporate>Thomson Reuters </b:Corporate>
      </b:Author>
    </b:Author>
    <b:Year>2017</b:Year>
    <b:RefOrder>62</b:RefOrder>
  </b:Source>
  <b:Source>
    <b:Tag>REF19</b:Tag>
    <b:SourceType>JournalArticle</b:SourceType>
    <b:Guid>{474059C4-33EC-4B27-9958-AE5744C771BF}</b:Guid>
    <b:Author>
      <b:Author>
        <b:Corporate>REFINITIV</b:Corporate>
      </b:Author>
    </b:Author>
    <b:Year>2019</b:Year>
    <b:RefOrder>63</b:RefOrder>
  </b:Source>
  <b:Source>
    <b:Tag>Bra20</b:Tag>
    <b:SourceType>JournalArticle</b:SourceType>
    <b:Guid>{1A1C18A6-9383-4103-92DB-F6C4188A5A77}</b:Guid>
    <b:Author>
      <b:Author>
        <b:NameList>
          <b:Person>
            <b:Last>Bragg</b:Last>
          </b:Person>
        </b:NameList>
      </b:Author>
    </b:Author>
    <b:Year>2020</b:Year>
    <b:RefOrder>64</b:RefOrder>
  </b:Source>
  <b:Source>
    <b:Tag>End14</b:Tag>
    <b:SourceType>JournalArticle</b:SourceType>
    <b:Guid>{CB3F6BB7-0839-46CC-8905-5D097C41D211}</b:Guid>
    <b:Author>
      <b:Author>
        <b:Corporate>Endrikat et al.</b:Corporate>
      </b:Author>
    </b:Author>
    <b:Year>2014</b:Year>
    <b:RefOrder>65</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DDD82216E363B94097B949494F984D3F" ma:contentTypeVersion="12" ma:contentTypeDescription="Create a new document." ma:contentTypeScope="" ma:versionID="2e6b26dff7f4aead36605006ef33b39b">
  <xsd:schema xmlns:xsd="http://www.w3.org/2001/XMLSchema" xmlns:xs="http://www.w3.org/2001/XMLSchema" xmlns:p="http://schemas.microsoft.com/office/2006/metadata/properties" xmlns:ns3="a1f0489a-404f-4089-b6b0-75a98499efdd" xmlns:ns4="38785d35-c29f-4b95-b8e1-4dc7a8ea6691" targetNamespace="http://schemas.microsoft.com/office/2006/metadata/properties" ma:root="true" ma:fieldsID="9f6ff5e9232889a863db6f6d6a4e0242" ns3:_="" ns4:_="">
    <xsd:import namespace="a1f0489a-404f-4089-b6b0-75a98499efdd"/>
    <xsd:import namespace="38785d35-c29f-4b95-b8e1-4dc7a8ea66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f0489a-404f-4089-b6b0-75a98499e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785d35-c29f-4b95-b8e1-4dc7a8ea66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E2D911-E934-4F16-968B-881B00C200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29A46C-6AFF-4102-96A9-4F626606BD4E}">
  <ds:schemaRefs>
    <ds:schemaRef ds:uri="http://schemas.microsoft.com/sharepoint/v3/contenttype/forms"/>
  </ds:schemaRefs>
</ds:datastoreItem>
</file>

<file path=customXml/itemProps3.xml><?xml version="1.0" encoding="utf-8"?>
<ds:datastoreItem xmlns:ds="http://schemas.openxmlformats.org/officeDocument/2006/customXml" ds:itemID="{87D6BBA7-0357-435D-8410-D2BD6D1BAEC4}">
  <ds:schemaRefs>
    <ds:schemaRef ds:uri="http://schemas.openxmlformats.org/officeDocument/2006/bibliography"/>
  </ds:schemaRefs>
</ds:datastoreItem>
</file>

<file path=customXml/itemProps4.xml><?xml version="1.0" encoding="utf-8"?>
<ds:datastoreItem xmlns:ds="http://schemas.openxmlformats.org/officeDocument/2006/customXml" ds:itemID="{2BB133BD-6B9D-488B-BB4E-229F85347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f0489a-404f-4089-b6b0-75a98499efdd"/>
    <ds:schemaRef ds:uri="38785d35-c29f-4b95-b8e1-4dc7a8ea6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24</Pages>
  <Words>10306</Words>
  <Characters>60605</Characters>
  <Application>Microsoft Office Word</Application>
  <DocSecurity>0</DocSecurity>
  <Lines>2164</Lines>
  <Paragraphs>1477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Prykladovskyi, Anatolii</dc:creator>
  <cp:lastModifiedBy>Anup Kumar Saha</cp:lastModifiedBy>
  <cp:revision>37</cp:revision>
  <cp:lastPrinted>2023-08-15T13:01:00Z</cp:lastPrinted>
  <dcterms:created xsi:type="dcterms:W3CDTF">2023-11-18T15:55:00Z</dcterms:created>
  <dcterms:modified xsi:type="dcterms:W3CDTF">2024-01-22T19:50:00Z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0x010100DDD82216E363B94097B949494F984D3F</vt:lpwstr>
  </property>
  <property fmtid="{D5CDD505-2E9C-101B-9397-08002B2CF9AE}" pid="3" name="GrammarlyDocumentId">
    <vt:lpwstr>a2f62ff0b042912af7b2f82bd6f3232560be61fdce498a5e700ae9e7447be890</vt:lpwstr>
  </property>
</Properties>
</file>