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6DAC0" w14:textId="77777777" w:rsidR="007B2E9D" w:rsidRDefault="007B2E9D" w:rsidP="007B2E9D">
      <w:pPr>
        <w:rPr>
          <w:b/>
          <w:lang w:val="en-US"/>
        </w:rPr>
      </w:pPr>
      <w:r>
        <w:rPr>
          <w:b/>
          <w:lang w:val="en-US"/>
        </w:rPr>
        <w:t>Table 1 Study Characteristics (prognostic factors)</w:t>
      </w:r>
    </w:p>
    <w:tbl>
      <w:tblPr>
        <w:tblStyle w:val="TableGrid"/>
        <w:tblW w:w="14454" w:type="dxa"/>
        <w:tblLook w:val="04A0" w:firstRow="1" w:lastRow="0" w:firstColumn="1" w:lastColumn="0" w:noHBand="0" w:noVBand="1"/>
      </w:tblPr>
      <w:tblGrid>
        <w:gridCol w:w="1076"/>
        <w:gridCol w:w="1186"/>
        <w:gridCol w:w="1086"/>
        <w:gridCol w:w="1948"/>
        <w:gridCol w:w="1176"/>
        <w:gridCol w:w="1147"/>
        <w:gridCol w:w="1103"/>
        <w:gridCol w:w="1476"/>
        <w:gridCol w:w="962"/>
        <w:gridCol w:w="867"/>
        <w:gridCol w:w="2427"/>
      </w:tblGrid>
      <w:tr w:rsidR="007B2E9D" w:rsidRPr="00290DB7" w14:paraId="157E54E1" w14:textId="77777777" w:rsidTr="00DD2504">
        <w:tc>
          <w:tcPr>
            <w:tcW w:w="1076" w:type="dxa"/>
            <w:shd w:val="clear" w:color="auto" w:fill="FFF2CC" w:themeFill="accent4" w:themeFillTint="33"/>
          </w:tcPr>
          <w:p w14:paraId="5FD2D329" w14:textId="77777777" w:rsidR="007B2E9D" w:rsidRPr="00290DB7" w:rsidRDefault="007B2E9D" w:rsidP="00DD2504">
            <w:pPr>
              <w:rPr>
                <w:rFonts w:cs="Times New Roman"/>
                <w:b/>
                <w:sz w:val="18"/>
                <w:szCs w:val="18"/>
                <w:lang w:val="en-US"/>
              </w:rPr>
            </w:pPr>
            <w:r w:rsidRPr="00290DB7">
              <w:rPr>
                <w:rFonts w:cs="Times New Roman"/>
                <w:b/>
                <w:sz w:val="18"/>
                <w:szCs w:val="18"/>
                <w:lang w:val="en-US"/>
              </w:rPr>
              <w:t>Paper ID</w:t>
            </w:r>
          </w:p>
        </w:tc>
        <w:tc>
          <w:tcPr>
            <w:tcW w:w="1186" w:type="dxa"/>
            <w:shd w:val="clear" w:color="auto" w:fill="FFF2CC" w:themeFill="accent4" w:themeFillTint="33"/>
          </w:tcPr>
          <w:p w14:paraId="35FBBCD0" w14:textId="77777777" w:rsidR="007B2E9D" w:rsidRPr="00290DB7" w:rsidRDefault="007B2E9D" w:rsidP="00DD2504">
            <w:pPr>
              <w:rPr>
                <w:rFonts w:cs="Times New Roman"/>
                <w:b/>
                <w:sz w:val="18"/>
                <w:szCs w:val="18"/>
                <w:lang w:val="en-US"/>
              </w:rPr>
            </w:pPr>
            <w:r w:rsidRPr="00290DB7">
              <w:rPr>
                <w:rFonts w:cs="Times New Roman"/>
                <w:b/>
                <w:sz w:val="18"/>
                <w:szCs w:val="18"/>
                <w:lang w:val="en-US"/>
              </w:rPr>
              <w:t>Recruitment dates</w:t>
            </w:r>
          </w:p>
        </w:tc>
        <w:tc>
          <w:tcPr>
            <w:tcW w:w="1086" w:type="dxa"/>
            <w:shd w:val="clear" w:color="auto" w:fill="FFF2CC" w:themeFill="accent4" w:themeFillTint="33"/>
          </w:tcPr>
          <w:p w14:paraId="15874724" w14:textId="77777777" w:rsidR="007B2E9D" w:rsidRPr="00290DB7" w:rsidRDefault="007B2E9D" w:rsidP="00DD2504">
            <w:pPr>
              <w:rPr>
                <w:rFonts w:cs="Times New Roman"/>
                <w:b/>
                <w:sz w:val="18"/>
                <w:szCs w:val="18"/>
                <w:lang w:val="en-US"/>
              </w:rPr>
            </w:pPr>
            <w:r>
              <w:rPr>
                <w:rFonts w:cs="Times New Roman"/>
                <w:b/>
                <w:sz w:val="18"/>
                <w:szCs w:val="18"/>
                <w:lang w:val="en-US"/>
              </w:rPr>
              <w:t>Country</w:t>
            </w:r>
          </w:p>
        </w:tc>
        <w:tc>
          <w:tcPr>
            <w:tcW w:w="1948" w:type="dxa"/>
            <w:shd w:val="clear" w:color="auto" w:fill="FFF2CC" w:themeFill="accent4" w:themeFillTint="33"/>
          </w:tcPr>
          <w:p w14:paraId="01C0DFD0" w14:textId="77777777" w:rsidR="007B2E9D" w:rsidRPr="00290DB7" w:rsidRDefault="007B2E9D" w:rsidP="00DD2504">
            <w:pPr>
              <w:rPr>
                <w:rFonts w:cs="Times New Roman"/>
                <w:b/>
                <w:sz w:val="18"/>
                <w:szCs w:val="18"/>
                <w:lang w:val="en-US"/>
              </w:rPr>
            </w:pPr>
            <w:r w:rsidRPr="00290DB7">
              <w:rPr>
                <w:rFonts w:cs="Times New Roman"/>
                <w:b/>
                <w:sz w:val="18"/>
                <w:szCs w:val="18"/>
                <w:lang w:val="en-US"/>
              </w:rPr>
              <w:t>Participants</w:t>
            </w:r>
          </w:p>
        </w:tc>
        <w:tc>
          <w:tcPr>
            <w:tcW w:w="1176" w:type="dxa"/>
            <w:shd w:val="clear" w:color="auto" w:fill="FFF2CC" w:themeFill="accent4" w:themeFillTint="33"/>
          </w:tcPr>
          <w:p w14:paraId="5F56D6B9" w14:textId="77777777" w:rsidR="007B2E9D" w:rsidRPr="00290DB7" w:rsidRDefault="007B2E9D" w:rsidP="00DD2504">
            <w:pPr>
              <w:rPr>
                <w:rFonts w:cs="Times New Roman"/>
                <w:b/>
                <w:sz w:val="18"/>
                <w:szCs w:val="18"/>
                <w:lang w:val="en-US"/>
              </w:rPr>
            </w:pPr>
            <w:r>
              <w:rPr>
                <w:rFonts w:cs="Times New Roman"/>
                <w:b/>
                <w:sz w:val="18"/>
                <w:szCs w:val="18"/>
                <w:lang w:val="en-US"/>
              </w:rPr>
              <w:t>Study setting</w:t>
            </w:r>
          </w:p>
        </w:tc>
        <w:tc>
          <w:tcPr>
            <w:tcW w:w="1147" w:type="dxa"/>
            <w:shd w:val="clear" w:color="auto" w:fill="FFF2CC" w:themeFill="accent4" w:themeFillTint="33"/>
          </w:tcPr>
          <w:p w14:paraId="21785ED6" w14:textId="77777777" w:rsidR="007B2E9D" w:rsidRPr="00290DB7" w:rsidRDefault="007B2E9D" w:rsidP="00DD2504">
            <w:pPr>
              <w:rPr>
                <w:rFonts w:cs="Times New Roman"/>
                <w:b/>
                <w:sz w:val="18"/>
                <w:szCs w:val="18"/>
                <w:lang w:val="en-US"/>
              </w:rPr>
            </w:pPr>
            <w:r w:rsidRPr="00290DB7">
              <w:rPr>
                <w:rFonts w:cs="Times New Roman"/>
                <w:b/>
                <w:sz w:val="18"/>
                <w:szCs w:val="18"/>
                <w:lang w:val="en-US"/>
              </w:rPr>
              <w:t>Total number of participants</w:t>
            </w:r>
          </w:p>
        </w:tc>
        <w:tc>
          <w:tcPr>
            <w:tcW w:w="1103" w:type="dxa"/>
            <w:shd w:val="clear" w:color="auto" w:fill="FFF2CC" w:themeFill="accent4" w:themeFillTint="33"/>
          </w:tcPr>
          <w:p w14:paraId="21DB0A3E" w14:textId="77777777" w:rsidR="007B2E9D" w:rsidRPr="00290DB7" w:rsidRDefault="007B2E9D" w:rsidP="00DD2504">
            <w:pPr>
              <w:rPr>
                <w:rFonts w:cs="Times New Roman"/>
                <w:b/>
                <w:sz w:val="18"/>
                <w:szCs w:val="18"/>
                <w:lang w:val="en-US"/>
              </w:rPr>
            </w:pPr>
            <w:r w:rsidRPr="00290DB7">
              <w:rPr>
                <w:rFonts w:cs="Times New Roman"/>
                <w:b/>
                <w:sz w:val="18"/>
                <w:szCs w:val="18"/>
                <w:lang w:val="en-US"/>
              </w:rPr>
              <w:t>Mean age (years)</w:t>
            </w:r>
          </w:p>
        </w:tc>
        <w:tc>
          <w:tcPr>
            <w:tcW w:w="1476" w:type="dxa"/>
            <w:shd w:val="clear" w:color="auto" w:fill="FFF2CC" w:themeFill="accent4" w:themeFillTint="33"/>
          </w:tcPr>
          <w:p w14:paraId="6B249F79" w14:textId="77777777" w:rsidR="007B2E9D" w:rsidRPr="00290DB7" w:rsidRDefault="007B2E9D" w:rsidP="00DD2504">
            <w:pPr>
              <w:rPr>
                <w:rFonts w:cs="Times New Roman"/>
                <w:b/>
                <w:sz w:val="18"/>
                <w:szCs w:val="18"/>
                <w:lang w:val="en-US"/>
              </w:rPr>
            </w:pPr>
            <w:r w:rsidRPr="00290DB7">
              <w:rPr>
                <w:rFonts w:cs="Times New Roman"/>
                <w:b/>
                <w:sz w:val="18"/>
                <w:szCs w:val="18"/>
                <w:lang w:val="en-US"/>
              </w:rPr>
              <w:t>Absence definition</w:t>
            </w:r>
          </w:p>
        </w:tc>
        <w:tc>
          <w:tcPr>
            <w:tcW w:w="962" w:type="dxa"/>
            <w:shd w:val="clear" w:color="auto" w:fill="FFF2CC" w:themeFill="accent4" w:themeFillTint="33"/>
          </w:tcPr>
          <w:p w14:paraId="7706D293" w14:textId="77777777" w:rsidR="007B2E9D" w:rsidRPr="00290DB7" w:rsidRDefault="007B2E9D" w:rsidP="00DD2504">
            <w:pPr>
              <w:rPr>
                <w:rFonts w:cs="Times New Roman"/>
                <w:b/>
                <w:sz w:val="18"/>
                <w:szCs w:val="18"/>
                <w:lang w:val="en-US"/>
              </w:rPr>
            </w:pPr>
            <w:r>
              <w:rPr>
                <w:rFonts w:cs="Times New Roman"/>
                <w:b/>
                <w:sz w:val="18"/>
                <w:szCs w:val="18"/>
                <w:lang w:val="en-US"/>
              </w:rPr>
              <w:t>Absence duration (baseline)</w:t>
            </w:r>
          </w:p>
        </w:tc>
        <w:tc>
          <w:tcPr>
            <w:tcW w:w="867" w:type="dxa"/>
            <w:shd w:val="clear" w:color="auto" w:fill="FFF2CC" w:themeFill="accent4" w:themeFillTint="33"/>
          </w:tcPr>
          <w:p w14:paraId="5BC947B6" w14:textId="77777777" w:rsidR="007B2E9D" w:rsidRPr="00290DB7" w:rsidRDefault="007B2E9D" w:rsidP="00DD2504">
            <w:pPr>
              <w:rPr>
                <w:rFonts w:cs="Times New Roman"/>
                <w:b/>
                <w:sz w:val="18"/>
                <w:szCs w:val="18"/>
                <w:lang w:val="en-US"/>
              </w:rPr>
            </w:pPr>
            <w:r w:rsidRPr="00290DB7">
              <w:rPr>
                <w:rFonts w:cs="Times New Roman"/>
                <w:b/>
                <w:sz w:val="18"/>
                <w:szCs w:val="18"/>
                <w:lang w:val="en-US"/>
              </w:rPr>
              <w:t>Follow-up (years)</w:t>
            </w:r>
          </w:p>
        </w:tc>
        <w:tc>
          <w:tcPr>
            <w:tcW w:w="2427" w:type="dxa"/>
            <w:shd w:val="clear" w:color="auto" w:fill="FFF2CC" w:themeFill="accent4" w:themeFillTint="33"/>
          </w:tcPr>
          <w:p w14:paraId="53D10A20" w14:textId="77777777" w:rsidR="007B2E9D" w:rsidRPr="00290DB7" w:rsidRDefault="007B2E9D" w:rsidP="00DD2504">
            <w:pPr>
              <w:jc w:val="left"/>
              <w:rPr>
                <w:rFonts w:cs="Times New Roman"/>
                <w:b/>
                <w:sz w:val="18"/>
                <w:szCs w:val="18"/>
                <w:lang w:val="en-US"/>
              </w:rPr>
            </w:pPr>
            <w:r w:rsidRPr="00290DB7">
              <w:rPr>
                <w:rFonts w:cs="Times New Roman"/>
                <w:b/>
                <w:sz w:val="18"/>
                <w:szCs w:val="18"/>
                <w:lang w:val="en-US"/>
              </w:rPr>
              <w:t>Prognostic factors measured</w:t>
            </w:r>
          </w:p>
        </w:tc>
      </w:tr>
      <w:tr w:rsidR="007B2E9D" w:rsidRPr="00290DB7" w14:paraId="60AB9137" w14:textId="77777777" w:rsidTr="00DD2504">
        <w:tc>
          <w:tcPr>
            <w:tcW w:w="1076" w:type="dxa"/>
          </w:tcPr>
          <w:p w14:paraId="2A8AFAC1" w14:textId="77777777" w:rsidR="007B2E9D" w:rsidRPr="00290DB7" w:rsidRDefault="007B2E9D" w:rsidP="00DD2504">
            <w:pPr>
              <w:rPr>
                <w:rFonts w:cs="Times New Roman"/>
                <w:sz w:val="18"/>
                <w:szCs w:val="18"/>
                <w:lang w:val="en-US"/>
              </w:rPr>
            </w:pPr>
            <w:r w:rsidRPr="00290DB7">
              <w:rPr>
                <w:rFonts w:cs="Times New Roman"/>
                <w:sz w:val="18"/>
                <w:szCs w:val="18"/>
                <w:lang w:val="en-US"/>
              </w:rPr>
              <w:t>Abasolo et al. 2008</w:t>
            </w:r>
            <w:sdt>
              <w:sdtPr>
                <w:rPr>
                  <w:rFonts w:cs="Times New Roman"/>
                  <w:color w:val="000000"/>
                  <w:sz w:val="18"/>
                  <w:szCs w:val="18"/>
                  <w:lang w:val="en-US"/>
                </w:rPr>
                <w:tag w:val="MENDELEY_CITATION_v3_eyJjaXRhdGlvbklEIjoiTUVOREVMRVlfQ0lUQVRJT05fYmUwMWRmMzUtOTExYy00ZGMwLWE4YjEtYTUxYWE5ZmQ5YmEyIiwicHJvcGVydGllcyI6eyJub3RlSW5kZXgiOjB9LCJpc0VkaXRlZCI6ZmFsc2UsIm1hbnVhbE92ZXJyaWRlIjp7ImlzTWFudWFsbHlPdmVycmlkZGVuIjpmYWxzZSwiY2l0ZXByb2NUZXh0IjoiWzM5XSIsIm1hbnVhbE92ZXJyaWRlVGV4dCI6IiJ9LCJjaXRhdGlvbkl0ZW1zIjpbeyJpZCI6ImVjZDgwYjRkLWQ5NGUtMzk5MC05MmE1LTQ1ZWZkNGQ3ZjE0NyIsIml0ZW1EYXRhIjp7InR5cGUiOiJhcnRpY2xlLWpvdXJuYWwiLCJpZCI6ImVjZDgwYjRkLWQ5NGUtMzk5MC05MmE1LTQ1ZWZkNGQ3ZjE0NyIsInRpdGxlIjoiUHJvZ25vc3RpYyBmYWN0b3JzIGluIHNob3J0LXRlcm0gZGlzYWJpbGl0eSBkdWUgdG8gbXVzY3Vsb3NrZWxldGFsIGRpc29yZGVycyIsImF1dGhvciI6W3siZmFtaWx5IjoiQWLDoXNvbG8iLCJnaXZlbiI6Ikx5ZGlhIiwicGFyc2UtbmFtZXMiOmZhbHNlLCJkcm9wcGluZy1wYXJ0aWNsZSI6IiIsIm5vbi1kcm9wcGluZy1wYXJ0aWNsZSI6IiJ9LHsiZmFtaWx5IjoiQ2FybW9uYSIsImdpdmVuIjoiTG9yZXRvIiwicGFyc2UtbmFtZXMiOmZhbHNlLCJkcm9wcGluZy1wYXJ0aWNsZSI6IiIsIm5vbi1kcm9wcGluZy1wYXJ0aWNsZSI6IiJ9LHsiZmFtaWx5IjoiTGFqYXMiLCJnaXZlbiI6IkNyaXN0aW5hIiwicGFyc2UtbmFtZXMiOmZhbHNlLCJkcm9wcGluZy1wYXJ0aWNsZSI6IiIsIm5vbi1kcm9wcGluZy1wYXJ0aWNsZSI6IiJ9LHsiZmFtaWx5IjoiQ2FuZGVsYXMiLCJnaXZlbiI6Ikdsb3JpYSIsInBhcnNlLW5hbWVzIjpmYWxzZSwiZHJvcHBpbmctcGFydGljbGUiOiIiLCJub24tZHJvcHBpbmctcGFydGljbGUiOiIifSx7ImZhbWlseSI6IkJsYW5jbyIsImdpdmVuIjoiTWFyZ2FyaXRhIiwicGFyc2UtbmFtZXMiOmZhbHNlLCJkcm9wcGluZy1wYXJ0aWNsZSI6IiIsIm5vbi1kcm9wcGluZy1wYXJ0aWNsZSI6IiJ9LHsiZmFtaWx5IjoiTG96YSIsImdpdmVuIjoiRXN0aWJhbGl6IiwicGFyc2UtbmFtZXMiOmZhbHNlLCJkcm9wcGluZy1wYXJ0aWNsZSI6IiIsIm5vbi1kcm9wcGluZy1wYXJ0aWNsZSI6IiJ9LHsiZmFtaWx5IjoiSGVybsOhbmRlei1HYXJjw61hIiwiZ2l2ZW4iOiJDw6lzYXIiLCJwYXJzZS1uYW1lcyI6ZmFsc2UsImRyb3BwaW5nLXBhcnRpY2xlIjoiIiwibm9uLWRyb3BwaW5nLXBhcnRpY2xlIjoiIn0seyJmYW1pbHkiOiJKb3ZlciIsImdpdmVuIjoiSnVhbiBBLiIsInBhcnNlLW5hbWVzIjpmYWxzZSwiZHJvcHBpbmctcGFydGljbGUiOiIiLCJub24tZHJvcHBpbmctcGFydGljbGUiOiIifV0sImNvbnRhaW5lci10aXRsZSI6IkFydGhyaXRpcyAmIFJoZXVtYXRpc20iLCJjb250YWluZXItdGl0bGUtc2hvcnQiOiJBcnRocml0aXMgUmhldW0iLCJET0kiOiIxMC4xMDAyL2FydC4yMzUzNyIsIklTU04iOiIwMDA0MzU5MSIsImlzc3VlZCI6eyJkYXRlLXBhcnRzIjpbWzIwMDgsNCwxNV1dfSwicGFnZSI6IjQ4OS00OTYiLCJpc3N1ZSI6IjQiLCJ2b2x1bWUiOiI1OSJ9LCJpc1RlbXBvcmFyeSI6ZmFsc2V9XX0="/>
                <w:id w:val="674700537"/>
                <w:placeholder>
                  <w:docPart w:val="6C6E8B6F2FE2448BAF6BA3BDAE9E40EF"/>
                </w:placeholder>
              </w:sdtPr>
              <w:sdtContent>
                <w:r w:rsidRPr="00AC5D08">
                  <w:rPr>
                    <w:rFonts w:cs="Times New Roman"/>
                    <w:color w:val="000000"/>
                    <w:sz w:val="18"/>
                    <w:szCs w:val="18"/>
                    <w:lang w:val="en-US"/>
                  </w:rPr>
                  <w:t>[39]</w:t>
                </w:r>
              </w:sdtContent>
            </w:sdt>
          </w:p>
        </w:tc>
        <w:tc>
          <w:tcPr>
            <w:tcW w:w="1186" w:type="dxa"/>
          </w:tcPr>
          <w:p w14:paraId="30C28EBD" w14:textId="77777777" w:rsidR="007B2E9D" w:rsidRPr="00290DB7" w:rsidRDefault="007B2E9D" w:rsidP="00DD2504">
            <w:pPr>
              <w:rPr>
                <w:rFonts w:cs="Times New Roman"/>
                <w:sz w:val="18"/>
                <w:szCs w:val="18"/>
                <w:lang w:val="en-US"/>
              </w:rPr>
            </w:pPr>
            <w:r w:rsidRPr="00290DB7">
              <w:rPr>
                <w:rFonts w:cs="Times New Roman"/>
                <w:sz w:val="18"/>
                <w:szCs w:val="18"/>
                <w:lang w:val="en-US"/>
              </w:rPr>
              <w:t>1998 - 2001</w:t>
            </w:r>
          </w:p>
        </w:tc>
        <w:tc>
          <w:tcPr>
            <w:tcW w:w="1086" w:type="dxa"/>
          </w:tcPr>
          <w:p w14:paraId="32EAAD38" w14:textId="77777777" w:rsidR="007B2E9D" w:rsidRPr="00290DB7" w:rsidRDefault="007B2E9D" w:rsidP="00DD2504">
            <w:pPr>
              <w:jc w:val="center"/>
              <w:rPr>
                <w:rFonts w:cs="Times New Roman"/>
                <w:sz w:val="18"/>
                <w:szCs w:val="18"/>
                <w:lang w:val="en-US"/>
              </w:rPr>
            </w:pPr>
            <w:r w:rsidRPr="00290DB7">
              <w:rPr>
                <w:rFonts w:cs="Times New Roman"/>
                <w:sz w:val="18"/>
                <w:szCs w:val="18"/>
                <w:lang w:val="en-US"/>
              </w:rPr>
              <w:t>Spain</w:t>
            </w:r>
          </w:p>
        </w:tc>
        <w:tc>
          <w:tcPr>
            <w:tcW w:w="1948" w:type="dxa"/>
          </w:tcPr>
          <w:p w14:paraId="70041EE6" w14:textId="77777777" w:rsidR="007B2E9D" w:rsidRPr="00290DB7" w:rsidRDefault="007B2E9D" w:rsidP="00DD2504">
            <w:pPr>
              <w:rPr>
                <w:rFonts w:cs="Times New Roman"/>
                <w:sz w:val="18"/>
                <w:szCs w:val="18"/>
                <w:lang w:val="en-US"/>
              </w:rPr>
            </w:pPr>
            <w:r w:rsidRPr="00290DB7">
              <w:rPr>
                <w:rFonts w:cs="Times New Roman"/>
                <w:sz w:val="18"/>
                <w:szCs w:val="18"/>
                <w:lang w:val="en-US"/>
              </w:rPr>
              <w:t xml:space="preserve">Patients receiving temporary work disability </w:t>
            </w:r>
          </w:p>
        </w:tc>
        <w:tc>
          <w:tcPr>
            <w:tcW w:w="1176" w:type="dxa"/>
          </w:tcPr>
          <w:p w14:paraId="69224A6C" w14:textId="77777777" w:rsidR="007B2E9D" w:rsidRPr="00290DB7" w:rsidRDefault="007B2E9D" w:rsidP="00DD2504">
            <w:pPr>
              <w:rPr>
                <w:rFonts w:cs="Times New Roman"/>
                <w:sz w:val="18"/>
                <w:szCs w:val="18"/>
                <w:lang w:val="en-US"/>
              </w:rPr>
            </w:pPr>
            <w:r>
              <w:rPr>
                <w:rFonts w:cs="Times New Roman"/>
                <w:sz w:val="18"/>
                <w:szCs w:val="18"/>
                <w:lang w:val="en-US"/>
              </w:rPr>
              <w:t>Primary care</w:t>
            </w:r>
          </w:p>
        </w:tc>
        <w:tc>
          <w:tcPr>
            <w:tcW w:w="1147" w:type="dxa"/>
          </w:tcPr>
          <w:p w14:paraId="638E0E96" w14:textId="77777777" w:rsidR="007B2E9D" w:rsidRPr="00290DB7" w:rsidRDefault="007B2E9D" w:rsidP="00DD2504">
            <w:pPr>
              <w:rPr>
                <w:rFonts w:cs="Times New Roman"/>
                <w:sz w:val="18"/>
                <w:szCs w:val="18"/>
                <w:lang w:val="en-US"/>
              </w:rPr>
            </w:pPr>
            <w:r w:rsidRPr="00290DB7">
              <w:rPr>
                <w:rFonts w:cs="Times New Roman"/>
                <w:sz w:val="18"/>
                <w:szCs w:val="18"/>
                <w:lang w:val="en-US"/>
              </w:rPr>
              <w:t>n= 3311</w:t>
            </w:r>
          </w:p>
          <w:p w14:paraId="5BD28C46" w14:textId="77777777" w:rsidR="007B2E9D" w:rsidRPr="00290DB7" w:rsidRDefault="007B2E9D" w:rsidP="00DD2504">
            <w:pPr>
              <w:rPr>
                <w:rFonts w:cs="Times New Roman"/>
                <w:sz w:val="18"/>
                <w:szCs w:val="18"/>
                <w:lang w:val="en-US"/>
              </w:rPr>
            </w:pPr>
            <w:r w:rsidRPr="00290DB7">
              <w:rPr>
                <w:rFonts w:cs="Times New Roman"/>
                <w:sz w:val="18"/>
                <w:szCs w:val="18"/>
                <w:lang w:val="en-US"/>
              </w:rPr>
              <w:t>Women: 1656 (50%)</w:t>
            </w:r>
          </w:p>
        </w:tc>
        <w:tc>
          <w:tcPr>
            <w:tcW w:w="1103" w:type="dxa"/>
          </w:tcPr>
          <w:p w14:paraId="375C35F8" w14:textId="77777777" w:rsidR="007B2E9D" w:rsidRPr="00290DB7" w:rsidRDefault="007B2E9D" w:rsidP="00DD2504">
            <w:pPr>
              <w:jc w:val="center"/>
              <w:rPr>
                <w:rFonts w:cs="Times New Roman"/>
                <w:sz w:val="18"/>
                <w:szCs w:val="18"/>
                <w:lang w:val="en-US"/>
              </w:rPr>
            </w:pPr>
            <w:r>
              <w:rPr>
                <w:rFonts w:cs="Times New Roman"/>
                <w:sz w:val="18"/>
                <w:szCs w:val="18"/>
                <w:lang w:val="en-US"/>
              </w:rPr>
              <w:t>41 (+/- 12)</w:t>
            </w:r>
          </w:p>
        </w:tc>
        <w:tc>
          <w:tcPr>
            <w:tcW w:w="1476" w:type="dxa"/>
          </w:tcPr>
          <w:p w14:paraId="678F2B15" w14:textId="77777777" w:rsidR="007B2E9D" w:rsidRDefault="007B2E9D" w:rsidP="00DD2504">
            <w:pPr>
              <w:jc w:val="left"/>
              <w:rPr>
                <w:rFonts w:cs="Times New Roman"/>
                <w:sz w:val="18"/>
                <w:szCs w:val="18"/>
                <w:lang w:val="en-US"/>
              </w:rPr>
            </w:pPr>
            <w:r>
              <w:rPr>
                <w:rFonts w:cs="Times New Roman"/>
                <w:sz w:val="18"/>
                <w:szCs w:val="18"/>
                <w:lang w:val="en-US"/>
              </w:rPr>
              <w:t>Days of sick leave per episode</w:t>
            </w:r>
          </w:p>
          <w:p w14:paraId="7A74A31C" w14:textId="77777777" w:rsidR="007B2E9D" w:rsidRDefault="007B2E9D" w:rsidP="00DD2504">
            <w:pPr>
              <w:jc w:val="left"/>
              <w:rPr>
                <w:rFonts w:cs="Times New Roman"/>
                <w:sz w:val="18"/>
                <w:szCs w:val="18"/>
                <w:lang w:val="en-US"/>
              </w:rPr>
            </w:pPr>
          </w:p>
          <w:p w14:paraId="67A26B3F" w14:textId="77777777" w:rsidR="007B2E9D" w:rsidRPr="00290DB7" w:rsidRDefault="007B2E9D" w:rsidP="00DD2504">
            <w:pPr>
              <w:rPr>
                <w:rFonts w:cs="Times New Roman"/>
                <w:sz w:val="18"/>
                <w:szCs w:val="18"/>
                <w:lang w:val="en-US"/>
              </w:rPr>
            </w:pPr>
          </w:p>
        </w:tc>
        <w:tc>
          <w:tcPr>
            <w:tcW w:w="962" w:type="dxa"/>
          </w:tcPr>
          <w:p w14:paraId="5CF93650" w14:textId="77777777" w:rsidR="007B2E9D" w:rsidRPr="00290DB7" w:rsidRDefault="007B2E9D" w:rsidP="00DD2504">
            <w:pPr>
              <w:rPr>
                <w:rFonts w:cs="Times New Roman"/>
                <w:sz w:val="18"/>
                <w:szCs w:val="18"/>
                <w:lang w:val="en-US"/>
              </w:rPr>
            </w:pPr>
            <w:r>
              <w:rPr>
                <w:rFonts w:cs="Times New Roman"/>
                <w:sz w:val="18"/>
                <w:szCs w:val="18"/>
                <w:lang w:val="en-US"/>
              </w:rPr>
              <w:t>Median 13 days</w:t>
            </w:r>
          </w:p>
        </w:tc>
        <w:tc>
          <w:tcPr>
            <w:tcW w:w="867" w:type="dxa"/>
          </w:tcPr>
          <w:p w14:paraId="5FA58084" w14:textId="77777777" w:rsidR="007B2E9D" w:rsidRPr="00290DB7" w:rsidRDefault="007B2E9D" w:rsidP="00DD2504">
            <w:pPr>
              <w:jc w:val="center"/>
              <w:rPr>
                <w:rFonts w:cs="Times New Roman"/>
                <w:sz w:val="18"/>
                <w:szCs w:val="18"/>
                <w:lang w:val="en-US"/>
              </w:rPr>
            </w:pPr>
            <w:r>
              <w:rPr>
                <w:rFonts w:cs="Times New Roman"/>
                <w:sz w:val="18"/>
                <w:szCs w:val="18"/>
                <w:lang w:val="en-US"/>
              </w:rPr>
              <w:t>2</w:t>
            </w:r>
          </w:p>
        </w:tc>
        <w:tc>
          <w:tcPr>
            <w:tcW w:w="2427" w:type="dxa"/>
          </w:tcPr>
          <w:p w14:paraId="6B401F8B" w14:textId="77777777" w:rsidR="007B2E9D" w:rsidRDefault="007B2E9D" w:rsidP="00DD2504">
            <w:pPr>
              <w:rPr>
                <w:rFonts w:cs="Times New Roman"/>
                <w:sz w:val="18"/>
                <w:szCs w:val="18"/>
                <w:lang w:val="en-US"/>
              </w:rPr>
            </w:pPr>
            <w:r>
              <w:rPr>
                <w:rFonts w:cs="Times New Roman"/>
                <w:sz w:val="18"/>
                <w:szCs w:val="18"/>
                <w:lang w:val="en-US"/>
              </w:rPr>
              <w:t>Age</w:t>
            </w:r>
          </w:p>
          <w:p w14:paraId="1606FE4D" w14:textId="77777777" w:rsidR="007B2E9D" w:rsidRDefault="007B2E9D" w:rsidP="00DD2504">
            <w:pPr>
              <w:jc w:val="left"/>
              <w:rPr>
                <w:rFonts w:cs="Times New Roman"/>
                <w:sz w:val="18"/>
                <w:szCs w:val="18"/>
                <w:lang w:val="en-US"/>
              </w:rPr>
            </w:pPr>
            <w:r>
              <w:rPr>
                <w:rFonts w:cs="Times New Roman"/>
                <w:sz w:val="18"/>
                <w:szCs w:val="18"/>
                <w:lang w:val="en-US"/>
              </w:rPr>
              <w:t>Female sex</w:t>
            </w:r>
          </w:p>
          <w:p w14:paraId="25568B8B" w14:textId="77777777" w:rsidR="007B2E9D" w:rsidRDefault="007B2E9D" w:rsidP="00DD2504">
            <w:pPr>
              <w:jc w:val="left"/>
              <w:rPr>
                <w:rFonts w:cs="Times New Roman"/>
                <w:sz w:val="18"/>
                <w:szCs w:val="18"/>
                <w:lang w:val="en-US"/>
              </w:rPr>
            </w:pPr>
            <w:r>
              <w:rPr>
                <w:rFonts w:cs="Times New Roman"/>
                <w:sz w:val="18"/>
                <w:szCs w:val="18"/>
                <w:lang w:val="en-US"/>
              </w:rPr>
              <w:t>Self-employed</w:t>
            </w:r>
          </w:p>
          <w:p w14:paraId="0434167C" w14:textId="77777777" w:rsidR="007B2E9D" w:rsidRDefault="007B2E9D" w:rsidP="00DD2504">
            <w:pPr>
              <w:jc w:val="left"/>
              <w:rPr>
                <w:rFonts w:cs="Times New Roman"/>
                <w:sz w:val="18"/>
                <w:szCs w:val="18"/>
                <w:lang w:val="en-US"/>
              </w:rPr>
            </w:pPr>
            <w:r>
              <w:rPr>
                <w:rFonts w:cs="Times New Roman"/>
                <w:sz w:val="18"/>
                <w:szCs w:val="18"/>
                <w:lang w:val="en-US"/>
              </w:rPr>
              <w:t>Married</w:t>
            </w:r>
          </w:p>
          <w:p w14:paraId="5D4F555B" w14:textId="77777777" w:rsidR="007B2E9D" w:rsidRDefault="007B2E9D" w:rsidP="00DD2504">
            <w:pPr>
              <w:jc w:val="left"/>
              <w:rPr>
                <w:rFonts w:cs="Times New Roman"/>
                <w:sz w:val="18"/>
                <w:szCs w:val="18"/>
                <w:lang w:val="en-US"/>
              </w:rPr>
            </w:pPr>
            <w:r>
              <w:rPr>
                <w:rFonts w:cs="Times New Roman"/>
                <w:sz w:val="18"/>
                <w:szCs w:val="18"/>
                <w:lang w:val="en-US"/>
              </w:rPr>
              <w:t>Low educational level</w:t>
            </w:r>
          </w:p>
          <w:p w14:paraId="478A7ABF" w14:textId="77777777" w:rsidR="007B2E9D" w:rsidRDefault="007B2E9D" w:rsidP="00DD2504">
            <w:pPr>
              <w:jc w:val="left"/>
              <w:rPr>
                <w:rFonts w:cs="Times New Roman"/>
                <w:sz w:val="18"/>
                <w:szCs w:val="18"/>
                <w:lang w:val="en-US"/>
              </w:rPr>
            </w:pPr>
            <w:r>
              <w:rPr>
                <w:rFonts w:cs="Times New Roman"/>
                <w:sz w:val="18"/>
                <w:szCs w:val="18"/>
                <w:lang w:val="en-US"/>
              </w:rPr>
              <w:t>Responsible for most or all of the household chores</w:t>
            </w:r>
          </w:p>
          <w:p w14:paraId="2693C070" w14:textId="77777777" w:rsidR="007B2E9D" w:rsidRDefault="007B2E9D" w:rsidP="00DD2504">
            <w:pPr>
              <w:jc w:val="left"/>
              <w:rPr>
                <w:rFonts w:cs="Times New Roman"/>
                <w:sz w:val="18"/>
                <w:szCs w:val="18"/>
                <w:lang w:val="en-US"/>
              </w:rPr>
            </w:pPr>
            <w:r>
              <w:rPr>
                <w:rFonts w:cs="Times New Roman"/>
                <w:sz w:val="18"/>
                <w:szCs w:val="18"/>
                <w:lang w:val="en-US"/>
              </w:rPr>
              <w:t>Work position covered</w:t>
            </w:r>
          </w:p>
          <w:p w14:paraId="0D4A545E" w14:textId="77777777" w:rsidR="007B2E9D" w:rsidRDefault="007B2E9D" w:rsidP="00DD2504">
            <w:pPr>
              <w:jc w:val="left"/>
              <w:rPr>
                <w:rFonts w:cs="Times New Roman"/>
                <w:sz w:val="18"/>
                <w:szCs w:val="18"/>
                <w:lang w:val="en-US"/>
              </w:rPr>
            </w:pPr>
            <w:r>
              <w:rPr>
                <w:rFonts w:cs="Times New Roman"/>
                <w:sz w:val="18"/>
                <w:szCs w:val="18"/>
                <w:lang w:val="en-US"/>
              </w:rPr>
              <w:t>Unemployed</w:t>
            </w:r>
          </w:p>
          <w:p w14:paraId="77935F28" w14:textId="77777777" w:rsidR="007B2E9D" w:rsidRDefault="007B2E9D" w:rsidP="00DD2504">
            <w:pPr>
              <w:jc w:val="left"/>
              <w:rPr>
                <w:rFonts w:cs="Times New Roman"/>
                <w:sz w:val="18"/>
                <w:szCs w:val="18"/>
                <w:lang w:val="en-US"/>
              </w:rPr>
            </w:pPr>
            <w:r>
              <w:rPr>
                <w:rFonts w:cs="Times New Roman"/>
                <w:sz w:val="18"/>
                <w:szCs w:val="18"/>
                <w:lang w:val="en-US"/>
              </w:rPr>
              <w:t>Manual worker</w:t>
            </w:r>
          </w:p>
          <w:p w14:paraId="6BB66688" w14:textId="77777777" w:rsidR="007B2E9D" w:rsidRDefault="007B2E9D" w:rsidP="00DD2504">
            <w:pPr>
              <w:jc w:val="left"/>
              <w:rPr>
                <w:rFonts w:cs="Times New Roman"/>
                <w:sz w:val="18"/>
                <w:szCs w:val="18"/>
                <w:lang w:val="en-US"/>
              </w:rPr>
            </w:pPr>
            <w:r>
              <w:rPr>
                <w:rFonts w:cs="Times New Roman"/>
                <w:sz w:val="18"/>
                <w:szCs w:val="18"/>
                <w:lang w:val="en-US"/>
              </w:rPr>
              <w:t>Seated for long periods</w:t>
            </w:r>
          </w:p>
          <w:p w14:paraId="4F8869EA" w14:textId="77777777" w:rsidR="007B2E9D" w:rsidRDefault="007B2E9D" w:rsidP="00DD2504">
            <w:pPr>
              <w:jc w:val="left"/>
              <w:rPr>
                <w:rFonts w:cs="Times New Roman"/>
                <w:sz w:val="18"/>
                <w:szCs w:val="18"/>
                <w:lang w:val="en-US"/>
              </w:rPr>
            </w:pPr>
            <w:r>
              <w:rPr>
                <w:rFonts w:cs="Times New Roman"/>
                <w:sz w:val="18"/>
                <w:szCs w:val="18"/>
                <w:lang w:val="en-US"/>
              </w:rPr>
              <w:t>Must adopt squatting position</w:t>
            </w:r>
          </w:p>
          <w:p w14:paraId="3F540F3F" w14:textId="77777777" w:rsidR="007B2E9D" w:rsidRDefault="007B2E9D" w:rsidP="00DD2504">
            <w:pPr>
              <w:jc w:val="left"/>
              <w:rPr>
                <w:rFonts w:cs="Times New Roman"/>
                <w:sz w:val="18"/>
                <w:szCs w:val="18"/>
                <w:lang w:val="en-US"/>
              </w:rPr>
            </w:pPr>
            <w:r>
              <w:rPr>
                <w:rFonts w:cs="Times New Roman"/>
                <w:sz w:val="18"/>
                <w:szCs w:val="18"/>
                <w:lang w:val="en-US"/>
              </w:rPr>
              <w:t>Must stand up for long periods</w:t>
            </w:r>
          </w:p>
          <w:p w14:paraId="16D9CA8B" w14:textId="77777777" w:rsidR="007B2E9D" w:rsidRDefault="007B2E9D" w:rsidP="00DD2504">
            <w:pPr>
              <w:jc w:val="left"/>
              <w:rPr>
                <w:rFonts w:cs="Times New Roman"/>
                <w:sz w:val="18"/>
                <w:szCs w:val="18"/>
                <w:lang w:val="en-US"/>
              </w:rPr>
            </w:pPr>
            <w:r>
              <w:rPr>
                <w:rFonts w:cs="Times New Roman"/>
                <w:sz w:val="18"/>
                <w:szCs w:val="18"/>
                <w:lang w:val="en-US"/>
              </w:rPr>
              <w:t>Physically demanding job</w:t>
            </w:r>
          </w:p>
          <w:p w14:paraId="3C3BE421" w14:textId="77777777" w:rsidR="007B2E9D" w:rsidRPr="00290DB7" w:rsidRDefault="007B2E9D" w:rsidP="00DD2504">
            <w:pPr>
              <w:jc w:val="left"/>
              <w:rPr>
                <w:rFonts w:cs="Times New Roman"/>
                <w:sz w:val="18"/>
                <w:szCs w:val="18"/>
                <w:lang w:val="en-US"/>
              </w:rPr>
            </w:pPr>
            <w:r>
              <w:rPr>
                <w:rFonts w:cs="Times New Roman"/>
                <w:sz w:val="18"/>
                <w:szCs w:val="18"/>
                <w:lang w:val="en-US"/>
              </w:rPr>
              <w:t>Must perform anterior flexion of the neck</w:t>
            </w:r>
          </w:p>
        </w:tc>
      </w:tr>
      <w:tr w:rsidR="007B2E9D" w:rsidRPr="00290DB7" w14:paraId="6B0FC54B" w14:textId="77777777" w:rsidTr="00DD2504">
        <w:tc>
          <w:tcPr>
            <w:tcW w:w="1076" w:type="dxa"/>
          </w:tcPr>
          <w:p w14:paraId="30EED2E8" w14:textId="77777777" w:rsidR="007B2E9D" w:rsidRPr="00290DB7" w:rsidRDefault="007B2E9D" w:rsidP="00DD2504">
            <w:pPr>
              <w:rPr>
                <w:rFonts w:cs="Times New Roman"/>
                <w:sz w:val="18"/>
                <w:szCs w:val="18"/>
                <w:lang w:val="en-US"/>
              </w:rPr>
            </w:pPr>
            <w:r w:rsidRPr="00290DB7">
              <w:rPr>
                <w:rFonts w:cs="Times New Roman"/>
                <w:sz w:val="18"/>
                <w:szCs w:val="18"/>
                <w:lang w:val="en-US"/>
              </w:rPr>
              <w:t>Abasolo et al. 2008</w:t>
            </w:r>
            <w:sdt>
              <w:sdtPr>
                <w:rPr>
                  <w:rFonts w:cs="Times New Roman"/>
                  <w:color w:val="000000"/>
                  <w:sz w:val="18"/>
                  <w:szCs w:val="18"/>
                  <w:lang w:val="en-US"/>
                </w:rPr>
                <w:tag w:val="MENDELEY_CITATION_v3_eyJjaXRhdGlvbklEIjoiTUVOREVMRVlfQ0lUQVRJT05fYWU1MzAyZDgtYTJlMS00MGVjLWEyZGUtOTQ0ZjA0YzJjMTM0IiwicHJvcGVydGllcyI6eyJub3RlSW5kZXgiOjB9LCJpc0VkaXRlZCI6ZmFsc2UsIm1hbnVhbE92ZXJyaWRlIjp7ImlzTWFudWFsbHlPdmVycmlkZGVuIjpmYWxzZSwiY2l0ZXByb2NUZXh0IjoiWzM5XSIsIm1hbnVhbE92ZXJyaWRlVGV4dCI6IiJ9LCJjaXRhdGlvbkl0ZW1zIjpbeyJpZCI6ImVjZDgwYjRkLWQ5NGUtMzk5MC05MmE1LTQ1ZWZkNGQ3ZjE0NyIsIml0ZW1EYXRhIjp7InR5cGUiOiJhcnRpY2xlLWpvdXJuYWwiLCJpZCI6ImVjZDgwYjRkLWQ5NGUtMzk5MC05MmE1LTQ1ZWZkNGQ3ZjE0NyIsInRpdGxlIjoiUHJvZ25vc3RpYyBmYWN0b3JzIGluIHNob3J0LXRlcm0gZGlzYWJpbGl0eSBkdWUgdG8gbXVzY3Vsb3NrZWxldGFsIGRpc29yZGVycyIsImF1dGhvciI6W3siZmFtaWx5IjoiQWLDoXNvbG8iLCJnaXZlbiI6Ikx5ZGlhIiwicGFyc2UtbmFtZXMiOmZhbHNlLCJkcm9wcGluZy1wYXJ0aWNsZSI6IiIsIm5vbi1kcm9wcGluZy1wYXJ0aWNsZSI6IiJ9LHsiZmFtaWx5IjoiQ2FybW9uYSIsImdpdmVuIjoiTG9yZXRvIiwicGFyc2UtbmFtZXMiOmZhbHNlLCJkcm9wcGluZy1wYXJ0aWNsZSI6IiIsIm5vbi1kcm9wcGluZy1wYXJ0aWNsZSI6IiJ9LHsiZmFtaWx5IjoiTGFqYXMiLCJnaXZlbiI6IkNyaXN0aW5hIiwicGFyc2UtbmFtZXMiOmZhbHNlLCJkcm9wcGluZy1wYXJ0aWNsZSI6IiIsIm5vbi1kcm9wcGluZy1wYXJ0aWNsZSI6IiJ9LHsiZmFtaWx5IjoiQ2FuZGVsYXMiLCJnaXZlbiI6Ikdsb3JpYSIsInBhcnNlLW5hbWVzIjpmYWxzZSwiZHJvcHBpbmctcGFydGljbGUiOiIiLCJub24tZHJvcHBpbmctcGFydGljbGUiOiIifSx7ImZhbWlseSI6IkJsYW5jbyIsImdpdmVuIjoiTWFyZ2FyaXRhIiwicGFyc2UtbmFtZXMiOmZhbHNlLCJkcm9wcGluZy1wYXJ0aWNsZSI6IiIsIm5vbi1kcm9wcGluZy1wYXJ0aWNsZSI6IiJ9LHsiZmFtaWx5IjoiTG96YSIsImdpdmVuIjoiRXN0aWJhbGl6IiwicGFyc2UtbmFtZXMiOmZhbHNlLCJkcm9wcGluZy1wYXJ0aWNsZSI6IiIsIm5vbi1kcm9wcGluZy1wYXJ0aWNsZSI6IiJ9LHsiZmFtaWx5IjoiSGVybsOhbmRlei1HYXJjw61hIiwiZ2l2ZW4iOiJDw6lzYXIiLCJwYXJzZS1uYW1lcyI6ZmFsc2UsImRyb3BwaW5nLXBhcnRpY2xlIjoiIiwibm9uLWRyb3BwaW5nLXBhcnRpY2xlIjoiIn0seyJmYW1pbHkiOiJKb3ZlciIsImdpdmVuIjoiSnVhbiBBLiIsInBhcnNlLW5hbWVzIjpmYWxzZSwiZHJvcHBpbmctcGFydGljbGUiOiIiLCJub24tZHJvcHBpbmctcGFydGljbGUiOiIifV0sImNvbnRhaW5lci10aXRsZSI6IkFydGhyaXRpcyAmIFJoZXVtYXRpc20iLCJjb250YWluZXItdGl0bGUtc2hvcnQiOiJBcnRocml0aXMgUmhldW0iLCJET0kiOiIxMC4xMDAyL2FydC4yMzUzNyIsIklTU04iOiIwMDA0MzU5MSIsImlzc3VlZCI6eyJkYXRlLXBhcnRzIjpbWzIwMDgsNCwxNV1dfSwicGFnZSI6IjQ4OS00OTYiLCJpc3N1ZSI6IjQiLCJ2b2x1bWUiOiI1OSJ9LCJpc1RlbXBvcmFyeSI6ZmFsc2V9XX0="/>
                <w:id w:val="-1324044627"/>
                <w:placeholder>
                  <w:docPart w:val="6C6E8B6F2FE2448BAF6BA3BDAE9E40EF"/>
                </w:placeholder>
              </w:sdtPr>
              <w:sdtContent>
                <w:r w:rsidRPr="00AC5D08">
                  <w:rPr>
                    <w:rFonts w:cs="Times New Roman"/>
                    <w:color w:val="000000"/>
                    <w:sz w:val="18"/>
                    <w:szCs w:val="18"/>
                    <w:lang w:val="en-US"/>
                  </w:rPr>
                  <w:t>[39]</w:t>
                </w:r>
              </w:sdtContent>
            </w:sdt>
          </w:p>
        </w:tc>
        <w:tc>
          <w:tcPr>
            <w:tcW w:w="1186" w:type="dxa"/>
          </w:tcPr>
          <w:p w14:paraId="551DE5A6" w14:textId="77777777" w:rsidR="007B2E9D" w:rsidRPr="00290DB7" w:rsidRDefault="007B2E9D" w:rsidP="00DD2504">
            <w:pPr>
              <w:rPr>
                <w:rFonts w:cs="Times New Roman"/>
                <w:sz w:val="18"/>
                <w:szCs w:val="18"/>
                <w:lang w:val="en-US"/>
              </w:rPr>
            </w:pPr>
          </w:p>
        </w:tc>
        <w:tc>
          <w:tcPr>
            <w:tcW w:w="1086" w:type="dxa"/>
          </w:tcPr>
          <w:p w14:paraId="76FFE333" w14:textId="77777777" w:rsidR="007B2E9D" w:rsidRPr="00290DB7" w:rsidRDefault="007B2E9D" w:rsidP="00DD2504">
            <w:pPr>
              <w:rPr>
                <w:rFonts w:cs="Times New Roman"/>
                <w:sz w:val="18"/>
                <w:szCs w:val="18"/>
                <w:lang w:val="en-US"/>
              </w:rPr>
            </w:pPr>
          </w:p>
        </w:tc>
        <w:tc>
          <w:tcPr>
            <w:tcW w:w="1948" w:type="dxa"/>
          </w:tcPr>
          <w:p w14:paraId="51BC09D2" w14:textId="77777777" w:rsidR="007B2E9D" w:rsidRPr="00290DB7" w:rsidRDefault="007B2E9D" w:rsidP="00DD2504">
            <w:pPr>
              <w:rPr>
                <w:rFonts w:cs="Times New Roman"/>
                <w:sz w:val="18"/>
                <w:szCs w:val="18"/>
                <w:lang w:val="en-US"/>
              </w:rPr>
            </w:pPr>
          </w:p>
        </w:tc>
        <w:tc>
          <w:tcPr>
            <w:tcW w:w="1176" w:type="dxa"/>
          </w:tcPr>
          <w:p w14:paraId="35D1A584" w14:textId="77777777" w:rsidR="007B2E9D" w:rsidRPr="00290DB7" w:rsidRDefault="007B2E9D" w:rsidP="00DD2504">
            <w:pPr>
              <w:rPr>
                <w:rFonts w:cs="Times New Roman"/>
                <w:sz w:val="18"/>
                <w:szCs w:val="18"/>
                <w:lang w:val="en-US"/>
              </w:rPr>
            </w:pPr>
          </w:p>
        </w:tc>
        <w:tc>
          <w:tcPr>
            <w:tcW w:w="1147" w:type="dxa"/>
          </w:tcPr>
          <w:p w14:paraId="46C785D4" w14:textId="77777777" w:rsidR="007B2E9D" w:rsidRPr="00290DB7" w:rsidRDefault="007B2E9D" w:rsidP="00DD2504">
            <w:pPr>
              <w:rPr>
                <w:rFonts w:cs="Times New Roman"/>
                <w:sz w:val="18"/>
                <w:szCs w:val="18"/>
                <w:lang w:val="en-US"/>
              </w:rPr>
            </w:pPr>
          </w:p>
        </w:tc>
        <w:tc>
          <w:tcPr>
            <w:tcW w:w="1103" w:type="dxa"/>
          </w:tcPr>
          <w:p w14:paraId="6F65FDCA" w14:textId="77777777" w:rsidR="007B2E9D" w:rsidRPr="00290DB7" w:rsidRDefault="007B2E9D" w:rsidP="00DD2504">
            <w:pPr>
              <w:rPr>
                <w:rFonts w:cs="Times New Roman"/>
                <w:sz w:val="18"/>
                <w:szCs w:val="18"/>
                <w:lang w:val="en-US"/>
              </w:rPr>
            </w:pPr>
          </w:p>
        </w:tc>
        <w:tc>
          <w:tcPr>
            <w:tcW w:w="1476" w:type="dxa"/>
          </w:tcPr>
          <w:p w14:paraId="36C61E2D" w14:textId="77777777" w:rsidR="007B2E9D" w:rsidRPr="00290DB7" w:rsidRDefault="007B2E9D" w:rsidP="00DD2504">
            <w:pPr>
              <w:rPr>
                <w:rFonts w:cs="Times New Roman"/>
                <w:sz w:val="18"/>
                <w:szCs w:val="18"/>
                <w:lang w:val="en-US"/>
              </w:rPr>
            </w:pPr>
            <w:r>
              <w:rPr>
                <w:rFonts w:cs="Times New Roman"/>
                <w:sz w:val="18"/>
                <w:szCs w:val="18"/>
                <w:lang w:val="en-US"/>
              </w:rPr>
              <w:t>Recurrence of temporary work disability – any successive temporary work disability during the study period</w:t>
            </w:r>
          </w:p>
        </w:tc>
        <w:tc>
          <w:tcPr>
            <w:tcW w:w="962" w:type="dxa"/>
          </w:tcPr>
          <w:p w14:paraId="69807E7C" w14:textId="77777777" w:rsidR="007B2E9D" w:rsidRPr="00290DB7" w:rsidRDefault="007B2E9D" w:rsidP="00DD2504">
            <w:pPr>
              <w:rPr>
                <w:rFonts w:cs="Times New Roman"/>
                <w:sz w:val="18"/>
                <w:szCs w:val="18"/>
                <w:lang w:val="en-US"/>
              </w:rPr>
            </w:pPr>
          </w:p>
        </w:tc>
        <w:tc>
          <w:tcPr>
            <w:tcW w:w="867" w:type="dxa"/>
          </w:tcPr>
          <w:p w14:paraId="01814899" w14:textId="77777777" w:rsidR="007B2E9D" w:rsidRPr="00290DB7" w:rsidRDefault="007B2E9D" w:rsidP="00DD2504">
            <w:pPr>
              <w:rPr>
                <w:rFonts w:cs="Times New Roman"/>
                <w:sz w:val="18"/>
                <w:szCs w:val="18"/>
                <w:lang w:val="en-US"/>
              </w:rPr>
            </w:pPr>
          </w:p>
        </w:tc>
        <w:tc>
          <w:tcPr>
            <w:tcW w:w="2427" w:type="dxa"/>
          </w:tcPr>
          <w:p w14:paraId="57CAB81F" w14:textId="77777777" w:rsidR="007B2E9D" w:rsidRDefault="007B2E9D" w:rsidP="00DD2504">
            <w:pPr>
              <w:rPr>
                <w:rFonts w:cs="Times New Roman"/>
                <w:sz w:val="18"/>
                <w:szCs w:val="18"/>
                <w:lang w:val="en-US"/>
              </w:rPr>
            </w:pPr>
            <w:r>
              <w:rPr>
                <w:rFonts w:cs="Times New Roman"/>
                <w:sz w:val="18"/>
                <w:szCs w:val="18"/>
                <w:lang w:val="en-US"/>
              </w:rPr>
              <w:t>Female sex</w:t>
            </w:r>
          </w:p>
          <w:p w14:paraId="1706735A" w14:textId="77777777" w:rsidR="007B2E9D" w:rsidRDefault="007B2E9D" w:rsidP="00DD2504">
            <w:pPr>
              <w:rPr>
                <w:rFonts w:cs="Times New Roman"/>
                <w:sz w:val="18"/>
                <w:szCs w:val="18"/>
                <w:lang w:val="en-US"/>
              </w:rPr>
            </w:pPr>
            <w:r>
              <w:rPr>
                <w:rFonts w:cs="Times New Roman"/>
                <w:sz w:val="18"/>
                <w:szCs w:val="18"/>
                <w:lang w:val="en-US"/>
              </w:rPr>
              <w:t>General work regimen</w:t>
            </w:r>
          </w:p>
          <w:p w14:paraId="6D840CD3" w14:textId="77777777" w:rsidR="007B2E9D" w:rsidRDefault="007B2E9D" w:rsidP="00DD2504">
            <w:pPr>
              <w:rPr>
                <w:rFonts w:cs="Times New Roman"/>
                <w:sz w:val="18"/>
                <w:szCs w:val="18"/>
                <w:lang w:val="en-US"/>
              </w:rPr>
            </w:pPr>
            <w:r>
              <w:rPr>
                <w:rFonts w:cs="Times New Roman"/>
                <w:sz w:val="18"/>
                <w:szCs w:val="18"/>
                <w:lang w:val="en-US"/>
              </w:rPr>
              <w:t>Married</w:t>
            </w:r>
          </w:p>
          <w:p w14:paraId="7DECDF47" w14:textId="77777777" w:rsidR="007B2E9D" w:rsidRDefault="007B2E9D" w:rsidP="00DD2504">
            <w:pPr>
              <w:rPr>
                <w:rFonts w:cs="Times New Roman"/>
                <w:sz w:val="18"/>
                <w:szCs w:val="18"/>
                <w:lang w:val="en-US"/>
              </w:rPr>
            </w:pPr>
            <w:r>
              <w:rPr>
                <w:rFonts w:cs="Times New Roman"/>
                <w:sz w:val="18"/>
                <w:szCs w:val="18"/>
                <w:lang w:val="en-US"/>
              </w:rPr>
              <w:t>Low educational level</w:t>
            </w:r>
          </w:p>
          <w:p w14:paraId="033EA4E7" w14:textId="77777777" w:rsidR="007B2E9D" w:rsidRDefault="007B2E9D" w:rsidP="00DD2504">
            <w:pPr>
              <w:jc w:val="left"/>
              <w:rPr>
                <w:rFonts w:cs="Times New Roman"/>
                <w:sz w:val="18"/>
                <w:szCs w:val="18"/>
                <w:lang w:val="en-US"/>
              </w:rPr>
            </w:pPr>
            <w:r>
              <w:rPr>
                <w:rFonts w:cs="Times New Roman"/>
                <w:sz w:val="18"/>
                <w:szCs w:val="18"/>
                <w:lang w:val="en-US"/>
              </w:rPr>
              <w:t>Responsible for most or all of the household chores</w:t>
            </w:r>
          </w:p>
          <w:p w14:paraId="1548DA02" w14:textId="77777777" w:rsidR="007B2E9D" w:rsidRDefault="007B2E9D" w:rsidP="00DD2504">
            <w:pPr>
              <w:jc w:val="left"/>
              <w:rPr>
                <w:rFonts w:cs="Times New Roman"/>
                <w:sz w:val="18"/>
                <w:szCs w:val="18"/>
                <w:lang w:val="en-US"/>
              </w:rPr>
            </w:pPr>
            <w:r>
              <w:rPr>
                <w:rFonts w:cs="Times New Roman"/>
                <w:sz w:val="18"/>
                <w:szCs w:val="18"/>
                <w:lang w:val="en-US"/>
              </w:rPr>
              <w:t>Work position covered</w:t>
            </w:r>
          </w:p>
          <w:p w14:paraId="26E03906" w14:textId="77777777" w:rsidR="007B2E9D" w:rsidRDefault="007B2E9D" w:rsidP="00DD2504">
            <w:pPr>
              <w:jc w:val="left"/>
              <w:rPr>
                <w:rFonts w:cs="Times New Roman"/>
                <w:sz w:val="18"/>
                <w:szCs w:val="18"/>
                <w:lang w:val="en-US"/>
              </w:rPr>
            </w:pPr>
            <w:r>
              <w:rPr>
                <w:rFonts w:cs="Times New Roman"/>
                <w:sz w:val="18"/>
                <w:szCs w:val="18"/>
                <w:lang w:val="en-US"/>
              </w:rPr>
              <w:t>Unemployed</w:t>
            </w:r>
          </w:p>
          <w:p w14:paraId="02F871CD" w14:textId="77777777" w:rsidR="007B2E9D" w:rsidRDefault="007B2E9D" w:rsidP="00DD2504">
            <w:pPr>
              <w:jc w:val="left"/>
              <w:rPr>
                <w:rFonts w:cs="Times New Roman"/>
                <w:sz w:val="18"/>
                <w:szCs w:val="18"/>
                <w:lang w:val="en-US"/>
              </w:rPr>
            </w:pPr>
            <w:r>
              <w:rPr>
                <w:rFonts w:cs="Times New Roman"/>
                <w:sz w:val="18"/>
                <w:szCs w:val="18"/>
                <w:lang w:val="en-US"/>
              </w:rPr>
              <w:t>Manual worker</w:t>
            </w:r>
          </w:p>
          <w:p w14:paraId="1032780D" w14:textId="77777777" w:rsidR="007B2E9D" w:rsidRDefault="007B2E9D" w:rsidP="00DD2504">
            <w:pPr>
              <w:jc w:val="left"/>
              <w:rPr>
                <w:rFonts w:cs="Times New Roman"/>
                <w:sz w:val="18"/>
                <w:szCs w:val="18"/>
                <w:lang w:val="en-US"/>
              </w:rPr>
            </w:pPr>
            <w:r>
              <w:rPr>
                <w:rFonts w:cs="Times New Roman"/>
                <w:sz w:val="18"/>
                <w:szCs w:val="18"/>
                <w:lang w:val="en-US"/>
              </w:rPr>
              <w:t>Seated for long periods</w:t>
            </w:r>
          </w:p>
          <w:p w14:paraId="7B345580" w14:textId="77777777" w:rsidR="007B2E9D" w:rsidRDefault="007B2E9D" w:rsidP="00DD2504">
            <w:pPr>
              <w:jc w:val="left"/>
              <w:rPr>
                <w:rFonts w:cs="Times New Roman"/>
                <w:sz w:val="18"/>
                <w:szCs w:val="18"/>
                <w:lang w:val="en-US"/>
              </w:rPr>
            </w:pPr>
            <w:r>
              <w:rPr>
                <w:rFonts w:cs="Times New Roman"/>
                <w:sz w:val="18"/>
                <w:szCs w:val="18"/>
                <w:lang w:val="en-US"/>
              </w:rPr>
              <w:t>Must adopt squatting position</w:t>
            </w:r>
          </w:p>
          <w:p w14:paraId="21C10AFC" w14:textId="77777777" w:rsidR="007B2E9D" w:rsidRDefault="007B2E9D" w:rsidP="00DD2504">
            <w:pPr>
              <w:jc w:val="left"/>
              <w:rPr>
                <w:rFonts w:cs="Times New Roman"/>
                <w:sz w:val="18"/>
                <w:szCs w:val="18"/>
                <w:lang w:val="en-US"/>
              </w:rPr>
            </w:pPr>
            <w:r>
              <w:rPr>
                <w:rFonts w:cs="Times New Roman"/>
                <w:sz w:val="18"/>
                <w:szCs w:val="18"/>
                <w:lang w:val="en-US"/>
              </w:rPr>
              <w:t>Must kneel frequently</w:t>
            </w:r>
          </w:p>
          <w:p w14:paraId="05CF2637" w14:textId="77777777" w:rsidR="007B2E9D" w:rsidRDefault="007B2E9D" w:rsidP="00DD2504">
            <w:pPr>
              <w:jc w:val="left"/>
              <w:rPr>
                <w:rFonts w:cs="Times New Roman"/>
                <w:sz w:val="18"/>
                <w:szCs w:val="18"/>
                <w:lang w:val="en-US"/>
              </w:rPr>
            </w:pPr>
            <w:r>
              <w:rPr>
                <w:rFonts w:cs="Times New Roman"/>
                <w:sz w:val="18"/>
                <w:szCs w:val="18"/>
                <w:lang w:val="en-US"/>
              </w:rPr>
              <w:t>Must stand up for long periods</w:t>
            </w:r>
          </w:p>
          <w:p w14:paraId="76F9B616" w14:textId="77777777" w:rsidR="007B2E9D" w:rsidRDefault="007B2E9D" w:rsidP="00DD2504">
            <w:pPr>
              <w:jc w:val="left"/>
              <w:rPr>
                <w:rFonts w:cs="Times New Roman"/>
                <w:sz w:val="18"/>
                <w:szCs w:val="18"/>
                <w:lang w:val="en-US"/>
              </w:rPr>
            </w:pPr>
            <w:r>
              <w:rPr>
                <w:rFonts w:cs="Times New Roman"/>
                <w:sz w:val="18"/>
                <w:szCs w:val="18"/>
                <w:lang w:val="en-US"/>
              </w:rPr>
              <w:t>Physically demanding job</w:t>
            </w:r>
          </w:p>
          <w:p w14:paraId="64CB6D57" w14:textId="77777777" w:rsidR="007B2E9D" w:rsidRDefault="007B2E9D" w:rsidP="00DD2504">
            <w:pPr>
              <w:rPr>
                <w:rFonts w:cs="Times New Roman"/>
                <w:sz w:val="18"/>
                <w:szCs w:val="18"/>
                <w:lang w:val="en-US"/>
              </w:rPr>
            </w:pPr>
            <w:r>
              <w:rPr>
                <w:rFonts w:cs="Times New Roman"/>
                <w:sz w:val="18"/>
                <w:szCs w:val="18"/>
                <w:lang w:val="en-US"/>
              </w:rPr>
              <w:t>Must perform anterior flexion of the neck</w:t>
            </w:r>
          </w:p>
          <w:p w14:paraId="6B2E8C7A" w14:textId="77777777" w:rsidR="007B2E9D" w:rsidRDefault="007B2E9D" w:rsidP="00DD2504">
            <w:pPr>
              <w:rPr>
                <w:rFonts w:cs="Times New Roman"/>
                <w:sz w:val="18"/>
                <w:szCs w:val="18"/>
                <w:lang w:val="en-US"/>
              </w:rPr>
            </w:pPr>
            <w:r>
              <w:rPr>
                <w:rFonts w:cs="Times New Roman"/>
                <w:sz w:val="18"/>
                <w:szCs w:val="18"/>
                <w:lang w:val="en-US"/>
              </w:rPr>
              <w:t>Must perform anterior flexion of the trunk</w:t>
            </w:r>
          </w:p>
          <w:p w14:paraId="73D01768" w14:textId="77777777" w:rsidR="007B2E9D" w:rsidRDefault="007B2E9D" w:rsidP="00DD2504">
            <w:pPr>
              <w:rPr>
                <w:rFonts w:cs="Times New Roman"/>
                <w:sz w:val="18"/>
                <w:szCs w:val="18"/>
                <w:lang w:val="en-US"/>
              </w:rPr>
            </w:pPr>
            <w:r>
              <w:rPr>
                <w:rFonts w:cs="Times New Roman"/>
                <w:sz w:val="18"/>
                <w:szCs w:val="18"/>
                <w:lang w:val="en-US"/>
              </w:rPr>
              <w:t>Must perform later flexion of the trunk</w:t>
            </w:r>
          </w:p>
          <w:p w14:paraId="111EF0FD" w14:textId="77777777" w:rsidR="007B2E9D" w:rsidRPr="00290DB7" w:rsidRDefault="007B2E9D" w:rsidP="00DD2504">
            <w:pPr>
              <w:rPr>
                <w:rFonts w:cs="Times New Roman"/>
                <w:sz w:val="18"/>
                <w:szCs w:val="18"/>
                <w:lang w:val="en-US"/>
              </w:rPr>
            </w:pPr>
            <w:r>
              <w:rPr>
                <w:rFonts w:cs="Times New Roman"/>
                <w:sz w:val="18"/>
                <w:szCs w:val="18"/>
                <w:lang w:val="en-US"/>
              </w:rPr>
              <w:lastRenderedPageBreak/>
              <w:t>Duration of previous temporary disability episode (per day)</w:t>
            </w:r>
          </w:p>
        </w:tc>
      </w:tr>
      <w:tr w:rsidR="007B2E9D" w:rsidRPr="00290DB7" w14:paraId="3E66B322" w14:textId="77777777" w:rsidTr="00DD2504">
        <w:tc>
          <w:tcPr>
            <w:tcW w:w="1076" w:type="dxa"/>
          </w:tcPr>
          <w:p w14:paraId="5710AE9A" w14:textId="77777777" w:rsidR="007B2E9D" w:rsidRPr="00290DB7" w:rsidRDefault="007B2E9D" w:rsidP="00DD2504">
            <w:pPr>
              <w:rPr>
                <w:rFonts w:cs="Times New Roman"/>
                <w:sz w:val="18"/>
                <w:szCs w:val="18"/>
                <w:lang w:val="en-US"/>
              </w:rPr>
            </w:pPr>
            <w:r>
              <w:rPr>
                <w:rFonts w:cs="Times New Roman"/>
                <w:sz w:val="18"/>
                <w:szCs w:val="18"/>
                <w:lang w:val="en-US"/>
              </w:rPr>
              <w:lastRenderedPageBreak/>
              <w:t xml:space="preserve">Abenhaim et al. 1995 </w:t>
            </w:r>
            <w:sdt>
              <w:sdtPr>
                <w:rPr>
                  <w:rFonts w:cs="Times New Roman"/>
                  <w:color w:val="000000"/>
                  <w:sz w:val="18"/>
                  <w:szCs w:val="18"/>
                  <w:lang w:val="en-US"/>
                </w:rPr>
                <w:tag w:val="MENDELEY_CITATION_v3_eyJjaXRhdGlvbklEIjoiTUVOREVMRVlfQ0lUQVRJT05fYzU1MDA3NzItZTcwOC00YzZiLWJlYjgtNWY1NWVkYjcyNWY0IiwicHJvcGVydGllcyI6eyJub3RlSW5kZXgiOjB9LCJpc0VkaXRlZCI6ZmFsc2UsIm1hbnVhbE92ZXJyaWRlIjp7ImlzTWFudWFsbHlPdmVycmlkZGVuIjpmYWxzZSwiY2l0ZXByb2NUZXh0IjoiWzI2XSIsIm1hbnVhbE92ZXJyaWRlVGV4dCI6IiJ9LCJjaXRhdGlvbkl0ZW1zIjpbeyJpZCI6IjgwODQxNmNiLTMyNDEtMzhjNS05YzEyLTA3Zjg3NGY5MDNiYSIsIml0ZW1EYXRhIjp7InR5cGUiOiJhcnRpY2xlLWpvdXJuYWwiLCJpZCI6IjgwODQxNmNiLTMyNDEtMzhjNS05YzEyLTA3Zjg3NGY5MDNiYSIsInRpdGxlIjoiVGhlIFByb2dub3N0aWMgQ29uc2VxdWVuY2VzIGluIHRoZSBNYWtpbmcgb2YgdGhlIEluaXRpYWwgTWVkaWNhbCBEaWFnbm9zaXMgb2YgV29yay1SZWxhdGVkIEJhY2sgSW5qdXJpZXMiLCJhdXRob3IiOlt7ImZhbWlseSI6IkFiZW5oYWltIiwiZ2l2ZW4iOiJMdWNpZW4iLCJwYXJzZS1uYW1lcyI6ZmFsc2UsImRyb3BwaW5nLXBhcnRpY2xlIjoiIiwibm9uLWRyb3BwaW5nLXBhcnRpY2xlIjoiIn0seyJmYW1pbHkiOiJSb3NzaWdub2wiLCJnaXZlbiI6Ik1pY2hlbCIsInBhcnNlLW5hbWVzIjpmYWxzZSwiZHJvcHBpbmctcGFydGljbGUiOiIiLCJub24tZHJvcHBpbmctcGFydGljbGUiOiIifSx7ImZhbWlseSI6IkdvYmVpbGxlIiwiZ2l2ZW4iOiJEZW5pcyIsInBhcnNlLW5hbWVzIjpmYWxzZSwiZHJvcHBpbmctcGFydGljbGUiOiIiLCJub24tZHJvcHBpbmctcGFydGljbGUiOiIifSx7ImZhbWlseSI6IkJvbnZhbG90IiwiZ2l2ZW4iOiJZdmV0dGUiLCJwYXJzZS1uYW1lcyI6ZmFsc2UsImRyb3BwaW5nLXBhcnRpY2xlIjoiIiwibm9uLWRyb3BwaW5nLXBhcnRpY2xlIjoiIn0seyJmYW1pbHkiOiJGaW5lcyIsImdpdmVuIjoiUGhpbGlwcGUiLCJwYXJzZS1uYW1lcyI6ZmFsc2UsImRyb3BwaW5nLXBhcnRpY2xlIjoiIiwibm9uLWRyb3BwaW5nLXBhcnRpY2xlIjoiIn0seyJmYW1pbHkiOiJTY290dCIsImdpdmVuIjoiU3VzYW4iLCJwYXJzZS1uYW1lcyI6ZmFsc2UsImRyb3BwaW5nLXBhcnRpY2xlIjoiIiwibm9uLWRyb3BwaW5nLXBhcnRpY2xlIjoiIn1dLCJjb250YWluZXItdGl0bGUiOiJTcGluZSIsImNvbnRhaW5lci10aXRsZS1zaG9ydCI6IlNwaW5lIChQaGlsYSBQYSAxOTc2KSIsIkRPSSI6IjEwLjEwOTcvMDAwMDc2MzItMTk5NTA0MDAwLTAwMDEwIiwiSVNTTiI6IjAzNjItMjQzNiIsImlzc3VlZCI6eyJkYXRlLXBhcnRzIjpbWzE5OTUsNF1dfSwicGFnZSI6Ijc5MS03OTUiLCJpc3N1ZSI6IjciLCJ2b2x1bWUiOiIyMCJ9LCJpc1RlbXBvcmFyeSI6ZmFsc2V9XX0="/>
                <w:id w:val="569931126"/>
                <w:placeholder>
                  <w:docPart w:val="6C6E8B6F2FE2448BAF6BA3BDAE9E40EF"/>
                </w:placeholder>
              </w:sdtPr>
              <w:sdtContent>
                <w:r w:rsidRPr="00AC5D08">
                  <w:rPr>
                    <w:rFonts w:cs="Times New Roman"/>
                    <w:color w:val="000000"/>
                    <w:sz w:val="18"/>
                    <w:szCs w:val="18"/>
                    <w:lang w:val="en-US"/>
                  </w:rPr>
                  <w:t>[26]</w:t>
                </w:r>
              </w:sdtContent>
            </w:sdt>
          </w:p>
        </w:tc>
        <w:tc>
          <w:tcPr>
            <w:tcW w:w="1186" w:type="dxa"/>
          </w:tcPr>
          <w:p w14:paraId="36073A90" w14:textId="77777777" w:rsidR="007B2E9D" w:rsidRPr="00290DB7" w:rsidRDefault="007B2E9D" w:rsidP="00DD2504">
            <w:pPr>
              <w:jc w:val="center"/>
              <w:rPr>
                <w:rFonts w:cs="Times New Roman"/>
                <w:sz w:val="18"/>
                <w:szCs w:val="18"/>
                <w:lang w:val="en-US"/>
              </w:rPr>
            </w:pPr>
            <w:r>
              <w:rPr>
                <w:rFonts w:cs="Times New Roman"/>
                <w:sz w:val="18"/>
                <w:szCs w:val="18"/>
                <w:lang w:val="en-US"/>
              </w:rPr>
              <w:t>1988</w:t>
            </w:r>
          </w:p>
        </w:tc>
        <w:tc>
          <w:tcPr>
            <w:tcW w:w="1086" w:type="dxa"/>
          </w:tcPr>
          <w:p w14:paraId="4E5E8060" w14:textId="77777777" w:rsidR="007B2E9D" w:rsidRPr="00290DB7" w:rsidRDefault="007B2E9D" w:rsidP="00DD2504">
            <w:pPr>
              <w:jc w:val="center"/>
              <w:rPr>
                <w:rFonts w:cs="Times New Roman"/>
                <w:sz w:val="18"/>
                <w:szCs w:val="18"/>
                <w:lang w:val="en-US"/>
              </w:rPr>
            </w:pPr>
            <w:r>
              <w:rPr>
                <w:rFonts w:cs="Times New Roman"/>
                <w:sz w:val="18"/>
                <w:szCs w:val="18"/>
                <w:lang w:val="en-US"/>
              </w:rPr>
              <w:t>Canada</w:t>
            </w:r>
          </w:p>
        </w:tc>
        <w:tc>
          <w:tcPr>
            <w:tcW w:w="1948" w:type="dxa"/>
          </w:tcPr>
          <w:p w14:paraId="1A6FC974" w14:textId="77777777" w:rsidR="007B2E9D" w:rsidRPr="00290DB7" w:rsidRDefault="007B2E9D" w:rsidP="00DD2504">
            <w:pPr>
              <w:rPr>
                <w:rFonts w:cs="Times New Roman"/>
                <w:sz w:val="18"/>
                <w:szCs w:val="18"/>
                <w:lang w:val="en-US"/>
              </w:rPr>
            </w:pPr>
            <w:r>
              <w:rPr>
                <w:rFonts w:cs="Times New Roman"/>
                <w:sz w:val="18"/>
                <w:szCs w:val="18"/>
                <w:lang w:val="en-US"/>
              </w:rPr>
              <w:t>Aged 15-65 with at least 1 day of compensated absence from work, injury to the thoracic, lumbar or sacral segments of the spine</w:t>
            </w:r>
          </w:p>
        </w:tc>
        <w:tc>
          <w:tcPr>
            <w:tcW w:w="1176" w:type="dxa"/>
          </w:tcPr>
          <w:p w14:paraId="4D90342B" w14:textId="77777777" w:rsidR="007B2E9D" w:rsidRPr="00290DB7" w:rsidRDefault="007B2E9D" w:rsidP="00DD2504">
            <w:pPr>
              <w:rPr>
                <w:rFonts w:cs="Times New Roman"/>
                <w:sz w:val="18"/>
                <w:szCs w:val="18"/>
                <w:lang w:val="en-US"/>
              </w:rPr>
            </w:pPr>
            <w:r>
              <w:rPr>
                <w:rFonts w:cs="Times New Roman"/>
                <w:sz w:val="18"/>
                <w:szCs w:val="18"/>
                <w:lang w:val="en-US"/>
              </w:rPr>
              <w:t>Medical / healthcare records</w:t>
            </w:r>
          </w:p>
        </w:tc>
        <w:tc>
          <w:tcPr>
            <w:tcW w:w="1147" w:type="dxa"/>
          </w:tcPr>
          <w:p w14:paraId="302E24F9" w14:textId="77777777" w:rsidR="007B2E9D" w:rsidRDefault="007B2E9D" w:rsidP="00DD2504">
            <w:pPr>
              <w:jc w:val="left"/>
              <w:rPr>
                <w:rFonts w:cs="Times New Roman"/>
                <w:sz w:val="18"/>
                <w:szCs w:val="18"/>
                <w:lang w:val="en-US"/>
              </w:rPr>
            </w:pPr>
            <w:r>
              <w:rPr>
                <w:rFonts w:cs="Times New Roman"/>
                <w:sz w:val="18"/>
                <w:szCs w:val="18"/>
                <w:lang w:val="en-US"/>
              </w:rPr>
              <w:t>n= 1848</w:t>
            </w:r>
          </w:p>
          <w:p w14:paraId="754D25A4" w14:textId="77777777" w:rsidR="007B2E9D" w:rsidRPr="00290DB7" w:rsidRDefault="007B2E9D" w:rsidP="00DD2504">
            <w:pPr>
              <w:jc w:val="left"/>
              <w:rPr>
                <w:rFonts w:cs="Times New Roman"/>
                <w:sz w:val="18"/>
                <w:szCs w:val="18"/>
                <w:lang w:val="en-US"/>
              </w:rPr>
            </w:pPr>
            <w:r>
              <w:rPr>
                <w:rFonts w:cs="Times New Roman"/>
                <w:sz w:val="18"/>
                <w:szCs w:val="18"/>
                <w:lang w:val="en-US"/>
              </w:rPr>
              <w:t>Women: 425 (23%)</w:t>
            </w:r>
          </w:p>
        </w:tc>
        <w:tc>
          <w:tcPr>
            <w:tcW w:w="1103" w:type="dxa"/>
          </w:tcPr>
          <w:p w14:paraId="2BAA05D5" w14:textId="77777777" w:rsidR="007B2E9D" w:rsidRDefault="007B2E9D" w:rsidP="00DD2504">
            <w:pPr>
              <w:rPr>
                <w:rFonts w:cs="Times New Roman"/>
                <w:sz w:val="18"/>
                <w:szCs w:val="18"/>
                <w:lang w:val="en-US"/>
              </w:rPr>
            </w:pPr>
            <w:r>
              <w:rPr>
                <w:rFonts w:cs="Times New Roman"/>
                <w:sz w:val="18"/>
                <w:szCs w:val="18"/>
                <w:lang w:val="en-US"/>
              </w:rPr>
              <w:t>Not reported</w:t>
            </w:r>
          </w:p>
          <w:p w14:paraId="34AE7C98" w14:textId="77777777" w:rsidR="007B2E9D" w:rsidRPr="00911890" w:rsidRDefault="007B2E9D" w:rsidP="00DD2504">
            <w:pPr>
              <w:rPr>
                <w:rFonts w:cs="Times New Roman"/>
                <w:sz w:val="18"/>
                <w:szCs w:val="18"/>
                <w:lang w:val="en-US"/>
              </w:rPr>
            </w:pPr>
          </w:p>
        </w:tc>
        <w:tc>
          <w:tcPr>
            <w:tcW w:w="1476" w:type="dxa"/>
          </w:tcPr>
          <w:p w14:paraId="24EEA03F" w14:textId="77777777" w:rsidR="007B2E9D" w:rsidRDefault="007B2E9D" w:rsidP="00DD2504">
            <w:pPr>
              <w:rPr>
                <w:rFonts w:cs="Times New Roman"/>
                <w:sz w:val="18"/>
                <w:szCs w:val="18"/>
                <w:lang w:val="en-US"/>
              </w:rPr>
            </w:pPr>
            <w:r>
              <w:rPr>
                <w:rFonts w:cs="Times New Roman"/>
                <w:sz w:val="18"/>
                <w:szCs w:val="18"/>
                <w:lang w:val="en-US"/>
              </w:rPr>
              <w:t xml:space="preserve">Compensated absence  </w:t>
            </w:r>
          </w:p>
          <w:p w14:paraId="7186603C" w14:textId="77777777" w:rsidR="007B2E9D" w:rsidRDefault="007B2E9D" w:rsidP="00DD2504">
            <w:pPr>
              <w:rPr>
                <w:rFonts w:cs="Times New Roman"/>
                <w:sz w:val="18"/>
                <w:szCs w:val="18"/>
                <w:lang w:val="en-US"/>
              </w:rPr>
            </w:pPr>
            <w:r>
              <w:rPr>
                <w:rFonts w:cs="Times New Roman"/>
                <w:sz w:val="18"/>
                <w:szCs w:val="18"/>
                <w:lang w:val="en-US"/>
              </w:rPr>
              <w:t xml:space="preserve">Chronicity defined as accumulation of 180 days or more od compensated absence from work over all episodes that occurred during the study period </w:t>
            </w:r>
          </w:p>
          <w:p w14:paraId="4B26C559" w14:textId="77777777" w:rsidR="007B2E9D" w:rsidRPr="00290DB7" w:rsidRDefault="007B2E9D" w:rsidP="00DD2504">
            <w:pPr>
              <w:rPr>
                <w:rFonts w:cs="Times New Roman"/>
                <w:sz w:val="18"/>
                <w:szCs w:val="18"/>
                <w:lang w:val="en-US"/>
              </w:rPr>
            </w:pPr>
          </w:p>
        </w:tc>
        <w:tc>
          <w:tcPr>
            <w:tcW w:w="962" w:type="dxa"/>
          </w:tcPr>
          <w:p w14:paraId="296DC25F" w14:textId="77777777" w:rsidR="007B2E9D" w:rsidRPr="00290DB7" w:rsidRDefault="007B2E9D" w:rsidP="00DD2504">
            <w:pPr>
              <w:rPr>
                <w:rFonts w:cs="Times New Roman"/>
                <w:sz w:val="18"/>
                <w:szCs w:val="18"/>
                <w:lang w:val="en-US"/>
              </w:rPr>
            </w:pPr>
            <w:r>
              <w:rPr>
                <w:rFonts w:cs="Times New Roman"/>
                <w:sz w:val="18"/>
                <w:szCs w:val="18"/>
                <w:lang w:val="en-US"/>
              </w:rPr>
              <w:t>At least 1 day</w:t>
            </w:r>
          </w:p>
        </w:tc>
        <w:tc>
          <w:tcPr>
            <w:tcW w:w="867" w:type="dxa"/>
          </w:tcPr>
          <w:p w14:paraId="72C68496" w14:textId="77777777" w:rsidR="007B2E9D" w:rsidRDefault="007B2E9D" w:rsidP="00DD2504">
            <w:pPr>
              <w:rPr>
                <w:rFonts w:cs="Times New Roman"/>
                <w:sz w:val="18"/>
                <w:szCs w:val="18"/>
                <w:lang w:val="en-US"/>
              </w:rPr>
            </w:pPr>
            <w:r>
              <w:rPr>
                <w:rFonts w:cs="Times New Roman"/>
                <w:sz w:val="18"/>
                <w:szCs w:val="18"/>
                <w:lang w:val="en-US"/>
              </w:rPr>
              <w:t>2</w:t>
            </w:r>
          </w:p>
        </w:tc>
        <w:tc>
          <w:tcPr>
            <w:tcW w:w="2427" w:type="dxa"/>
          </w:tcPr>
          <w:p w14:paraId="44D952AC" w14:textId="77777777" w:rsidR="007B2E9D" w:rsidRDefault="007B2E9D" w:rsidP="00DD2504">
            <w:pPr>
              <w:rPr>
                <w:rFonts w:cs="Times New Roman"/>
                <w:sz w:val="18"/>
                <w:szCs w:val="18"/>
                <w:lang w:val="en-US"/>
              </w:rPr>
            </w:pPr>
            <w:r>
              <w:rPr>
                <w:rFonts w:cs="Times New Roman"/>
                <w:sz w:val="18"/>
                <w:szCs w:val="18"/>
                <w:lang w:val="en-US"/>
              </w:rPr>
              <w:t>Diagnosis (specific versus non-specific)</w:t>
            </w:r>
          </w:p>
          <w:p w14:paraId="604564C7" w14:textId="77777777" w:rsidR="007B2E9D" w:rsidRDefault="007B2E9D" w:rsidP="00DD2504">
            <w:pPr>
              <w:rPr>
                <w:rFonts w:cs="Times New Roman"/>
                <w:sz w:val="18"/>
                <w:szCs w:val="18"/>
                <w:lang w:val="en-US"/>
              </w:rPr>
            </w:pPr>
          </w:p>
          <w:p w14:paraId="61380D65" w14:textId="77777777" w:rsidR="007B2E9D" w:rsidRPr="00911890" w:rsidRDefault="007B2E9D" w:rsidP="00DD2504">
            <w:pPr>
              <w:ind w:firstLine="720"/>
              <w:rPr>
                <w:rFonts w:cs="Times New Roman"/>
                <w:sz w:val="18"/>
                <w:szCs w:val="18"/>
                <w:lang w:val="en-US"/>
              </w:rPr>
            </w:pPr>
          </w:p>
        </w:tc>
      </w:tr>
      <w:tr w:rsidR="007B2E9D" w:rsidRPr="00290DB7" w14:paraId="7F4B3431" w14:textId="77777777" w:rsidTr="00DD2504">
        <w:tc>
          <w:tcPr>
            <w:tcW w:w="1076" w:type="dxa"/>
          </w:tcPr>
          <w:p w14:paraId="04F2F838" w14:textId="77777777" w:rsidR="007B2E9D" w:rsidRDefault="007B2E9D" w:rsidP="00DD2504">
            <w:pPr>
              <w:rPr>
                <w:rFonts w:cs="Times New Roman"/>
                <w:sz w:val="18"/>
                <w:szCs w:val="18"/>
                <w:lang w:val="en-US"/>
              </w:rPr>
            </w:pPr>
            <w:r>
              <w:rPr>
                <w:rFonts w:cs="Times New Roman"/>
                <w:sz w:val="18"/>
                <w:szCs w:val="18"/>
                <w:lang w:val="en-US"/>
              </w:rPr>
              <w:t xml:space="preserve">Gabel et al. 2012 </w:t>
            </w:r>
            <w:sdt>
              <w:sdtPr>
                <w:rPr>
                  <w:rFonts w:cs="Times New Roman"/>
                  <w:color w:val="000000"/>
                  <w:sz w:val="18"/>
                  <w:szCs w:val="18"/>
                  <w:lang w:val="en-US"/>
                </w:rPr>
                <w:tag w:val="MENDELEY_CITATION_v3_eyJjaXRhdGlvbklEIjoiTUVOREVMRVlfQ0lUQVRJT05fMTRhNGJkNWEtOThmNi00YThiLTk4Y2EtYTU1YTExZTQ5NGJjIiwicHJvcGVydGllcyI6eyJub3RlSW5kZXgiOjB9LCJpc0VkaXRlZCI6ZmFsc2UsIm1hbnVhbE92ZXJyaWRlIjp7ImlzTWFudWFsbHlPdmVycmlkZGVuIjpmYWxzZSwiY2l0ZXByb2NUZXh0IjoiWzMxXSIsIm1hbnVhbE92ZXJyaWRlVGV4dCI6IiJ9LCJjaXRhdGlvbkl0ZW1zIjpbeyJpZCI6IjFjNDNmMjQyLWQ0NDEtMzg3Ny1iZDFlLWFhY2MxNjMwZmU2MyIsIml0ZW1EYXRhIjp7InR5cGUiOiJhcnRpY2xlLWpvdXJuYWwiLCJpZCI6IjFjNDNmMjQyLWQ0NDEtMzg3Ny1iZDFlLWFhY2MxNjMwZmU2MyIsInRpdGxlIjoiVGhlIMOWcmVicm8gTXVzY3Vsb3NrZWxldGFsIFNjcmVlbmluZyBRdWVzdGlvbm5haXJlOiBWYWxpZGF0aW9uIG9mIGEgbW9kaWZpZWQgcHJpbWFyeSBjYXJlIG11c2N1bG9za2VsZXRhbCBzY3JlZW5pbmcgdG9vbCBpbiBhbiBhY3V0ZSB3b3JrIGluanVyZWQgcG9wdWxhdGlvbiIsImF1dGhvciI6W3siZmFtaWx5IjoiR2FiZWwiLCJnaXZlbiI6IkNoYXJsZXMgUGhpbGlwIiwicGFyc2UtbmFtZXMiOmZhbHNlLCJkcm9wcGluZy1wYXJ0aWNsZSI6IiIsIm5vbi1kcm9wcGluZy1wYXJ0aWNsZSI6IiJ9LHsiZmFtaWx5IjoiTWVsbG9oIiwiZ2l2ZW4iOiJNYXJrdXMiLCJwYXJzZS1uYW1lcyI6ZmFsc2UsImRyb3BwaW5nLXBhcnRpY2xlIjoiIiwibm9uLWRyb3BwaW5nLXBhcnRpY2xlIjoiIn0seyJmYW1pbHkiOiJCdXJrZXR0IiwiZ2l2ZW4iOiJCcmVuZGFuIiwicGFyc2UtbmFtZXMiOmZhbHNlLCJkcm9wcGluZy1wYXJ0aWNsZSI6IiIsIm5vbi1kcm9wcGluZy1wYXJ0aWNsZSI6IiJ9LHsiZmFtaWx5IjoiT3Nib3JuZSIsImdpdmVuIjoiSmFzb24iLCJwYXJzZS1uYW1lcyI6ZmFsc2UsImRyb3BwaW5nLXBhcnRpY2xlIjoiIiwibm9uLWRyb3BwaW5nLXBhcnRpY2xlIjoiIn0seyJmYW1pbHkiOiJZZWxsYW5kIiwiZ2l2ZW4iOiJNaWNoYWVsIiwicGFyc2UtbmFtZXMiOmZhbHNlLCJkcm9wcGluZy1wYXJ0aWNsZSI6IiIsIm5vbi1kcm9wcGluZy1wYXJ0aWNsZSI6IiJ9XSwiY29udGFpbmVyLXRpdGxlIjoiTWFudWFsIFRoZXJhcHkiLCJjb250YWluZXItdGl0bGUtc2hvcnQiOiJNYW4gVGhlciIsIkRPSSI6IjEwLjEwMTYvai5tYXRoLjIwMTIuMDUuMDE0IiwiSVNTTiI6IjEzNTY2ODlYIiwiaXNzdWVkIjp7ImRhdGUtcGFydHMiOltbMjAxMiwxMl1dfSwicGFnZSI6IjU1NC01NjUiLCJpc3N1ZSI6IjYiLCJ2b2x1bWUiOiIxNyJ9LCJpc1RlbXBvcmFyeSI6ZmFsc2V9XX0="/>
                <w:id w:val="79727803"/>
                <w:placeholder>
                  <w:docPart w:val="6C6E8B6F2FE2448BAF6BA3BDAE9E40EF"/>
                </w:placeholder>
              </w:sdtPr>
              <w:sdtContent>
                <w:r w:rsidRPr="00AC5D08">
                  <w:rPr>
                    <w:rFonts w:cs="Times New Roman"/>
                    <w:color w:val="000000"/>
                    <w:sz w:val="18"/>
                    <w:szCs w:val="18"/>
                    <w:lang w:val="en-US"/>
                  </w:rPr>
                  <w:t>[31]</w:t>
                </w:r>
              </w:sdtContent>
            </w:sdt>
          </w:p>
        </w:tc>
        <w:tc>
          <w:tcPr>
            <w:tcW w:w="1186" w:type="dxa"/>
          </w:tcPr>
          <w:p w14:paraId="78294027" w14:textId="77777777" w:rsidR="007B2E9D" w:rsidRDefault="007B2E9D" w:rsidP="00DD2504">
            <w:pPr>
              <w:jc w:val="center"/>
              <w:rPr>
                <w:rFonts w:cs="Times New Roman"/>
                <w:sz w:val="18"/>
                <w:szCs w:val="18"/>
                <w:lang w:val="en-US"/>
              </w:rPr>
            </w:pPr>
            <w:r>
              <w:rPr>
                <w:rFonts w:cs="Times New Roman"/>
                <w:sz w:val="18"/>
                <w:szCs w:val="18"/>
                <w:lang w:val="en-US"/>
              </w:rPr>
              <w:t>Not reported</w:t>
            </w:r>
          </w:p>
        </w:tc>
        <w:tc>
          <w:tcPr>
            <w:tcW w:w="1086" w:type="dxa"/>
          </w:tcPr>
          <w:p w14:paraId="618F00C4" w14:textId="77777777" w:rsidR="007B2E9D" w:rsidRDefault="007B2E9D" w:rsidP="00DD2504">
            <w:pPr>
              <w:jc w:val="center"/>
              <w:rPr>
                <w:rFonts w:cs="Times New Roman"/>
                <w:sz w:val="18"/>
                <w:szCs w:val="18"/>
                <w:lang w:val="en-US"/>
              </w:rPr>
            </w:pPr>
            <w:r>
              <w:rPr>
                <w:rFonts w:cs="Times New Roman"/>
                <w:sz w:val="18"/>
                <w:szCs w:val="18"/>
                <w:lang w:val="en-US"/>
              </w:rPr>
              <w:t>Australia</w:t>
            </w:r>
          </w:p>
        </w:tc>
        <w:tc>
          <w:tcPr>
            <w:tcW w:w="1948" w:type="dxa"/>
          </w:tcPr>
          <w:p w14:paraId="461D4EEC" w14:textId="77777777" w:rsidR="007B2E9D" w:rsidRDefault="007B2E9D" w:rsidP="00DD2504">
            <w:pPr>
              <w:rPr>
                <w:rFonts w:cs="Times New Roman"/>
                <w:sz w:val="18"/>
                <w:szCs w:val="18"/>
                <w:lang w:val="en-US"/>
              </w:rPr>
            </w:pPr>
            <w:r>
              <w:rPr>
                <w:rFonts w:cs="Times New Roman"/>
                <w:sz w:val="18"/>
                <w:szCs w:val="18"/>
                <w:lang w:val="en-US"/>
              </w:rPr>
              <w:t>Acute MSK injury to the spine, upper or lower limb sustain at work within the previous 5 weeks</w:t>
            </w:r>
          </w:p>
        </w:tc>
        <w:tc>
          <w:tcPr>
            <w:tcW w:w="1176" w:type="dxa"/>
          </w:tcPr>
          <w:p w14:paraId="6D6986E7" w14:textId="77777777" w:rsidR="007B2E9D" w:rsidRDefault="007B2E9D" w:rsidP="00DD2504">
            <w:pPr>
              <w:rPr>
                <w:rFonts w:cs="Times New Roman"/>
                <w:sz w:val="18"/>
                <w:szCs w:val="18"/>
                <w:lang w:val="en-US"/>
              </w:rPr>
            </w:pPr>
            <w:r>
              <w:rPr>
                <w:rFonts w:cs="Times New Roman"/>
                <w:sz w:val="18"/>
                <w:szCs w:val="18"/>
                <w:lang w:val="en-US"/>
              </w:rPr>
              <w:t>Outpatients</w:t>
            </w:r>
          </w:p>
        </w:tc>
        <w:tc>
          <w:tcPr>
            <w:tcW w:w="1147" w:type="dxa"/>
          </w:tcPr>
          <w:p w14:paraId="04693D97" w14:textId="77777777" w:rsidR="007B2E9D" w:rsidRDefault="007B2E9D" w:rsidP="00DD2504">
            <w:pPr>
              <w:jc w:val="left"/>
              <w:rPr>
                <w:rFonts w:cs="Times New Roman"/>
                <w:sz w:val="18"/>
                <w:szCs w:val="18"/>
                <w:lang w:val="en-US"/>
              </w:rPr>
            </w:pPr>
            <w:r>
              <w:rPr>
                <w:rFonts w:cs="Times New Roman"/>
                <w:sz w:val="18"/>
                <w:szCs w:val="18"/>
                <w:lang w:val="en-US"/>
              </w:rPr>
              <w:t xml:space="preserve">143 </w:t>
            </w:r>
          </w:p>
          <w:p w14:paraId="546C6C19" w14:textId="77777777" w:rsidR="007B2E9D" w:rsidRDefault="007B2E9D" w:rsidP="00DD2504">
            <w:pPr>
              <w:jc w:val="left"/>
              <w:rPr>
                <w:rFonts w:cs="Times New Roman"/>
                <w:sz w:val="18"/>
                <w:szCs w:val="18"/>
                <w:lang w:val="en-US"/>
              </w:rPr>
            </w:pPr>
            <w:r>
              <w:rPr>
                <w:rFonts w:cs="Times New Roman"/>
                <w:sz w:val="18"/>
                <w:szCs w:val="18"/>
                <w:lang w:val="en-US"/>
              </w:rPr>
              <w:t>Women: 61 (43%)</w:t>
            </w:r>
          </w:p>
        </w:tc>
        <w:tc>
          <w:tcPr>
            <w:tcW w:w="1103" w:type="dxa"/>
          </w:tcPr>
          <w:p w14:paraId="5E7BD54B" w14:textId="77777777" w:rsidR="007B2E9D" w:rsidRDefault="007B2E9D" w:rsidP="00DD2504">
            <w:pPr>
              <w:rPr>
                <w:rFonts w:cs="Times New Roman"/>
                <w:sz w:val="18"/>
                <w:szCs w:val="18"/>
                <w:lang w:val="en-US"/>
              </w:rPr>
            </w:pPr>
            <w:r w:rsidRPr="007337B1">
              <w:rPr>
                <w:rFonts w:cs="Times New Roman"/>
                <w:sz w:val="18"/>
                <w:szCs w:val="18"/>
                <w:lang w:val="en-US"/>
              </w:rPr>
              <w:t>Mean 38.9 (SD 10.5); range 18-65</w:t>
            </w:r>
          </w:p>
        </w:tc>
        <w:tc>
          <w:tcPr>
            <w:tcW w:w="1476" w:type="dxa"/>
          </w:tcPr>
          <w:p w14:paraId="4FB292C2" w14:textId="77777777" w:rsidR="007B2E9D" w:rsidRDefault="007B2E9D" w:rsidP="00DD2504">
            <w:pPr>
              <w:jc w:val="left"/>
              <w:rPr>
                <w:rFonts w:cs="Times New Roman"/>
                <w:sz w:val="18"/>
                <w:szCs w:val="18"/>
                <w:lang w:val="en-US"/>
              </w:rPr>
            </w:pPr>
            <w:r>
              <w:rPr>
                <w:rFonts w:cs="Times New Roman"/>
                <w:sz w:val="18"/>
                <w:szCs w:val="18"/>
                <w:lang w:val="en-US"/>
              </w:rPr>
              <w:t>Long term absence defined as &gt;28 paid days off</w:t>
            </w:r>
          </w:p>
          <w:p w14:paraId="10B507A1" w14:textId="77777777" w:rsidR="007B2E9D" w:rsidRDefault="007B2E9D" w:rsidP="00DD2504">
            <w:pPr>
              <w:jc w:val="left"/>
              <w:rPr>
                <w:rFonts w:cs="Times New Roman"/>
                <w:sz w:val="18"/>
                <w:szCs w:val="18"/>
                <w:lang w:val="en-US"/>
              </w:rPr>
            </w:pPr>
            <w:r>
              <w:rPr>
                <w:rFonts w:cs="Times New Roman"/>
                <w:sz w:val="18"/>
                <w:szCs w:val="18"/>
                <w:lang w:val="en-US"/>
              </w:rPr>
              <w:t>No absenteeism 0 paid days off</w:t>
            </w:r>
          </w:p>
        </w:tc>
        <w:tc>
          <w:tcPr>
            <w:tcW w:w="962" w:type="dxa"/>
          </w:tcPr>
          <w:p w14:paraId="0BF2553A" w14:textId="77777777" w:rsidR="007B2E9D" w:rsidRDefault="007B2E9D" w:rsidP="00DD2504">
            <w:pPr>
              <w:rPr>
                <w:rFonts w:cs="Times New Roman"/>
                <w:sz w:val="18"/>
                <w:szCs w:val="18"/>
                <w:lang w:val="en-US"/>
              </w:rPr>
            </w:pPr>
            <w:r>
              <w:rPr>
                <w:rFonts w:cs="Times New Roman"/>
                <w:sz w:val="18"/>
                <w:szCs w:val="18"/>
                <w:lang w:val="en-US"/>
              </w:rPr>
              <w:t>72% absent for 1-28 days</w:t>
            </w:r>
          </w:p>
          <w:p w14:paraId="6ABC4C36" w14:textId="77777777" w:rsidR="007B2E9D" w:rsidRDefault="007B2E9D" w:rsidP="00DD2504">
            <w:pPr>
              <w:rPr>
                <w:rFonts w:cs="Times New Roman"/>
                <w:sz w:val="18"/>
                <w:szCs w:val="18"/>
                <w:lang w:val="en-US"/>
              </w:rPr>
            </w:pPr>
            <w:r>
              <w:rPr>
                <w:rFonts w:cs="Times New Roman"/>
                <w:sz w:val="18"/>
                <w:szCs w:val="18"/>
                <w:lang w:val="en-US"/>
              </w:rPr>
              <w:t>26% absent for &gt;28 days</w:t>
            </w:r>
          </w:p>
        </w:tc>
        <w:tc>
          <w:tcPr>
            <w:tcW w:w="867" w:type="dxa"/>
          </w:tcPr>
          <w:p w14:paraId="54C4B205" w14:textId="77777777" w:rsidR="007B2E9D" w:rsidRDefault="007B2E9D" w:rsidP="00DD2504">
            <w:pPr>
              <w:rPr>
                <w:rFonts w:cs="Times New Roman"/>
                <w:sz w:val="18"/>
                <w:szCs w:val="18"/>
                <w:lang w:val="en-US"/>
              </w:rPr>
            </w:pPr>
            <w:r>
              <w:rPr>
                <w:rFonts w:cs="Times New Roman"/>
                <w:sz w:val="18"/>
                <w:szCs w:val="18"/>
                <w:lang w:val="en-US"/>
              </w:rPr>
              <w:t>0.5</w:t>
            </w:r>
          </w:p>
          <w:p w14:paraId="18EE5411" w14:textId="77777777" w:rsidR="007B2E9D" w:rsidRDefault="007B2E9D" w:rsidP="00DD2504">
            <w:pPr>
              <w:rPr>
                <w:rFonts w:cs="Times New Roman"/>
                <w:sz w:val="18"/>
                <w:szCs w:val="18"/>
                <w:lang w:val="en-US"/>
              </w:rPr>
            </w:pPr>
          </w:p>
          <w:p w14:paraId="0A1BD962" w14:textId="77777777" w:rsidR="007B2E9D" w:rsidRDefault="007B2E9D" w:rsidP="00DD2504">
            <w:pPr>
              <w:rPr>
                <w:rFonts w:cs="Times New Roman"/>
                <w:sz w:val="18"/>
                <w:szCs w:val="18"/>
                <w:lang w:val="en-US"/>
              </w:rPr>
            </w:pPr>
          </w:p>
          <w:p w14:paraId="696F49D5" w14:textId="77777777" w:rsidR="007B2E9D" w:rsidRPr="00AB6A7A" w:rsidRDefault="007B2E9D" w:rsidP="00DD2504">
            <w:pPr>
              <w:rPr>
                <w:rFonts w:cs="Times New Roman"/>
                <w:sz w:val="18"/>
                <w:szCs w:val="18"/>
                <w:lang w:val="en-US"/>
              </w:rPr>
            </w:pPr>
          </w:p>
        </w:tc>
        <w:tc>
          <w:tcPr>
            <w:tcW w:w="2427" w:type="dxa"/>
          </w:tcPr>
          <w:p w14:paraId="6D706A49" w14:textId="77777777" w:rsidR="007B2E9D" w:rsidRDefault="007B2E9D" w:rsidP="00DD2504">
            <w:pPr>
              <w:rPr>
                <w:rFonts w:cs="Times New Roman"/>
                <w:sz w:val="18"/>
                <w:szCs w:val="18"/>
                <w:lang w:val="en-US"/>
              </w:rPr>
            </w:pPr>
            <w:r>
              <w:rPr>
                <w:rFonts w:cs="Times New Roman"/>
                <w:sz w:val="18"/>
                <w:szCs w:val="18"/>
                <w:lang w:val="en-US"/>
              </w:rPr>
              <w:t xml:space="preserve">21 item Orebro Musculoskeletal Pain Questionnaire </w:t>
            </w:r>
          </w:p>
          <w:p w14:paraId="0CAA60AB" w14:textId="77777777" w:rsidR="007B2E9D" w:rsidRDefault="007B2E9D" w:rsidP="00DD2504">
            <w:pPr>
              <w:rPr>
                <w:rFonts w:cs="Times New Roman"/>
                <w:sz w:val="18"/>
                <w:szCs w:val="18"/>
                <w:lang w:val="en-US"/>
              </w:rPr>
            </w:pPr>
            <w:r>
              <w:rPr>
                <w:rFonts w:cs="Times New Roman"/>
                <w:sz w:val="18"/>
                <w:szCs w:val="18"/>
                <w:lang w:val="en-US"/>
              </w:rPr>
              <w:t>12 item Orebro Musculoskeletal Pain Questionnaire</w:t>
            </w:r>
          </w:p>
        </w:tc>
      </w:tr>
      <w:tr w:rsidR="007B2E9D" w:rsidRPr="00290DB7" w14:paraId="6442A500" w14:textId="77777777" w:rsidTr="00DD2504">
        <w:tc>
          <w:tcPr>
            <w:tcW w:w="1076" w:type="dxa"/>
          </w:tcPr>
          <w:p w14:paraId="031E4539" w14:textId="77777777" w:rsidR="007B2E9D" w:rsidRDefault="007B2E9D" w:rsidP="00DD2504">
            <w:pPr>
              <w:rPr>
                <w:rFonts w:cs="Times New Roman"/>
                <w:sz w:val="18"/>
                <w:szCs w:val="18"/>
                <w:lang w:val="en-US"/>
              </w:rPr>
            </w:pPr>
            <w:r>
              <w:rPr>
                <w:rFonts w:cs="Times New Roman"/>
                <w:sz w:val="18"/>
                <w:szCs w:val="18"/>
                <w:lang w:val="en-US"/>
              </w:rPr>
              <w:t xml:space="preserve">Sheehan et al.2022 </w:t>
            </w:r>
            <w:sdt>
              <w:sdtPr>
                <w:rPr>
                  <w:rFonts w:cs="Times New Roman"/>
                  <w:color w:val="000000"/>
                  <w:sz w:val="18"/>
                  <w:szCs w:val="18"/>
                  <w:lang w:val="en-US"/>
                </w:rPr>
                <w:tag w:val="MENDELEY_CITATION_v3_eyJjaXRhdGlvbklEIjoiTUVOREVMRVlfQ0lUQVRJT05fNDQxY2Y2NWYtYzRkOS00Yjk4LWJiNTAtMTUzN2I3NDdkNjVlIiwicHJvcGVydGllcyI6eyJub3RlSW5kZXgiOjB9LCJpc0VkaXRlZCI6ZmFsc2UsIm1hbnVhbE92ZXJyaWRlIjp7ImlzTWFudWFsbHlPdmVycmlkZGVuIjpmYWxzZSwiY2l0ZXByb2NUZXh0IjoiWzQzXSIsIm1hbnVhbE92ZXJyaWRlVGV4dCI6IiJ9LCJjaXRhdGlvbkl0ZW1zIjpbeyJpZCI6IjIzYzk3YzBmLTViMGYtMzBiOS04NjNiLTE4NDkzYjFkNGM0NyIsIml0ZW1EYXRhIjp7InR5cGUiOiJhcnRpY2xlLWpvdXJuYWwiLCJpZCI6IjIzYzk3YzBmLTViMGYtMzBiOS04NjNiLTE4NDkzYjFkNGM0NyIsInRpdGxlIjoiVGhlIEFzc29jaWF0aW9uIEJldHdlZW4gQ29udGludWl0eSBvZiBDYXJlIFdpdGggYSBQcmltYXJ5IENhcmUgUGh5c2ljaWFuIGFuZCBEdXJhdGlvbiBvZiBXb3JrIERpc2FiaWxpdHkgZm9yIExvdyBCYWNrIFBhaW4iLCJhdXRob3IiOlt7ImZhbWlseSI6IlNoZWVoYW4iLCJnaXZlbiI6Ikx1a2UgUi4iLCJwYXJzZS1uYW1lcyI6ZmFsc2UsImRyb3BwaW5nLXBhcnRpY2xlIjoiIiwibm9uLWRyb3BwaW5nLXBhcnRpY2xlIjoiIn0seyJmYW1pbHkiOiJEb25hdG8iLCJnaXZlbiI6Ik1pY2hhZWwiLCJwYXJzZS1uYW1lcyI6ZmFsc2UsImRyb3BwaW5nLXBhcnRpY2xlIjoiIiwibm9uLWRyb3BwaW5nLXBhcnRpY2xlIjoiRGkifSx7ImZhbWlseSI6IkdyYXkiLCJnaXZlbiI6IlNoYW5ub24gRS4iLCJwYXJzZS1uYW1lcyI6ZmFsc2UsImRyb3BwaW5nLXBhcnRpY2xlIjoiIiwibm9uLWRyb3BwaW5nLXBhcnRpY2xlIjoiIn0seyJmYW1pbHkiOiJMYW5lIiwiZ2l2ZW4iOiJUeWxlciBKLiIsInBhcnNlLW5hbWVzIjpmYWxzZSwiZHJvcHBpbmctcGFydGljbGUiOiIiLCJub24tZHJvcHBpbmctcGFydGljbGUiOiIifSx7ImZhbWlseSI6IlZyZWRlbiIsImdpdmVuIjoiQ2FyeW4iLCJwYXJzZS1uYW1lcyI6ZmFsc2UsImRyb3BwaW5nLXBhcnRpY2xlIjoiIiwibm9uLWRyb3BwaW5nLXBhcnRpY2xlIjoidmFuIn0seyJmYW1pbHkiOiJDb2xsaWUiLCJnaXZlbiI6IkFsZXgiLCJwYXJzZS1uYW1lcyI6ZmFsc2UsImRyb3BwaW5nLXBhcnRpY2xlIjoiIiwibm9uLWRyb3BwaW5nLXBhcnRpY2xlIjoiIn1dLCJjb250YWluZXItdGl0bGUiOiJKb3VybmFsIG9mIE9jY3VwYXRpb25hbCAmIEVudmlyb25tZW50YWwgTWVkaWNpbmUiLCJjb250YWluZXItdGl0bGUtc2hvcnQiOiJKIE9jY3VwIEVudmlyb24gTWVkIiwiRE9JIjoiMTAuMTA5Ny9KT00uMDAwMDAwMDAwMDAwMjY0MyIsIklTU04iOiIxMDc2LTI3NTIiLCJpc3N1ZWQiOnsiZGF0ZS1wYXJ0cyI6W1syMDIyLDEwXV19LCJwYWdlIjoiZTYwNi1lNjEyIiwiaXNzdWUiOiIxMCIsInZvbHVtZSI6IjY0In0sImlzVGVtcG9yYXJ5IjpmYWxzZX1dfQ=="/>
                <w:id w:val="-198086820"/>
                <w:placeholder>
                  <w:docPart w:val="6C6E8B6F2FE2448BAF6BA3BDAE9E40EF"/>
                </w:placeholder>
              </w:sdtPr>
              <w:sdtContent>
                <w:r w:rsidRPr="00AC5D08">
                  <w:rPr>
                    <w:rFonts w:cs="Times New Roman"/>
                    <w:color w:val="000000"/>
                    <w:sz w:val="18"/>
                    <w:szCs w:val="18"/>
                    <w:lang w:val="en-US"/>
                  </w:rPr>
                  <w:t>[43]</w:t>
                </w:r>
              </w:sdtContent>
            </w:sdt>
          </w:p>
        </w:tc>
        <w:tc>
          <w:tcPr>
            <w:tcW w:w="1186" w:type="dxa"/>
          </w:tcPr>
          <w:p w14:paraId="3B525447" w14:textId="77777777" w:rsidR="007B2E9D" w:rsidRDefault="007B2E9D" w:rsidP="00DD2504">
            <w:pPr>
              <w:rPr>
                <w:rFonts w:cs="Times New Roman"/>
                <w:sz w:val="18"/>
                <w:szCs w:val="18"/>
                <w:lang w:val="en-US"/>
              </w:rPr>
            </w:pPr>
            <w:r>
              <w:rPr>
                <w:rFonts w:cs="Times New Roman"/>
                <w:sz w:val="18"/>
                <w:szCs w:val="18"/>
                <w:lang w:val="en-US"/>
              </w:rPr>
              <w:t>2010-2015</w:t>
            </w:r>
          </w:p>
        </w:tc>
        <w:tc>
          <w:tcPr>
            <w:tcW w:w="1086" w:type="dxa"/>
          </w:tcPr>
          <w:p w14:paraId="607806F4" w14:textId="77777777" w:rsidR="007B2E9D" w:rsidRDefault="007B2E9D" w:rsidP="00DD2504">
            <w:pPr>
              <w:jc w:val="center"/>
              <w:rPr>
                <w:rFonts w:cs="Times New Roman"/>
                <w:sz w:val="18"/>
                <w:szCs w:val="18"/>
                <w:lang w:val="en-US"/>
              </w:rPr>
            </w:pPr>
            <w:r>
              <w:rPr>
                <w:rFonts w:cs="Times New Roman"/>
                <w:sz w:val="18"/>
                <w:szCs w:val="18"/>
                <w:lang w:val="en-US"/>
              </w:rPr>
              <w:t>Australia</w:t>
            </w:r>
          </w:p>
        </w:tc>
        <w:tc>
          <w:tcPr>
            <w:tcW w:w="1948" w:type="dxa"/>
          </w:tcPr>
          <w:p w14:paraId="77AFA357" w14:textId="77777777" w:rsidR="007B2E9D" w:rsidRDefault="007B2E9D" w:rsidP="00DD2504">
            <w:pPr>
              <w:rPr>
                <w:rFonts w:cs="Times New Roman"/>
                <w:sz w:val="18"/>
                <w:szCs w:val="18"/>
                <w:lang w:val="en-US"/>
              </w:rPr>
            </w:pPr>
            <w:r>
              <w:rPr>
                <w:rFonts w:cs="Times New Roman"/>
                <w:sz w:val="18"/>
                <w:szCs w:val="18"/>
                <w:lang w:val="en-US"/>
              </w:rPr>
              <w:t xml:space="preserve">Low back pain claims with a minimum of 4 recorded primary care service payments greater than 2 weeks paid time loss and from the workers compensation schemes of 3 Australian states. </w:t>
            </w:r>
          </w:p>
        </w:tc>
        <w:tc>
          <w:tcPr>
            <w:tcW w:w="1176" w:type="dxa"/>
          </w:tcPr>
          <w:p w14:paraId="281A459B" w14:textId="77777777" w:rsidR="007B2E9D" w:rsidRDefault="007B2E9D" w:rsidP="00DD2504">
            <w:pPr>
              <w:rPr>
                <w:rFonts w:cs="Times New Roman"/>
                <w:sz w:val="18"/>
                <w:szCs w:val="18"/>
                <w:lang w:val="en-US"/>
              </w:rPr>
            </w:pPr>
            <w:r>
              <w:rPr>
                <w:rFonts w:cs="Times New Roman"/>
                <w:sz w:val="18"/>
                <w:szCs w:val="18"/>
                <w:lang w:val="en-US"/>
              </w:rPr>
              <w:t>Health records (insurance)</w:t>
            </w:r>
          </w:p>
        </w:tc>
        <w:tc>
          <w:tcPr>
            <w:tcW w:w="1147" w:type="dxa"/>
          </w:tcPr>
          <w:p w14:paraId="12ED0EAC" w14:textId="77777777" w:rsidR="007B2E9D" w:rsidRDefault="007B2E9D" w:rsidP="00DD2504">
            <w:pPr>
              <w:jc w:val="left"/>
              <w:rPr>
                <w:rFonts w:cs="Times New Roman"/>
                <w:sz w:val="18"/>
                <w:szCs w:val="18"/>
                <w:lang w:val="en-US"/>
              </w:rPr>
            </w:pPr>
            <w:r>
              <w:rPr>
                <w:rFonts w:cs="Times New Roman"/>
                <w:sz w:val="18"/>
                <w:szCs w:val="18"/>
                <w:lang w:val="en-US"/>
              </w:rPr>
              <w:t>18,696 claims (not necessarily individual people)</w:t>
            </w:r>
          </w:p>
          <w:p w14:paraId="2B589B47" w14:textId="77777777" w:rsidR="007B2E9D" w:rsidRDefault="007B2E9D" w:rsidP="00DD2504">
            <w:pPr>
              <w:jc w:val="left"/>
              <w:rPr>
                <w:rFonts w:cs="Times New Roman"/>
                <w:sz w:val="18"/>
                <w:szCs w:val="18"/>
                <w:lang w:val="en-US"/>
              </w:rPr>
            </w:pPr>
            <w:r>
              <w:rPr>
                <w:rFonts w:cs="Times New Roman"/>
                <w:sz w:val="18"/>
                <w:szCs w:val="18"/>
                <w:lang w:val="en-US"/>
              </w:rPr>
              <w:t>Women: 6916 (7%)</w:t>
            </w:r>
          </w:p>
        </w:tc>
        <w:tc>
          <w:tcPr>
            <w:tcW w:w="1103" w:type="dxa"/>
          </w:tcPr>
          <w:p w14:paraId="0149AE84" w14:textId="77777777" w:rsidR="007B2E9D" w:rsidRDefault="007B2E9D" w:rsidP="00DD2504">
            <w:pPr>
              <w:rPr>
                <w:rFonts w:cs="Times New Roman"/>
                <w:sz w:val="18"/>
                <w:szCs w:val="18"/>
                <w:lang w:val="en-US"/>
              </w:rPr>
            </w:pPr>
            <w:r>
              <w:rPr>
                <w:rFonts w:cs="Times New Roman"/>
                <w:sz w:val="18"/>
                <w:szCs w:val="18"/>
                <w:lang w:val="en-US"/>
              </w:rPr>
              <w:t>Not reported</w:t>
            </w:r>
          </w:p>
        </w:tc>
        <w:tc>
          <w:tcPr>
            <w:tcW w:w="1476" w:type="dxa"/>
          </w:tcPr>
          <w:p w14:paraId="02B8A884" w14:textId="77777777" w:rsidR="007B2E9D" w:rsidRDefault="007B2E9D" w:rsidP="00DD2504">
            <w:pPr>
              <w:rPr>
                <w:rFonts w:cs="Times New Roman"/>
                <w:sz w:val="18"/>
                <w:szCs w:val="18"/>
                <w:lang w:val="en-US"/>
              </w:rPr>
            </w:pPr>
            <w:r>
              <w:rPr>
                <w:rFonts w:cs="Times New Roman"/>
                <w:sz w:val="18"/>
                <w:szCs w:val="18"/>
                <w:lang w:val="en-US"/>
              </w:rPr>
              <w:t>Working time lost, defined as the number of weeks of income support payments paid (measured in paid calendar weeks)</w:t>
            </w:r>
          </w:p>
        </w:tc>
        <w:tc>
          <w:tcPr>
            <w:tcW w:w="962" w:type="dxa"/>
          </w:tcPr>
          <w:p w14:paraId="01258A07" w14:textId="77777777" w:rsidR="007B2E9D" w:rsidRDefault="007B2E9D" w:rsidP="00DD2504">
            <w:pPr>
              <w:rPr>
                <w:rFonts w:cs="Times New Roman"/>
                <w:sz w:val="18"/>
                <w:szCs w:val="18"/>
                <w:lang w:val="en-US"/>
              </w:rPr>
            </w:pPr>
            <w:r>
              <w:rPr>
                <w:rFonts w:cs="Times New Roman"/>
                <w:sz w:val="18"/>
                <w:szCs w:val="18"/>
                <w:lang w:val="en-US"/>
              </w:rPr>
              <w:t>At least 1 week</w:t>
            </w:r>
          </w:p>
        </w:tc>
        <w:tc>
          <w:tcPr>
            <w:tcW w:w="867" w:type="dxa"/>
          </w:tcPr>
          <w:p w14:paraId="182CE4C1" w14:textId="77777777" w:rsidR="007B2E9D" w:rsidRDefault="007B2E9D" w:rsidP="00DD2504">
            <w:pPr>
              <w:rPr>
                <w:rFonts w:cs="Times New Roman"/>
                <w:sz w:val="18"/>
                <w:szCs w:val="18"/>
                <w:lang w:val="en-US"/>
              </w:rPr>
            </w:pPr>
            <w:r>
              <w:rPr>
                <w:rFonts w:cs="Times New Roman"/>
                <w:sz w:val="18"/>
                <w:szCs w:val="18"/>
                <w:lang w:val="en-US"/>
              </w:rPr>
              <w:t>5</w:t>
            </w:r>
          </w:p>
        </w:tc>
        <w:tc>
          <w:tcPr>
            <w:tcW w:w="2427" w:type="dxa"/>
          </w:tcPr>
          <w:p w14:paraId="0D507FC7" w14:textId="77777777" w:rsidR="007B2E9D" w:rsidRDefault="007B2E9D" w:rsidP="00DD2504">
            <w:pPr>
              <w:rPr>
                <w:rFonts w:cs="Times New Roman"/>
                <w:sz w:val="18"/>
                <w:szCs w:val="18"/>
                <w:lang w:val="en-US"/>
              </w:rPr>
            </w:pPr>
            <w:r>
              <w:rPr>
                <w:rFonts w:cs="Times New Roman"/>
                <w:sz w:val="18"/>
                <w:szCs w:val="18"/>
                <w:lang w:val="en-US"/>
              </w:rPr>
              <w:t>Continuity of care with usual care provider measured with the usual provider continuity index</w:t>
            </w:r>
          </w:p>
        </w:tc>
      </w:tr>
      <w:tr w:rsidR="007B2E9D" w:rsidRPr="00290DB7" w14:paraId="2F972290" w14:textId="77777777" w:rsidTr="00DD2504">
        <w:tc>
          <w:tcPr>
            <w:tcW w:w="1076" w:type="dxa"/>
          </w:tcPr>
          <w:p w14:paraId="6BC0EDBC" w14:textId="77777777" w:rsidR="007B2E9D" w:rsidRPr="00290DB7" w:rsidRDefault="007B2E9D" w:rsidP="00DD2504">
            <w:pPr>
              <w:rPr>
                <w:rFonts w:cs="Times New Roman"/>
                <w:sz w:val="18"/>
                <w:szCs w:val="18"/>
                <w:lang w:val="en-US"/>
              </w:rPr>
            </w:pPr>
            <w:r>
              <w:rPr>
                <w:rFonts w:cs="Times New Roman"/>
                <w:sz w:val="18"/>
                <w:szCs w:val="18"/>
                <w:lang w:val="en-US"/>
              </w:rPr>
              <w:t xml:space="preserve">Lederer et al. 2014 </w:t>
            </w:r>
            <w:sdt>
              <w:sdtPr>
                <w:rPr>
                  <w:rFonts w:cs="Times New Roman"/>
                  <w:color w:val="000000"/>
                  <w:sz w:val="18"/>
                  <w:szCs w:val="18"/>
                  <w:lang w:val="en-US"/>
                </w:rPr>
                <w:tag w:val="MENDELEY_CITATION_v3_eyJjaXRhdGlvbklEIjoiTUVOREVMRVlfQ0lUQVRJT05fYzAwMzQ4YmEtZjU2MC00ODE4LWJhYmEtOTZlMDlkOWJlOWQ5IiwicHJvcGVydGllcyI6eyJub3RlSW5kZXgiOjB9LCJpc0VkaXRlZCI6ZmFsc2UsIm1hbnVhbE92ZXJyaWRlIjp7ImlzTWFudWFsbHlPdmVycmlkZGVuIjpmYWxzZSwiY2l0ZXByb2NUZXh0IjoiWzMyXSIsIm1hbnVhbE92ZXJyaWRlVGV4dCI6IiJ9LCJjaXRhdGlvbkl0ZW1zIjpbeyJpZCI6IjNlMTA3OGY1LTI0ZWQtM2JmMS05OWRmLTc2ZWZhZjk4NzU1MSIsIml0ZW1EYXRhIjp7InR5cGUiOiJhcnRpY2xlLWpvdXJuYWwiLCJpZCI6IjNlMTA3OGY1LTI0ZWQtM2JmMS05OWRmLTc2ZWZhZjk4NzU1MSIsInRpdGxlIjoiQ29tcGVuc2F0aW9uIGJlbmVmaXRzIGluIGEgcG9wdWxhdGlvbi1iYXNlZCBjb2hvcnQgb2YgbWVuIGFuZCB3b21lbiBvbiBsb25nLXRlcm0gZGlzYWJpbGl0eSBhZnRlciBtdXNjdWxvc2tlbGV0YWwgaW5qdXJpZXM6IGNvc3RzLCBjb3Vyc2UsIHByZWRpY3RvcnMiLCJhdXRob3IiOlt7ImZhbWlseSI6IkxlZGVyZXIiLCJnaXZlbiI6IlZhbMOpcmllIiwicGFyc2UtbmFtZXMiOmZhbHNlLCJkcm9wcGluZy1wYXJ0aWNsZSI6IiIsIm5vbi1kcm9wcGluZy1wYXJ0aWNsZSI6IiJ9LHsiZmFtaWx5IjoiUml2YXJkIiwiZ2l2ZW4iOiJNaWNow6hsZSIsInBhcnNlLW5hbWVzIjpmYWxzZSwiZHJvcHBpbmctcGFydGljbGUiOiIiLCJub24tZHJvcHBpbmctcGFydGljbGUiOiIifV0sImNvbnRhaW5lci10aXRsZSI6Ik9jY3VwYXRpb25hbCBhbmQgRW52aXJvbm1lbnRhbCBNZWRpY2luZSIsImNvbnRhaW5lci10aXRsZS1zaG9ydCI6Ik9jY3VwIEVudmlyb24gTWVkIiwiRE9JIjoiMTAuMTEzNi9vZW1lZC0yMDE0LTEwMjMwNCIsIklTU04iOiIxMzUxLTA3MTEiLCJpc3N1ZWQiOnsiZGF0ZS1wYXJ0cyI6W1syMDE0LDExXV19LCJwYWdlIjoiNzcyLTc3OSIsImlzc3VlIjoiMTEiLCJ2b2x1bWUiOiI3MSJ9LCJpc1RlbXBvcmFyeSI6ZmFsc2V9XX0="/>
                <w:id w:val="754098067"/>
                <w:placeholder>
                  <w:docPart w:val="6C6E8B6F2FE2448BAF6BA3BDAE9E40EF"/>
                </w:placeholder>
              </w:sdtPr>
              <w:sdtContent>
                <w:r w:rsidRPr="00AC5D08">
                  <w:rPr>
                    <w:rFonts w:cs="Times New Roman"/>
                    <w:color w:val="000000"/>
                    <w:sz w:val="18"/>
                    <w:szCs w:val="18"/>
                    <w:lang w:val="en-US"/>
                  </w:rPr>
                  <w:t>[32]</w:t>
                </w:r>
              </w:sdtContent>
            </w:sdt>
          </w:p>
        </w:tc>
        <w:tc>
          <w:tcPr>
            <w:tcW w:w="1186" w:type="dxa"/>
          </w:tcPr>
          <w:p w14:paraId="636D3790" w14:textId="77777777" w:rsidR="007B2E9D" w:rsidRPr="00290DB7" w:rsidRDefault="007B2E9D" w:rsidP="00DD2504">
            <w:pPr>
              <w:rPr>
                <w:rFonts w:cs="Times New Roman"/>
                <w:sz w:val="18"/>
                <w:szCs w:val="18"/>
                <w:lang w:val="en-US"/>
              </w:rPr>
            </w:pPr>
            <w:r>
              <w:rPr>
                <w:rFonts w:cs="Times New Roman"/>
                <w:sz w:val="18"/>
                <w:szCs w:val="18"/>
                <w:lang w:val="en-US"/>
              </w:rPr>
              <w:t>2000 - 2002</w:t>
            </w:r>
          </w:p>
        </w:tc>
        <w:tc>
          <w:tcPr>
            <w:tcW w:w="1086" w:type="dxa"/>
          </w:tcPr>
          <w:p w14:paraId="6FF9694C" w14:textId="77777777" w:rsidR="007B2E9D" w:rsidRPr="00290DB7" w:rsidRDefault="007B2E9D" w:rsidP="00DD2504">
            <w:pPr>
              <w:jc w:val="center"/>
              <w:rPr>
                <w:rFonts w:cs="Times New Roman"/>
                <w:sz w:val="18"/>
                <w:szCs w:val="18"/>
                <w:lang w:val="en-US"/>
              </w:rPr>
            </w:pPr>
            <w:r>
              <w:rPr>
                <w:rFonts w:cs="Times New Roman"/>
                <w:sz w:val="18"/>
                <w:szCs w:val="18"/>
                <w:lang w:val="en-US"/>
              </w:rPr>
              <w:t>Canada</w:t>
            </w:r>
          </w:p>
        </w:tc>
        <w:tc>
          <w:tcPr>
            <w:tcW w:w="1948" w:type="dxa"/>
          </w:tcPr>
          <w:p w14:paraId="4E498E95" w14:textId="77777777" w:rsidR="007B2E9D" w:rsidRPr="00290DB7" w:rsidRDefault="007B2E9D" w:rsidP="00DD2504">
            <w:pPr>
              <w:rPr>
                <w:rFonts w:cs="Times New Roman"/>
                <w:sz w:val="18"/>
                <w:szCs w:val="18"/>
                <w:lang w:val="en-US"/>
              </w:rPr>
            </w:pPr>
            <w:r>
              <w:rPr>
                <w:rFonts w:cs="Times New Roman"/>
                <w:sz w:val="18"/>
                <w:szCs w:val="18"/>
                <w:lang w:val="en-US"/>
              </w:rPr>
              <w:t>Claim incurred between 1</w:t>
            </w:r>
            <w:r w:rsidRPr="00F77565">
              <w:rPr>
                <w:rFonts w:cs="Times New Roman"/>
                <w:sz w:val="18"/>
                <w:szCs w:val="18"/>
                <w:vertAlign w:val="superscript"/>
                <w:lang w:val="en-US"/>
              </w:rPr>
              <w:t>st</w:t>
            </w:r>
            <w:r>
              <w:rPr>
                <w:rFonts w:cs="Times New Roman"/>
                <w:sz w:val="18"/>
                <w:szCs w:val="18"/>
                <w:lang w:val="en-US"/>
              </w:rPr>
              <w:t xml:space="preserve"> Jan 2001 and 31</w:t>
            </w:r>
            <w:r w:rsidRPr="00F77565">
              <w:rPr>
                <w:rFonts w:cs="Times New Roman"/>
                <w:sz w:val="18"/>
                <w:szCs w:val="18"/>
                <w:vertAlign w:val="superscript"/>
                <w:lang w:val="en-US"/>
              </w:rPr>
              <w:t>st</w:t>
            </w:r>
            <w:r>
              <w:rPr>
                <w:rFonts w:cs="Times New Roman"/>
                <w:sz w:val="18"/>
                <w:szCs w:val="18"/>
                <w:lang w:val="en-US"/>
              </w:rPr>
              <w:t xml:space="preserve"> Dec 2003, benefits granted for at least 90 days and coded as a new event (not a relapse) with an upper body injury site</w:t>
            </w:r>
          </w:p>
        </w:tc>
        <w:tc>
          <w:tcPr>
            <w:tcW w:w="1176" w:type="dxa"/>
          </w:tcPr>
          <w:p w14:paraId="76EFBB46" w14:textId="77777777" w:rsidR="007B2E9D" w:rsidRPr="00290DB7" w:rsidRDefault="007B2E9D" w:rsidP="00DD2504">
            <w:pPr>
              <w:rPr>
                <w:rFonts w:cs="Times New Roman"/>
                <w:sz w:val="18"/>
                <w:szCs w:val="18"/>
                <w:lang w:val="en-US"/>
              </w:rPr>
            </w:pPr>
            <w:r>
              <w:rPr>
                <w:rFonts w:cs="Times New Roman"/>
                <w:sz w:val="18"/>
                <w:szCs w:val="18"/>
                <w:lang w:val="en-US"/>
              </w:rPr>
              <w:t>Health records (insurance)</w:t>
            </w:r>
          </w:p>
        </w:tc>
        <w:tc>
          <w:tcPr>
            <w:tcW w:w="1147" w:type="dxa"/>
          </w:tcPr>
          <w:p w14:paraId="65F061C4" w14:textId="77777777" w:rsidR="007B2E9D" w:rsidRDefault="007B2E9D" w:rsidP="00DD2504">
            <w:pPr>
              <w:jc w:val="left"/>
              <w:rPr>
                <w:rFonts w:cs="Times New Roman"/>
                <w:sz w:val="18"/>
                <w:szCs w:val="18"/>
                <w:lang w:val="en-US"/>
              </w:rPr>
            </w:pPr>
            <w:r>
              <w:rPr>
                <w:rFonts w:cs="Times New Roman"/>
                <w:sz w:val="18"/>
                <w:szCs w:val="18"/>
                <w:lang w:val="en-US"/>
              </w:rPr>
              <w:t>2210</w:t>
            </w:r>
          </w:p>
          <w:p w14:paraId="51E3876D" w14:textId="77777777" w:rsidR="007B2E9D" w:rsidRPr="00290DB7" w:rsidRDefault="007B2E9D" w:rsidP="00DD2504">
            <w:pPr>
              <w:jc w:val="left"/>
              <w:rPr>
                <w:rFonts w:cs="Times New Roman"/>
                <w:sz w:val="18"/>
                <w:szCs w:val="18"/>
                <w:lang w:val="en-US"/>
              </w:rPr>
            </w:pPr>
            <w:r>
              <w:rPr>
                <w:rFonts w:cs="Times New Roman"/>
                <w:sz w:val="18"/>
                <w:szCs w:val="18"/>
                <w:lang w:val="en-US"/>
              </w:rPr>
              <w:t>Women: 9032 (40.9%)</w:t>
            </w:r>
          </w:p>
        </w:tc>
        <w:tc>
          <w:tcPr>
            <w:tcW w:w="1103" w:type="dxa"/>
          </w:tcPr>
          <w:p w14:paraId="20CF37AB" w14:textId="77777777" w:rsidR="007B2E9D" w:rsidRPr="00290DB7" w:rsidRDefault="007B2E9D" w:rsidP="00DD2504">
            <w:pPr>
              <w:rPr>
                <w:rFonts w:cs="Times New Roman"/>
                <w:sz w:val="18"/>
                <w:szCs w:val="18"/>
                <w:lang w:val="en-US"/>
              </w:rPr>
            </w:pPr>
            <w:r>
              <w:rPr>
                <w:rFonts w:cs="Times New Roman"/>
                <w:sz w:val="18"/>
                <w:szCs w:val="18"/>
                <w:lang w:val="en-US"/>
              </w:rPr>
              <w:t>Not reported</w:t>
            </w:r>
          </w:p>
        </w:tc>
        <w:tc>
          <w:tcPr>
            <w:tcW w:w="1476" w:type="dxa"/>
          </w:tcPr>
          <w:p w14:paraId="48975125" w14:textId="77777777" w:rsidR="007B2E9D" w:rsidRPr="00290DB7" w:rsidRDefault="007B2E9D" w:rsidP="00DD2504">
            <w:pPr>
              <w:rPr>
                <w:rFonts w:cs="Times New Roman"/>
                <w:sz w:val="18"/>
                <w:szCs w:val="18"/>
                <w:lang w:val="en-US"/>
              </w:rPr>
            </w:pPr>
            <w:r>
              <w:rPr>
                <w:rFonts w:cs="Times New Roman"/>
                <w:sz w:val="18"/>
                <w:szCs w:val="18"/>
                <w:lang w:val="en-US"/>
              </w:rPr>
              <w:t>Time on compensated benefits calculated as the difference between the date of injury and date of the last payment of benefits for a maximum of a 3 year period</w:t>
            </w:r>
          </w:p>
        </w:tc>
        <w:tc>
          <w:tcPr>
            <w:tcW w:w="962" w:type="dxa"/>
          </w:tcPr>
          <w:p w14:paraId="7010D0DB" w14:textId="77777777" w:rsidR="007B2E9D" w:rsidRPr="00290DB7" w:rsidRDefault="007B2E9D" w:rsidP="00DD2504">
            <w:pPr>
              <w:rPr>
                <w:rFonts w:cs="Times New Roman"/>
                <w:sz w:val="18"/>
                <w:szCs w:val="18"/>
                <w:lang w:val="en-US"/>
              </w:rPr>
            </w:pPr>
            <w:r>
              <w:rPr>
                <w:rFonts w:cs="Times New Roman"/>
                <w:sz w:val="18"/>
                <w:szCs w:val="18"/>
                <w:lang w:val="en-US"/>
              </w:rPr>
              <w:t>At least 3 months (90 days)</w:t>
            </w:r>
          </w:p>
        </w:tc>
        <w:tc>
          <w:tcPr>
            <w:tcW w:w="867" w:type="dxa"/>
          </w:tcPr>
          <w:p w14:paraId="50294849" w14:textId="77777777" w:rsidR="007B2E9D" w:rsidRDefault="007B2E9D" w:rsidP="00DD2504">
            <w:pPr>
              <w:rPr>
                <w:rFonts w:cs="Times New Roman"/>
                <w:sz w:val="18"/>
                <w:szCs w:val="18"/>
                <w:lang w:val="en-US"/>
              </w:rPr>
            </w:pPr>
            <w:r>
              <w:rPr>
                <w:rFonts w:cs="Times New Roman"/>
                <w:sz w:val="18"/>
                <w:szCs w:val="18"/>
                <w:lang w:val="en-US"/>
              </w:rPr>
              <w:t>0.5</w:t>
            </w:r>
          </w:p>
        </w:tc>
        <w:tc>
          <w:tcPr>
            <w:tcW w:w="2427" w:type="dxa"/>
          </w:tcPr>
          <w:p w14:paraId="5AC6F38E" w14:textId="77777777" w:rsidR="007B2E9D" w:rsidRDefault="007B2E9D" w:rsidP="00DD2504">
            <w:pPr>
              <w:rPr>
                <w:rFonts w:cs="Times New Roman"/>
                <w:sz w:val="18"/>
                <w:szCs w:val="18"/>
                <w:lang w:val="en-US"/>
              </w:rPr>
            </w:pPr>
            <w:r>
              <w:rPr>
                <w:rFonts w:cs="Times New Roman"/>
                <w:sz w:val="18"/>
                <w:szCs w:val="18"/>
                <w:lang w:val="en-US"/>
              </w:rPr>
              <w:t>Age</w:t>
            </w:r>
          </w:p>
          <w:p w14:paraId="1D7A8307" w14:textId="77777777" w:rsidR="007B2E9D" w:rsidRDefault="007B2E9D" w:rsidP="00DD2504">
            <w:pPr>
              <w:rPr>
                <w:rFonts w:cs="Times New Roman"/>
                <w:sz w:val="18"/>
                <w:szCs w:val="18"/>
                <w:lang w:val="en-US"/>
              </w:rPr>
            </w:pPr>
            <w:r>
              <w:rPr>
                <w:rFonts w:cs="Times New Roman"/>
                <w:sz w:val="18"/>
                <w:szCs w:val="18"/>
                <w:lang w:val="en-US"/>
              </w:rPr>
              <w:t>Gross annual income</w:t>
            </w:r>
          </w:p>
          <w:p w14:paraId="0001615D" w14:textId="77777777" w:rsidR="007B2E9D" w:rsidRDefault="007B2E9D" w:rsidP="00DD2504">
            <w:pPr>
              <w:rPr>
                <w:rFonts w:cs="Times New Roman"/>
                <w:sz w:val="18"/>
                <w:szCs w:val="18"/>
                <w:lang w:val="en-US"/>
              </w:rPr>
            </w:pPr>
            <w:r>
              <w:rPr>
                <w:rFonts w:cs="Times New Roman"/>
                <w:sz w:val="18"/>
                <w:szCs w:val="18"/>
                <w:lang w:val="en-US"/>
              </w:rPr>
              <w:t>Dependents</w:t>
            </w:r>
          </w:p>
          <w:p w14:paraId="5000DAA4" w14:textId="77777777" w:rsidR="007B2E9D" w:rsidRDefault="007B2E9D" w:rsidP="00DD2504">
            <w:pPr>
              <w:rPr>
                <w:rFonts w:cs="Times New Roman"/>
                <w:sz w:val="18"/>
                <w:szCs w:val="18"/>
                <w:lang w:val="en-US"/>
              </w:rPr>
            </w:pPr>
            <w:r>
              <w:rPr>
                <w:rFonts w:cs="Times New Roman"/>
                <w:sz w:val="18"/>
                <w:szCs w:val="18"/>
                <w:lang w:val="en-US"/>
              </w:rPr>
              <w:t>Area of residence</w:t>
            </w:r>
          </w:p>
          <w:p w14:paraId="4BD0A5B6" w14:textId="77777777" w:rsidR="007B2E9D" w:rsidRDefault="007B2E9D" w:rsidP="00DD2504">
            <w:pPr>
              <w:rPr>
                <w:rFonts w:cs="Times New Roman"/>
                <w:sz w:val="18"/>
                <w:szCs w:val="18"/>
                <w:lang w:val="en-US"/>
              </w:rPr>
            </w:pPr>
            <w:r>
              <w:rPr>
                <w:rFonts w:cs="Times New Roman"/>
                <w:sz w:val="18"/>
                <w:szCs w:val="18"/>
                <w:lang w:val="en-US"/>
              </w:rPr>
              <w:t>Industry</w:t>
            </w:r>
          </w:p>
          <w:p w14:paraId="1E72208B" w14:textId="77777777" w:rsidR="007B2E9D" w:rsidRDefault="007B2E9D" w:rsidP="00DD2504">
            <w:pPr>
              <w:rPr>
                <w:rFonts w:cs="Times New Roman"/>
                <w:sz w:val="18"/>
                <w:szCs w:val="18"/>
                <w:lang w:val="en-US"/>
              </w:rPr>
            </w:pPr>
            <w:r>
              <w:rPr>
                <w:rFonts w:cs="Times New Roman"/>
                <w:sz w:val="18"/>
                <w:szCs w:val="18"/>
                <w:lang w:val="en-US"/>
              </w:rPr>
              <w:t>Injury type</w:t>
            </w:r>
          </w:p>
          <w:p w14:paraId="1B573DC7" w14:textId="77777777" w:rsidR="007B2E9D" w:rsidRDefault="007B2E9D" w:rsidP="00DD2504">
            <w:pPr>
              <w:rPr>
                <w:rFonts w:cs="Times New Roman"/>
                <w:sz w:val="18"/>
                <w:szCs w:val="18"/>
                <w:lang w:val="en-US"/>
              </w:rPr>
            </w:pPr>
            <w:r>
              <w:rPr>
                <w:rFonts w:cs="Times New Roman"/>
                <w:sz w:val="18"/>
                <w:szCs w:val="18"/>
                <w:lang w:val="en-US"/>
              </w:rPr>
              <w:t>Injury site</w:t>
            </w:r>
          </w:p>
          <w:p w14:paraId="7CE9C77E" w14:textId="77777777" w:rsidR="007B2E9D" w:rsidRPr="00290DB7" w:rsidRDefault="007B2E9D" w:rsidP="00DD2504">
            <w:pPr>
              <w:rPr>
                <w:rFonts w:cs="Times New Roman"/>
                <w:sz w:val="18"/>
                <w:szCs w:val="18"/>
                <w:lang w:val="en-US"/>
              </w:rPr>
            </w:pPr>
            <w:r>
              <w:rPr>
                <w:rFonts w:cs="Times New Roman"/>
                <w:sz w:val="18"/>
                <w:szCs w:val="18"/>
                <w:lang w:val="en-US"/>
              </w:rPr>
              <w:t>Claim history (previous 10 years)</w:t>
            </w:r>
          </w:p>
        </w:tc>
      </w:tr>
      <w:tr w:rsidR="007B2E9D" w:rsidRPr="00290DB7" w14:paraId="0A83C141" w14:textId="77777777" w:rsidTr="00DD2504">
        <w:tc>
          <w:tcPr>
            <w:tcW w:w="1076" w:type="dxa"/>
          </w:tcPr>
          <w:p w14:paraId="5415B678" w14:textId="77777777" w:rsidR="007B2E9D" w:rsidRDefault="007B2E9D" w:rsidP="00DD2504">
            <w:pPr>
              <w:rPr>
                <w:rFonts w:cs="Times New Roman"/>
                <w:sz w:val="18"/>
                <w:szCs w:val="18"/>
                <w:lang w:val="en-US"/>
              </w:rPr>
            </w:pPr>
            <w:r>
              <w:rPr>
                <w:rFonts w:cs="Times New Roman"/>
                <w:sz w:val="18"/>
                <w:szCs w:val="18"/>
                <w:lang w:val="en-US"/>
              </w:rPr>
              <w:lastRenderedPageBreak/>
              <w:t xml:space="preserve">Lotters et al. 2006 </w:t>
            </w:r>
            <w:sdt>
              <w:sdtPr>
                <w:rPr>
                  <w:rFonts w:cs="Times New Roman"/>
                  <w:color w:val="000000"/>
                  <w:sz w:val="18"/>
                  <w:szCs w:val="18"/>
                  <w:lang w:val="en-US"/>
                </w:rPr>
                <w:tag w:val="MENDELEY_CITATION_v3_eyJjaXRhdGlvbklEIjoiTUVOREVMRVlfQ0lUQVRJT05fNTdjMzA4ZDUtNzU4OS00ZjliLTk2NDAtMDBiYTFhOGYzMWVjIiwicHJvcGVydGllcyI6eyJub3RlSW5kZXgiOjB9LCJpc0VkaXRlZCI6ZmFsc2UsIm1hbnVhbE92ZXJyaWRlIjp7ImlzTWFudWFsbHlPdmVycmlkZGVuIjpmYWxzZSwiY2l0ZXByb2NUZXh0IjoiWzM0XSIsIm1hbnVhbE92ZXJyaWRlVGV4dCI6IiJ9LCJjaXRhdGlvbkl0ZW1zIjpbeyJpZCI6IjMyZjlhNjk5LTE4ZjYtMzg0Yi1hMDhiLWIwMWFjN2I0MjIxMiIsIml0ZW1EYXRhIjp7InR5cGUiOiJhcnRpY2xlLWpvdXJuYWwiLCJpZCI6IjMyZjlhNjk5LTE4ZjYtMzg0Yi1hMDhiLWIwMWFjN2I0MjIxMiIsInRpdGxlIjoiUHJvZ25vc3RpYyBGYWN0b3JzIGZvciBEdXJhdGlvbiBvZiBTaWNrbmVzcyBBYnNlbmNlIGR1ZSB0byBNdXNjdWxvc2tlbGV0YWwgRGlzb3JkZXJzIiwiYXV0aG9yIjpbeyJmYW1pbHkiOiJMw7Z0dGVycyIsImdpdmVuIjoiRnJlZWsiLCJwYXJzZS1uYW1lcyI6ZmFsc2UsImRyb3BwaW5nLXBhcnRpY2xlIjoiIiwibm9uLWRyb3BwaW5nLXBhcnRpY2xlIjoiIn0seyJmYW1pbHkiOiJCdXJkb3JmIiwiZ2l2ZW4iOiJBbGV4IiwicGFyc2UtbmFtZXMiOmZhbHNlLCJkcm9wcGluZy1wYXJ0aWNsZSI6IiIsIm5vbi1kcm9wcGluZy1wYXJ0aWNsZSI6IiJ9XSwiY29udGFpbmVyLXRpdGxlIjoiVGhlIENsaW5pY2FsIEpvdXJuYWwgb2YgUGFpbiIsImNvbnRhaW5lci10aXRsZS1zaG9ydCI6IkNsaW4gSiBQYWluIiwiRE9JIjoiMTAuMTA5Ny8wMS5hanAuMDAwMDE1NDA0Ny4zMDE1NS43MiIsIklTU04iOiIwNzQ5LTgwNDciLCJpc3N1ZWQiOnsiZGF0ZS1wYXJ0cyI6W1syMDA2LDJdXX0sInBhZ2UiOiIyMTItMjIxIiwiaXNzdWUiOiIyIiwidm9sdW1lIjoiMjIifSwiaXNUZW1wb3JhcnkiOmZhbHNlfV19"/>
                <w:id w:val="2102756779"/>
                <w:placeholder>
                  <w:docPart w:val="6C6E8B6F2FE2448BAF6BA3BDAE9E40EF"/>
                </w:placeholder>
              </w:sdtPr>
              <w:sdtContent>
                <w:r w:rsidRPr="00AC5D08">
                  <w:rPr>
                    <w:rFonts w:cs="Times New Roman"/>
                    <w:color w:val="000000"/>
                    <w:sz w:val="18"/>
                    <w:szCs w:val="18"/>
                    <w:lang w:val="en-US"/>
                  </w:rPr>
                  <w:t>[34]</w:t>
                </w:r>
              </w:sdtContent>
            </w:sdt>
          </w:p>
        </w:tc>
        <w:tc>
          <w:tcPr>
            <w:tcW w:w="1186" w:type="dxa"/>
          </w:tcPr>
          <w:p w14:paraId="6005F05C" w14:textId="77777777" w:rsidR="007B2E9D" w:rsidRDefault="007B2E9D" w:rsidP="00DD2504">
            <w:pPr>
              <w:rPr>
                <w:rFonts w:cs="Times New Roman"/>
                <w:sz w:val="18"/>
                <w:szCs w:val="18"/>
                <w:lang w:val="en-US"/>
              </w:rPr>
            </w:pPr>
            <w:r>
              <w:rPr>
                <w:rFonts w:cs="Times New Roman"/>
                <w:sz w:val="18"/>
                <w:szCs w:val="18"/>
                <w:lang w:val="en-US"/>
              </w:rPr>
              <w:t>Not reported</w:t>
            </w:r>
          </w:p>
        </w:tc>
        <w:tc>
          <w:tcPr>
            <w:tcW w:w="1086" w:type="dxa"/>
          </w:tcPr>
          <w:p w14:paraId="5EE2E04C" w14:textId="77777777" w:rsidR="007B2E9D" w:rsidRDefault="007B2E9D" w:rsidP="00DD2504">
            <w:pPr>
              <w:jc w:val="center"/>
              <w:rPr>
                <w:rFonts w:cs="Times New Roman"/>
                <w:sz w:val="18"/>
                <w:szCs w:val="18"/>
                <w:lang w:val="en-US"/>
              </w:rPr>
            </w:pPr>
            <w:r>
              <w:rPr>
                <w:rFonts w:cs="Times New Roman"/>
                <w:sz w:val="18"/>
                <w:szCs w:val="18"/>
                <w:lang w:val="en-US"/>
              </w:rPr>
              <w:t>The Netherlands</w:t>
            </w:r>
          </w:p>
        </w:tc>
        <w:tc>
          <w:tcPr>
            <w:tcW w:w="1948" w:type="dxa"/>
          </w:tcPr>
          <w:p w14:paraId="40C3AC82" w14:textId="77777777" w:rsidR="007B2E9D" w:rsidRDefault="007B2E9D" w:rsidP="00DD2504">
            <w:pPr>
              <w:jc w:val="left"/>
              <w:rPr>
                <w:rFonts w:cs="Times New Roman"/>
                <w:sz w:val="18"/>
                <w:szCs w:val="18"/>
                <w:lang w:val="en-US"/>
              </w:rPr>
            </w:pPr>
            <w:r>
              <w:rPr>
                <w:rFonts w:cs="Times New Roman"/>
                <w:sz w:val="18"/>
                <w:szCs w:val="18"/>
                <w:lang w:val="en-US"/>
              </w:rPr>
              <w:t>On sick leave due to non-specific musculoskeletal disorders for 2-6 weeks</w:t>
            </w:r>
          </w:p>
        </w:tc>
        <w:tc>
          <w:tcPr>
            <w:tcW w:w="1176" w:type="dxa"/>
          </w:tcPr>
          <w:p w14:paraId="2DBDDC75" w14:textId="77777777" w:rsidR="007B2E9D" w:rsidRDefault="007B2E9D" w:rsidP="00DD2504">
            <w:pPr>
              <w:rPr>
                <w:rFonts w:cs="Times New Roman"/>
                <w:sz w:val="18"/>
                <w:szCs w:val="18"/>
                <w:lang w:val="en-US"/>
              </w:rPr>
            </w:pPr>
            <w:r>
              <w:rPr>
                <w:rFonts w:cs="Times New Roman"/>
                <w:sz w:val="18"/>
                <w:szCs w:val="18"/>
                <w:lang w:val="en-US"/>
              </w:rPr>
              <w:t>Occupational health</w:t>
            </w:r>
          </w:p>
        </w:tc>
        <w:tc>
          <w:tcPr>
            <w:tcW w:w="1147" w:type="dxa"/>
          </w:tcPr>
          <w:p w14:paraId="67BF3730" w14:textId="77777777" w:rsidR="007B2E9D" w:rsidRDefault="007B2E9D" w:rsidP="00DD2504">
            <w:pPr>
              <w:jc w:val="left"/>
              <w:rPr>
                <w:rFonts w:cs="Times New Roman"/>
                <w:sz w:val="18"/>
                <w:szCs w:val="18"/>
                <w:lang w:val="en-US"/>
              </w:rPr>
            </w:pPr>
            <w:r>
              <w:rPr>
                <w:rFonts w:cs="Times New Roman"/>
                <w:sz w:val="18"/>
                <w:szCs w:val="18"/>
                <w:lang w:val="en-US"/>
              </w:rPr>
              <w:t>253</w:t>
            </w:r>
          </w:p>
          <w:p w14:paraId="2DB51F9B" w14:textId="77777777" w:rsidR="007B2E9D" w:rsidRDefault="007B2E9D" w:rsidP="00DD2504">
            <w:pPr>
              <w:jc w:val="left"/>
              <w:rPr>
                <w:rFonts w:cs="Times New Roman"/>
                <w:sz w:val="18"/>
                <w:szCs w:val="18"/>
                <w:lang w:val="en-US"/>
              </w:rPr>
            </w:pPr>
            <w:r>
              <w:rPr>
                <w:rFonts w:cs="Times New Roman"/>
                <w:sz w:val="18"/>
                <w:szCs w:val="18"/>
                <w:lang w:val="en-US"/>
              </w:rPr>
              <w:t>Women:76 (30%)</w:t>
            </w:r>
          </w:p>
        </w:tc>
        <w:tc>
          <w:tcPr>
            <w:tcW w:w="1103" w:type="dxa"/>
          </w:tcPr>
          <w:p w14:paraId="188A37C1" w14:textId="77777777" w:rsidR="007B2E9D" w:rsidRDefault="007B2E9D" w:rsidP="00DD2504">
            <w:pPr>
              <w:rPr>
                <w:rFonts w:cs="Times New Roman"/>
                <w:sz w:val="18"/>
                <w:szCs w:val="18"/>
                <w:lang w:val="en-US"/>
              </w:rPr>
            </w:pPr>
            <w:r>
              <w:rPr>
                <w:rFonts w:cs="Times New Roman"/>
                <w:sz w:val="18"/>
                <w:szCs w:val="18"/>
                <w:lang w:val="en-US"/>
              </w:rPr>
              <w:t>43 (SD9)</w:t>
            </w:r>
          </w:p>
        </w:tc>
        <w:tc>
          <w:tcPr>
            <w:tcW w:w="1476" w:type="dxa"/>
          </w:tcPr>
          <w:p w14:paraId="0989B4AB" w14:textId="77777777" w:rsidR="007B2E9D" w:rsidRDefault="007B2E9D" w:rsidP="00DD2504">
            <w:pPr>
              <w:rPr>
                <w:rFonts w:cs="Times New Roman"/>
                <w:sz w:val="18"/>
                <w:szCs w:val="18"/>
                <w:lang w:val="en-US"/>
              </w:rPr>
            </w:pPr>
            <w:r>
              <w:rPr>
                <w:rFonts w:cs="Times New Roman"/>
                <w:sz w:val="18"/>
                <w:szCs w:val="18"/>
                <w:lang w:val="en-US"/>
              </w:rPr>
              <w:t>Duration of sickness absence</w:t>
            </w:r>
          </w:p>
        </w:tc>
        <w:tc>
          <w:tcPr>
            <w:tcW w:w="962" w:type="dxa"/>
          </w:tcPr>
          <w:p w14:paraId="02E4B787" w14:textId="77777777" w:rsidR="007B2E9D" w:rsidRDefault="007B2E9D" w:rsidP="00DD2504">
            <w:pPr>
              <w:rPr>
                <w:rFonts w:cs="Times New Roman"/>
                <w:sz w:val="18"/>
                <w:szCs w:val="18"/>
                <w:lang w:val="en-US"/>
              </w:rPr>
            </w:pPr>
            <w:r>
              <w:rPr>
                <w:rFonts w:cs="Times New Roman"/>
                <w:sz w:val="18"/>
                <w:szCs w:val="18"/>
                <w:lang w:val="en-US"/>
              </w:rPr>
              <w:t>2-6 weeks</w:t>
            </w:r>
          </w:p>
        </w:tc>
        <w:tc>
          <w:tcPr>
            <w:tcW w:w="867" w:type="dxa"/>
          </w:tcPr>
          <w:p w14:paraId="1B615A63" w14:textId="77777777" w:rsidR="007B2E9D" w:rsidRDefault="007B2E9D" w:rsidP="00DD2504">
            <w:pPr>
              <w:rPr>
                <w:rFonts w:cs="Times New Roman"/>
                <w:sz w:val="18"/>
                <w:szCs w:val="18"/>
                <w:lang w:val="en-US"/>
              </w:rPr>
            </w:pPr>
            <w:r>
              <w:rPr>
                <w:rFonts w:cs="Times New Roman"/>
                <w:sz w:val="18"/>
                <w:szCs w:val="18"/>
                <w:lang w:val="en-US"/>
              </w:rPr>
              <w:t>1</w:t>
            </w:r>
          </w:p>
        </w:tc>
        <w:tc>
          <w:tcPr>
            <w:tcW w:w="2427" w:type="dxa"/>
          </w:tcPr>
          <w:p w14:paraId="00D53F1E" w14:textId="77777777" w:rsidR="007B2E9D" w:rsidRDefault="007B2E9D" w:rsidP="00DD2504">
            <w:pPr>
              <w:rPr>
                <w:rFonts w:cs="Times New Roman"/>
                <w:sz w:val="18"/>
                <w:szCs w:val="18"/>
                <w:lang w:val="en-US"/>
              </w:rPr>
            </w:pPr>
            <w:r>
              <w:rPr>
                <w:rFonts w:cs="Times New Roman"/>
                <w:sz w:val="18"/>
                <w:szCs w:val="18"/>
                <w:lang w:val="en-US"/>
              </w:rPr>
              <w:t>Perceived pain – Low back pain</w:t>
            </w:r>
          </w:p>
          <w:p w14:paraId="0FE32064" w14:textId="77777777" w:rsidR="007B2E9D" w:rsidRDefault="007B2E9D" w:rsidP="00DD2504">
            <w:pPr>
              <w:rPr>
                <w:rFonts w:cs="Times New Roman"/>
                <w:sz w:val="18"/>
                <w:szCs w:val="18"/>
                <w:lang w:val="en-US"/>
              </w:rPr>
            </w:pPr>
            <w:r>
              <w:rPr>
                <w:rFonts w:cs="Times New Roman"/>
                <w:sz w:val="18"/>
                <w:szCs w:val="18"/>
                <w:lang w:val="en-US"/>
              </w:rPr>
              <w:t>Perceived pain – other MSK</w:t>
            </w:r>
          </w:p>
          <w:p w14:paraId="175E628A" w14:textId="77777777" w:rsidR="007B2E9D" w:rsidRDefault="007B2E9D" w:rsidP="00DD2504">
            <w:pPr>
              <w:rPr>
                <w:rFonts w:cs="Times New Roman"/>
                <w:sz w:val="18"/>
                <w:szCs w:val="18"/>
                <w:lang w:val="en-US"/>
              </w:rPr>
            </w:pPr>
            <w:r>
              <w:rPr>
                <w:rFonts w:cs="Times New Roman"/>
                <w:sz w:val="18"/>
                <w:szCs w:val="18"/>
                <w:lang w:val="en-US"/>
              </w:rPr>
              <w:t>Perceived physical workload</w:t>
            </w:r>
          </w:p>
          <w:p w14:paraId="1AF70EAE" w14:textId="77777777" w:rsidR="007B2E9D" w:rsidRDefault="007B2E9D" w:rsidP="00DD2504">
            <w:pPr>
              <w:rPr>
                <w:rFonts w:cs="Times New Roman"/>
                <w:sz w:val="18"/>
                <w:szCs w:val="18"/>
                <w:lang w:val="en-US"/>
              </w:rPr>
            </w:pPr>
            <w:r>
              <w:rPr>
                <w:rFonts w:cs="Times New Roman"/>
                <w:sz w:val="18"/>
                <w:szCs w:val="18"/>
                <w:lang w:val="en-US"/>
              </w:rPr>
              <w:t>Visiting a specialist 12 months prior to current sickness absence</w:t>
            </w:r>
          </w:p>
          <w:p w14:paraId="12FAF06F" w14:textId="77777777" w:rsidR="007B2E9D" w:rsidRDefault="007B2E9D" w:rsidP="00DD2504">
            <w:pPr>
              <w:rPr>
                <w:rFonts w:cs="Times New Roman"/>
                <w:sz w:val="18"/>
                <w:szCs w:val="18"/>
                <w:lang w:val="en-US"/>
              </w:rPr>
            </w:pPr>
            <w:r>
              <w:rPr>
                <w:rFonts w:cs="Times New Roman"/>
                <w:sz w:val="18"/>
                <w:szCs w:val="18"/>
                <w:lang w:val="en-US"/>
              </w:rPr>
              <w:t>Own perception of RTW</w:t>
            </w:r>
          </w:p>
          <w:p w14:paraId="3FE68B88" w14:textId="77777777" w:rsidR="007B2E9D" w:rsidRDefault="007B2E9D" w:rsidP="00DD2504">
            <w:pPr>
              <w:rPr>
                <w:rFonts w:cs="Times New Roman"/>
                <w:sz w:val="18"/>
                <w:szCs w:val="18"/>
                <w:lang w:val="en-US"/>
              </w:rPr>
            </w:pPr>
            <w:r>
              <w:rPr>
                <w:rFonts w:cs="Times New Roman"/>
                <w:sz w:val="18"/>
                <w:szCs w:val="18"/>
                <w:lang w:val="en-US"/>
              </w:rPr>
              <w:t xml:space="preserve">Presence of sciatica </w:t>
            </w:r>
          </w:p>
        </w:tc>
      </w:tr>
      <w:tr w:rsidR="007B2E9D" w:rsidRPr="00290DB7" w14:paraId="3C8FE1DE" w14:textId="77777777" w:rsidTr="00DD2504">
        <w:tc>
          <w:tcPr>
            <w:tcW w:w="1076" w:type="dxa"/>
          </w:tcPr>
          <w:p w14:paraId="7B999880" w14:textId="77777777" w:rsidR="007B2E9D" w:rsidRPr="00290DB7" w:rsidRDefault="007B2E9D" w:rsidP="00DD2504">
            <w:pPr>
              <w:rPr>
                <w:rFonts w:cs="Times New Roman"/>
                <w:sz w:val="18"/>
                <w:szCs w:val="18"/>
                <w:lang w:val="en-US"/>
              </w:rPr>
            </w:pPr>
            <w:r>
              <w:rPr>
                <w:rFonts w:cs="Times New Roman"/>
                <w:sz w:val="18"/>
                <w:szCs w:val="18"/>
                <w:lang w:val="en-US"/>
              </w:rPr>
              <w:t xml:space="preserve">Nordin et al. 1997 </w:t>
            </w:r>
            <w:sdt>
              <w:sdtPr>
                <w:rPr>
                  <w:rFonts w:cs="Times New Roman"/>
                  <w:color w:val="000000"/>
                  <w:sz w:val="18"/>
                  <w:szCs w:val="18"/>
                  <w:lang w:val="en-US"/>
                </w:rPr>
                <w:tag w:val="MENDELEY_CITATION_v3_eyJjaXRhdGlvbklEIjoiTUVOREVMRVlfQ0lUQVRJT05fNTIzY2IwMzEtNTVhZS00YjA1LThkMGQtZmRiMjhjMDFmNjZlIiwicHJvcGVydGllcyI6eyJub3RlSW5kZXgiOjB9LCJpc0VkaXRlZCI6ZmFsc2UsIm1hbnVhbE92ZXJyaWRlIjp7ImlzTWFudWFsbHlPdmVycmlkZGVuIjpmYWxzZSwiY2l0ZXByb2NUZXh0IjoiWzI5XSIsIm1hbnVhbE92ZXJyaWRlVGV4dCI6IiJ9LCJjaXRhdGlvbkl0ZW1zIjpbeyJpZCI6ImU5MWEwMjEzLTljMmEtMzU4My05MmZlLTkzNzkwMmRkOTdjYSIsIml0ZW1EYXRhIjp7InR5cGUiOiJhcnRpY2xlLWpvdXJuYWwiLCJpZCI6ImU5MWEwMjEzLTljMmEtMzU4My05MmZlLTkzNzkwMmRkOTdjYSIsInRpdGxlIjoiRWFybHkgUHJlZGljdG9ycyBvZiBEZWxheWVkIFJldHVybiB0byBXb3JrIGluIFBhdGllbnRzIHdpdGggTG93IEJhY2sgUGFpbiIsImF1dGhvciI6W3siZmFtaWx5IjoiTm9yZGluIiwiZ2l2ZW4iOiJNYXJnYXJldGEiLCJwYXJzZS1uYW1lcyI6ZmFsc2UsImRyb3BwaW5nLXBhcnRpY2xlIjoiIiwibm9uLWRyb3BwaW5nLXBhcnRpY2xlIjoiIn0seyJmYW1pbHkiOiJTa292cm9uIiwiZ2l2ZW4iOiJNYXJ5IExvdWlzZSIsInBhcnNlLW5hbWVzIjpmYWxzZSwiZHJvcHBpbmctcGFydGljbGUiOiIiLCJub24tZHJvcHBpbmctcGFydGljbGUiOiIifSx7ImZhbWlseSI6IkhpZWJlcnQiLCJnaXZlbiI6IlJ1ZGkiLCJwYXJzZS1uYW1lcyI6ZmFsc2UsImRyb3BwaW5nLXBhcnRpY2xlIjoiIiwibm9uLWRyb3BwaW5nLXBhcnRpY2xlIjoiIn0seyJmYW1pbHkiOiJXZWlzZXIiLCJnaXZlbiI6IlNoZXJyaSIsInBhcnNlLW5hbWVzIjpmYWxzZSwiZHJvcHBpbmctcGFydGljbGUiOiIiLCJub24tZHJvcHBpbmctcGFydGljbGUiOiIifSx7ImZhbWlseSI6IkJyaXNzb24iLCJnaXZlbiI6IlBhdWwgTS4iLCJwYXJzZS1uYW1lcyI6ZmFsc2UsImRyb3BwaW5nLXBhcnRpY2xlIjoiIiwibm9uLWRyb3BwaW5nLXBhcnRpY2xlIjoiIn0seyJmYW1pbHkiOiJDYW1wZWxsbyIsImdpdmVuIjoiTWFyY28iLCJwYXJzZS1uYW1lcyI6ZmFsc2UsImRyb3BwaW5nLXBhcnRpY2xlIjoiIiwibm9uLWRyb3BwaW5nLXBhcnRpY2xlIjoiIn0seyJmYW1pbHkiOiJIYXJ3b29kIiwiZ2l2ZW4iOiJLZW4iLCJwYXJzZS1uYW1lcyI6ZmFsc2UsImRyb3BwaW5nLXBhcnRpY2xlIjoiIiwibm9uLWRyb3BwaW5nLXBhcnRpY2xlIjoiIn0seyJmYW1pbHkiOiJDcmFuZSIsImdpdmVuIjoiTWljaGFlbCIsInBhcnNlLW5hbWVzIjpmYWxzZSwiZHJvcHBpbmctcGFydGljbGUiOiIiLCJub24tZHJvcHBpbmctcGFydGljbGUiOiIifSx7ImZhbWlseSI6Ikxld2lzIiwiZ2l2ZW4iOiJTdHVhcnQiLCJwYXJzZS1uYW1lcyI6ZmFsc2UsImRyb3BwaW5nLXBhcnRpY2xlIjoiIiwibm9uLWRyb3BwaW5nLXBhcnRpY2xlIjoiIn1dLCJjb250YWluZXItdGl0bGUiOiJKb3VybmFsIG9mIE11c2N1bG9za2VsZXRhbCBQYWluIiwiY29udGFpbmVyLXRpdGxlLXNob3J0IjoiSiBNdXNjdWxvc2tlbGV0IFBhaW4iLCJET0kiOiIxMC4xMzAwL0owOTR2MDVuMDJfMDIiLCJJU1NOIjoiMTA1OC0yNDUyIiwiaXNzdWVkIjp7ImRhdGUtcGFydHMiOltbMTk5NywxLDE2XV19LCJwYWdlIjoiNS0yNyIsImlzc3VlIjoiMiIsInZvbHVtZSI6IjUifSwiaXNUZW1wb3JhcnkiOmZhbHNlfV19"/>
                <w:id w:val="285481485"/>
                <w:placeholder>
                  <w:docPart w:val="6C6E8B6F2FE2448BAF6BA3BDAE9E40EF"/>
                </w:placeholder>
              </w:sdtPr>
              <w:sdtContent>
                <w:r w:rsidRPr="00AC5D08">
                  <w:rPr>
                    <w:rFonts w:cs="Times New Roman"/>
                    <w:color w:val="000000"/>
                    <w:sz w:val="18"/>
                    <w:szCs w:val="18"/>
                    <w:lang w:val="en-US"/>
                  </w:rPr>
                  <w:t>[29]</w:t>
                </w:r>
              </w:sdtContent>
            </w:sdt>
          </w:p>
        </w:tc>
        <w:tc>
          <w:tcPr>
            <w:tcW w:w="1186" w:type="dxa"/>
          </w:tcPr>
          <w:p w14:paraId="4E7C680D" w14:textId="77777777" w:rsidR="007B2E9D" w:rsidRPr="00290DB7" w:rsidRDefault="007B2E9D" w:rsidP="00DD2504">
            <w:pPr>
              <w:rPr>
                <w:rFonts w:cs="Times New Roman"/>
                <w:sz w:val="18"/>
                <w:szCs w:val="18"/>
                <w:lang w:val="en-US"/>
              </w:rPr>
            </w:pPr>
            <w:r>
              <w:rPr>
                <w:rFonts w:cs="Times New Roman"/>
                <w:sz w:val="18"/>
                <w:szCs w:val="18"/>
                <w:lang w:val="en-US"/>
              </w:rPr>
              <w:t>March 1994 – July 1995</w:t>
            </w:r>
          </w:p>
        </w:tc>
        <w:tc>
          <w:tcPr>
            <w:tcW w:w="1086" w:type="dxa"/>
          </w:tcPr>
          <w:p w14:paraId="15B096D0" w14:textId="77777777" w:rsidR="007B2E9D" w:rsidRPr="00290DB7" w:rsidRDefault="007B2E9D" w:rsidP="00DD2504">
            <w:pPr>
              <w:jc w:val="center"/>
              <w:rPr>
                <w:rFonts w:cs="Times New Roman"/>
                <w:sz w:val="18"/>
                <w:szCs w:val="18"/>
                <w:lang w:val="en-US"/>
              </w:rPr>
            </w:pPr>
            <w:r>
              <w:rPr>
                <w:rFonts w:cs="Times New Roman"/>
                <w:sz w:val="18"/>
                <w:szCs w:val="18"/>
                <w:lang w:val="en-US"/>
              </w:rPr>
              <w:t>USA</w:t>
            </w:r>
          </w:p>
        </w:tc>
        <w:tc>
          <w:tcPr>
            <w:tcW w:w="1948" w:type="dxa"/>
          </w:tcPr>
          <w:p w14:paraId="3296661B" w14:textId="77777777" w:rsidR="007B2E9D" w:rsidRPr="00290DB7" w:rsidRDefault="007B2E9D" w:rsidP="00DD2504">
            <w:pPr>
              <w:rPr>
                <w:rFonts w:cs="Times New Roman"/>
                <w:sz w:val="18"/>
                <w:szCs w:val="18"/>
                <w:lang w:val="en-US"/>
              </w:rPr>
            </w:pPr>
            <w:r>
              <w:rPr>
                <w:rFonts w:cs="Times New Roman"/>
                <w:sz w:val="18"/>
                <w:szCs w:val="18"/>
                <w:lang w:val="en-US"/>
              </w:rPr>
              <w:t>All employees having a first episode of non-specific low back pain (defined with ICD9 codes) within 1 week of episode onset</w:t>
            </w:r>
          </w:p>
        </w:tc>
        <w:tc>
          <w:tcPr>
            <w:tcW w:w="1176" w:type="dxa"/>
          </w:tcPr>
          <w:p w14:paraId="4ED7EAA8" w14:textId="77777777" w:rsidR="007B2E9D" w:rsidRPr="00290DB7" w:rsidRDefault="007B2E9D" w:rsidP="00DD2504">
            <w:pPr>
              <w:rPr>
                <w:rFonts w:cs="Times New Roman"/>
                <w:sz w:val="18"/>
                <w:szCs w:val="18"/>
                <w:lang w:val="en-US"/>
              </w:rPr>
            </w:pPr>
            <w:r>
              <w:rPr>
                <w:rFonts w:cs="Times New Roman"/>
                <w:sz w:val="18"/>
                <w:szCs w:val="18"/>
                <w:lang w:val="en-US"/>
              </w:rPr>
              <w:t>Hospital / rehabilitation</w:t>
            </w:r>
          </w:p>
        </w:tc>
        <w:tc>
          <w:tcPr>
            <w:tcW w:w="1147" w:type="dxa"/>
          </w:tcPr>
          <w:p w14:paraId="4C52087F" w14:textId="77777777" w:rsidR="007B2E9D" w:rsidRDefault="007B2E9D" w:rsidP="00DD2504">
            <w:pPr>
              <w:rPr>
                <w:rFonts w:cs="Times New Roman"/>
                <w:sz w:val="18"/>
                <w:szCs w:val="18"/>
                <w:lang w:val="en-US"/>
              </w:rPr>
            </w:pPr>
            <w:r>
              <w:rPr>
                <w:rFonts w:cs="Times New Roman"/>
                <w:sz w:val="18"/>
                <w:szCs w:val="18"/>
                <w:lang w:val="en-US"/>
              </w:rPr>
              <w:t>162</w:t>
            </w:r>
          </w:p>
          <w:p w14:paraId="021CC556" w14:textId="77777777" w:rsidR="007B2E9D" w:rsidRPr="00290DB7" w:rsidRDefault="007B2E9D" w:rsidP="00DD2504">
            <w:pPr>
              <w:jc w:val="left"/>
              <w:rPr>
                <w:rFonts w:cs="Times New Roman"/>
                <w:sz w:val="18"/>
                <w:szCs w:val="18"/>
                <w:lang w:val="en-US"/>
              </w:rPr>
            </w:pPr>
            <w:r>
              <w:rPr>
                <w:rFonts w:cs="Times New Roman"/>
                <w:sz w:val="18"/>
                <w:szCs w:val="18"/>
                <w:lang w:val="en-US"/>
              </w:rPr>
              <w:t>Women: 33 (20%)</w:t>
            </w:r>
          </w:p>
        </w:tc>
        <w:tc>
          <w:tcPr>
            <w:tcW w:w="1103" w:type="dxa"/>
          </w:tcPr>
          <w:p w14:paraId="24CB1583" w14:textId="77777777" w:rsidR="007B2E9D" w:rsidRPr="00290DB7" w:rsidRDefault="007B2E9D" w:rsidP="00DD2504">
            <w:pPr>
              <w:rPr>
                <w:rFonts w:cs="Times New Roman"/>
                <w:sz w:val="18"/>
                <w:szCs w:val="18"/>
                <w:lang w:val="en-US"/>
              </w:rPr>
            </w:pPr>
            <w:r>
              <w:rPr>
                <w:rFonts w:cs="Times New Roman"/>
                <w:sz w:val="18"/>
                <w:szCs w:val="18"/>
                <w:lang w:val="en-US"/>
              </w:rPr>
              <w:t>39.9 (range 20–69)</w:t>
            </w:r>
          </w:p>
        </w:tc>
        <w:tc>
          <w:tcPr>
            <w:tcW w:w="1476" w:type="dxa"/>
          </w:tcPr>
          <w:p w14:paraId="1E050EF2" w14:textId="77777777" w:rsidR="007B2E9D" w:rsidRPr="00290DB7" w:rsidRDefault="007B2E9D" w:rsidP="00DD2504">
            <w:pPr>
              <w:rPr>
                <w:rFonts w:cs="Times New Roman"/>
                <w:sz w:val="18"/>
                <w:szCs w:val="18"/>
                <w:lang w:val="en-US"/>
              </w:rPr>
            </w:pPr>
            <w:r>
              <w:rPr>
                <w:rFonts w:cs="Times New Roman"/>
                <w:sz w:val="18"/>
                <w:szCs w:val="18"/>
                <w:lang w:val="en-US"/>
              </w:rPr>
              <w:t>Number of days (ascertained through computerized company records)</w:t>
            </w:r>
          </w:p>
        </w:tc>
        <w:tc>
          <w:tcPr>
            <w:tcW w:w="962" w:type="dxa"/>
          </w:tcPr>
          <w:p w14:paraId="431B27EA" w14:textId="77777777" w:rsidR="007B2E9D" w:rsidRPr="00290DB7" w:rsidRDefault="007B2E9D" w:rsidP="00DD2504">
            <w:pPr>
              <w:rPr>
                <w:rFonts w:cs="Times New Roman"/>
                <w:sz w:val="18"/>
                <w:szCs w:val="18"/>
                <w:lang w:val="en-US"/>
              </w:rPr>
            </w:pPr>
            <w:r>
              <w:rPr>
                <w:rFonts w:cs="Times New Roman"/>
                <w:sz w:val="18"/>
                <w:szCs w:val="18"/>
                <w:lang w:val="en-US"/>
              </w:rPr>
              <w:t>1 week</w:t>
            </w:r>
          </w:p>
        </w:tc>
        <w:tc>
          <w:tcPr>
            <w:tcW w:w="867" w:type="dxa"/>
          </w:tcPr>
          <w:p w14:paraId="03D71939" w14:textId="77777777" w:rsidR="007B2E9D" w:rsidRDefault="007B2E9D" w:rsidP="00DD2504">
            <w:pPr>
              <w:rPr>
                <w:rFonts w:cs="Times New Roman"/>
                <w:sz w:val="18"/>
                <w:szCs w:val="18"/>
                <w:lang w:val="en-US"/>
              </w:rPr>
            </w:pPr>
            <w:r>
              <w:rPr>
                <w:rFonts w:cs="Times New Roman"/>
                <w:sz w:val="18"/>
                <w:szCs w:val="18"/>
                <w:lang w:val="en-US"/>
              </w:rPr>
              <w:t>0.12</w:t>
            </w:r>
          </w:p>
        </w:tc>
        <w:tc>
          <w:tcPr>
            <w:tcW w:w="2427" w:type="dxa"/>
          </w:tcPr>
          <w:p w14:paraId="6DEF51AF" w14:textId="77777777" w:rsidR="007B2E9D" w:rsidRDefault="007B2E9D" w:rsidP="00DD2504">
            <w:pPr>
              <w:rPr>
                <w:rFonts w:cs="Times New Roman"/>
                <w:sz w:val="18"/>
                <w:szCs w:val="18"/>
                <w:lang w:val="en-US"/>
              </w:rPr>
            </w:pPr>
            <w:r>
              <w:rPr>
                <w:rFonts w:cs="Times New Roman"/>
                <w:sz w:val="18"/>
                <w:szCs w:val="18"/>
                <w:lang w:val="en-US"/>
              </w:rPr>
              <w:t>Abnormal heel walk</w:t>
            </w:r>
          </w:p>
          <w:p w14:paraId="111D8656" w14:textId="77777777" w:rsidR="007B2E9D" w:rsidRDefault="007B2E9D" w:rsidP="00DD2504">
            <w:pPr>
              <w:rPr>
                <w:rFonts w:cs="Times New Roman"/>
                <w:sz w:val="18"/>
                <w:szCs w:val="18"/>
                <w:lang w:val="en-US"/>
              </w:rPr>
            </w:pPr>
            <w:r>
              <w:rPr>
                <w:rFonts w:cs="Times New Roman"/>
                <w:sz w:val="18"/>
                <w:szCs w:val="18"/>
                <w:lang w:val="en-US"/>
              </w:rPr>
              <w:t>Oswestry quartile</w:t>
            </w:r>
          </w:p>
          <w:p w14:paraId="34B74A1D" w14:textId="77777777" w:rsidR="007B2E9D" w:rsidRDefault="007B2E9D" w:rsidP="00DD2504">
            <w:pPr>
              <w:rPr>
                <w:rFonts w:cs="Times New Roman"/>
                <w:sz w:val="18"/>
                <w:szCs w:val="18"/>
                <w:lang w:val="en-US"/>
              </w:rPr>
            </w:pPr>
            <w:r>
              <w:rPr>
                <w:rFonts w:cs="Times New Roman"/>
                <w:sz w:val="18"/>
                <w:szCs w:val="18"/>
                <w:lang w:val="en-US"/>
              </w:rPr>
              <w:t>Work related injury</w:t>
            </w:r>
          </w:p>
          <w:p w14:paraId="76A30F33" w14:textId="77777777" w:rsidR="007B2E9D" w:rsidRDefault="007B2E9D" w:rsidP="00DD2504">
            <w:pPr>
              <w:rPr>
                <w:rFonts w:cs="Times New Roman"/>
                <w:sz w:val="18"/>
                <w:szCs w:val="18"/>
                <w:lang w:val="en-US"/>
              </w:rPr>
            </w:pPr>
            <w:r>
              <w:rPr>
                <w:rFonts w:cs="Times New Roman"/>
                <w:sz w:val="18"/>
                <w:szCs w:val="18"/>
                <w:lang w:val="en-US"/>
              </w:rPr>
              <w:t>Exposure to whole body vibration</w:t>
            </w:r>
          </w:p>
          <w:p w14:paraId="688B2178" w14:textId="77777777" w:rsidR="007B2E9D" w:rsidRPr="00290DB7" w:rsidRDefault="007B2E9D" w:rsidP="00DD2504">
            <w:pPr>
              <w:rPr>
                <w:rFonts w:cs="Times New Roman"/>
                <w:sz w:val="18"/>
                <w:szCs w:val="18"/>
                <w:lang w:val="en-US"/>
              </w:rPr>
            </w:pPr>
            <w:r>
              <w:rPr>
                <w:rFonts w:cs="Times New Roman"/>
                <w:sz w:val="18"/>
                <w:szCs w:val="18"/>
                <w:lang w:val="en-US"/>
              </w:rPr>
              <w:t>Physically heavy work</w:t>
            </w:r>
          </w:p>
        </w:tc>
      </w:tr>
      <w:tr w:rsidR="007B2E9D" w:rsidRPr="00290DB7" w14:paraId="73C4DC6B" w14:textId="77777777" w:rsidTr="00DD2504">
        <w:tc>
          <w:tcPr>
            <w:tcW w:w="1076" w:type="dxa"/>
          </w:tcPr>
          <w:p w14:paraId="76D8E35A" w14:textId="77777777" w:rsidR="007B2E9D" w:rsidRPr="00290DB7" w:rsidRDefault="007B2E9D" w:rsidP="00DD2504">
            <w:pPr>
              <w:rPr>
                <w:rFonts w:cs="Times New Roman"/>
                <w:sz w:val="18"/>
                <w:szCs w:val="18"/>
                <w:lang w:val="en-US"/>
              </w:rPr>
            </w:pPr>
            <w:r w:rsidRPr="00D405F5">
              <w:rPr>
                <w:rFonts w:cs="Times New Roman"/>
                <w:b/>
                <w:sz w:val="18"/>
                <w:szCs w:val="18"/>
                <w:vertAlign w:val="superscript"/>
                <w:lang w:val="en-US"/>
              </w:rPr>
              <w:t>*</w:t>
            </w:r>
            <w:r>
              <w:rPr>
                <w:rFonts w:cs="Times New Roman"/>
                <w:sz w:val="18"/>
                <w:szCs w:val="18"/>
                <w:lang w:val="en-US"/>
              </w:rPr>
              <w:t xml:space="preserve">Okurowski et al. 2003 </w:t>
            </w:r>
            <w:sdt>
              <w:sdtPr>
                <w:rPr>
                  <w:rFonts w:cs="Times New Roman"/>
                  <w:color w:val="000000"/>
                  <w:sz w:val="18"/>
                  <w:szCs w:val="18"/>
                  <w:lang w:val="en-US"/>
                </w:rPr>
                <w:tag w:val="MENDELEY_CITATION_v3_eyJjaXRhdGlvbklEIjoiTUVOREVMRVlfQ0lUQVRJT05fYWUxZjcyMmYtNThkOS00ZDJiLWE4ZGItNDQ2NmJjZTU4MzQxIiwicHJvcGVydGllcyI6eyJub3RlSW5kZXgiOjB9LCJpc0VkaXRlZCI6ZmFsc2UsIm1hbnVhbE92ZXJyaWRlIjp7ImlzTWFudWFsbHlPdmVycmlkZGVuIjpmYWxzZSwiY2l0ZXByb2NUZXh0IjoiWzI4XSIsIm1hbnVhbE92ZXJyaWRlVGV4dCI6IiJ9LCJjaXRhdGlvbkl0ZW1zIjpbeyJpZCI6IjFjYWUwZDc5LWQ3NDgtMzZmZC1hM2FmLTM3OTY3ZTY4ZjgxYSIsIml0ZW1EYXRhIjp7InR5cGUiOiJhcnRpY2xlLWpvdXJuYWwiLCJpZCI6IjFjYWUwZDc5LWQ3NDgtMzZmZC1hM2FmLTM3OTY3ZTY4ZjgxYSIsInRpdGxlIjoiUHJlZGljdGlvbiBvZiBQcm9sb25nZWQgV29yayBEaXNhYmlsaXR5IGluIE9jY3VwYXRpb25hbCBMb3ctQmFjayBQYWluIEJhc2VkIG9uIE51cnNlIENhc2UgTWFuYWdlbWVudCBEYXRhIiwiYXV0aG9yIjpbeyJmYW1pbHkiOiJPa3Vyb3dza2kiLCJnaXZlbiI6IkxlZSIsInBhcnNlLW5hbWVzIjpmYWxzZSwiZHJvcHBpbmctcGFydGljbGUiOiIiLCJub24tZHJvcHBpbmctcGFydGljbGUiOiIifSx7ImZhbWlseSI6IlByYW5za3kiLCJnaXZlbiI6IkdsZW5uIiwicGFyc2UtbmFtZXMiOmZhbHNlLCJkcm9wcGluZy1wYXJ0aWNsZSI6IiIsIm5vbi1kcm9wcGluZy1wYXJ0aWNsZSI6IiJ9LHsiZmFtaWx5IjoiV2Vic3RlciIsImdpdmVuIjoiQmFyYmFyYSIsInBhcnNlLW5hbWVzIjpmYWxzZSwiZHJvcHBpbmctcGFydGljbGUiOiIiLCJub24tZHJvcHBpbmctcGFydGljbGUiOiIifSx7ImZhbWlseSI6IlNoYXciLCJnaXZlbiI6IldpbGxpYW0gUy4iLCJwYXJzZS1uYW1lcyI6ZmFsc2UsImRyb3BwaW5nLXBhcnRpY2xlIjoiIiwibm9uLWRyb3BwaW5nLXBhcnRpY2xlIjoiIn0seyJmYW1pbHkiOiJWZXJtYSIsImdpdmVuIjoiU2FudG9zaCIsInBhcnNlLW5hbWVzIjpmYWxzZSwiZHJvcHBpbmctcGFydGljbGUiOiIiLCJub24tZHJvcHBpbmctcGFydGljbGUiOiIifV0sImNvbnRhaW5lci10aXRsZSI6IkpvdXJuYWwgb2YgT2NjdXBhdGlvbmFsIGFuZCBFbnZpcm9ubWVudGFsIE1lZGljaW5lIiwiY29udGFpbmVyLXRpdGxlLXNob3J0IjoiSiBPY2N1cCBFbnZpcm9uIE1lZCIsIkRPSSI6IjEwLjEwOTcvMDEuam9tLjAwMDAwNzkwODYuOTU1MzIuZTkiLCJJU1NOIjoiMTA3Ni0yNzUyIiwiaXNzdWVkIjp7ImRhdGUtcGFydHMiOltbMjAwMyw3XV19LCJwYWdlIjoiNzYzLTc3MCIsImlzc3VlIjoiNyIsInZvbHVtZSI6IjQ1In0sImlzVGVtcG9yYXJ5IjpmYWxzZX1dfQ=="/>
                <w:id w:val="663441631"/>
                <w:placeholder>
                  <w:docPart w:val="6C6E8B6F2FE2448BAF6BA3BDAE9E40EF"/>
                </w:placeholder>
              </w:sdtPr>
              <w:sdtContent>
                <w:r w:rsidRPr="00AC5D08">
                  <w:rPr>
                    <w:rFonts w:cs="Times New Roman"/>
                    <w:color w:val="000000"/>
                    <w:sz w:val="18"/>
                    <w:szCs w:val="18"/>
                    <w:lang w:val="en-US"/>
                  </w:rPr>
                  <w:t>[28]</w:t>
                </w:r>
              </w:sdtContent>
            </w:sdt>
          </w:p>
        </w:tc>
        <w:tc>
          <w:tcPr>
            <w:tcW w:w="1186" w:type="dxa"/>
          </w:tcPr>
          <w:p w14:paraId="7996EE80" w14:textId="77777777" w:rsidR="007B2E9D" w:rsidRPr="00290DB7" w:rsidRDefault="007B2E9D" w:rsidP="00DD2504">
            <w:pPr>
              <w:rPr>
                <w:rFonts w:cs="Times New Roman"/>
                <w:sz w:val="18"/>
                <w:szCs w:val="18"/>
                <w:lang w:val="en-US"/>
              </w:rPr>
            </w:pPr>
            <w:r>
              <w:rPr>
                <w:rFonts w:cs="Times New Roman"/>
                <w:sz w:val="18"/>
                <w:szCs w:val="18"/>
                <w:lang w:val="en-US"/>
              </w:rPr>
              <w:t>Jan 1997 – Mar 2000</w:t>
            </w:r>
          </w:p>
        </w:tc>
        <w:tc>
          <w:tcPr>
            <w:tcW w:w="1086" w:type="dxa"/>
          </w:tcPr>
          <w:p w14:paraId="2E48999D" w14:textId="77777777" w:rsidR="007B2E9D" w:rsidRPr="00290DB7" w:rsidRDefault="007B2E9D" w:rsidP="00DD2504">
            <w:pPr>
              <w:jc w:val="center"/>
              <w:rPr>
                <w:rFonts w:cs="Times New Roman"/>
                <w:sz w:val="18"/>
                <w:szCs w:val="18"/>
                <w:lang w:val="en-US"/>
              </w:rPr>
            </w:pPr>
            <w:r>
              <w:rPr>
                <w:rFonts w:cs="Times New Roman"/>
                <w:sz w:val="18"/>
                <w:szCs w:val="18"/>
                <w:lang w:val="en-US"/>
              </w:rPr>
              <w:t>USA</w:t>
            </w:r>
          </w:p>
        </w:tc>
        <w:tc>
          <w:tcPr>
            <w:tcW w:w="1948" w:type="dxa"/>
          </w:tcPr>
          <w:p w14:paraId="3239F247" w14:textId="77777777" w:rsidR="007B2E9D" w:rsidRPr="00290DB7" w:rsidRDefault="007B2E9D" w:rsidP="00DD2504">
            <w:pPr>
              <w:rPr>
                <w:rFonts w:cs="Times New Roman"/>
                <w:sz w:val="18"/>
                <w:szCs w:val="18"/>
                <w:lang w:val="en-US"/>
              </w:rPr>
            </w:pPr>
            <w:r>
              <w:rPr>
                <w:rFonts w:cs="Times New Roman"/>
                <w:sz w:val="18"/>
                <w:szCs w:val="18"/>
                <w:lang w:val="en-US"/>
              </w:rPr>
              <w:t>Cases who were out of work at 3 months post injury as a result of uncomplicated low back pain and who had similar level of nurse case manager evaluation</w:t>
            </w:r>
          </w:p>
        </w:tc>
        <w:tc>
          <w:tcPr>
            <w:tcW w:w="1176" w:type="dxa"/>
          </w:tcPr>
          <w:p w14:paraId="74106A40" w14:textId="77777777" w:rsidR="007B2E9D" w:rsidRPr="00290DB7" w:rsidRDefault="007B2E9D" w:rsidP="00DD2504">
            <w:pPr>
              <w:rPr>
                <w:rFonts w:cs="Times New Roman"/>
                <w:sz w:val="18"/>
                <w:szCs w:val="18"/>
                <w:lang w:val="en-US"/>
              </w:rPr>
            </w:pPr>
            <w:r>
              <w:rPr>
                <w:rFonts w:cs="Times New Roman"/>
                <w:sz w:val="18"/>
                <w:szCs w:val="18"/>
                <w:lang w:val="en-US"/>
              </w:rPr>
              <w:t>Health records (insurance)</w:t>
            </w:r>
          </w:p>
        </w:tc>
        <w:tc>
          <w:tcPr>
            <w:tcW w:w="1147" w:type="dxa"/>
          </w:tcPr>
          <w:p w14:paraId="34C91EFF" w14:textId="77777777" w:rsidR="007B2E9D" w:rsidRDefault="007B2E9D" w:rsidP="00DD2504">
            <w:pPr>
              <w:rPr>
                <w:rFonts w:cs="Times New Roman"/>
                <w:sz w:val="18"/>
                <w:szCs w:val="18"/>
                <w:lang w:val="en-US"/>
              </w:rPr>
            </w:pPr>
            <w:r>
              <w:rPr>
                <w:rFonts w:cs="Times New Roman"/>
                <w:sz w:val="18"/>
                <w:szCs w:val="18"/>
                <w:lang w:val="en-US"/>
              </w:rPr>
              <w:t>986</w:t>
            </w:r>
          </w:p>
          <w:p w14:paraId="22B6FF52" w14:textId="77777777" w:rsidR="007B2E9D" w:rsidRPr="00290DB7" w:rsidRDefault="007B2E9D" w:rsidP="00DD2504">
            <w:pPr>
              <w:rPr>
                <w:rFonts w:cs="Times New Roman"/>
                <w:sz w:val="18"/>
                <w:szCs w:val="18"/>
                <w:lang w:val="en-US"/>
              </w:rPr>
            </w:pPr>
            <w:r>
              <w:rPr>
                <w:rFonts w:cs="Times New Roman"/>
                <w:sz w:val="18"/>
                <w:szCs w:val="18"/>
                <w:lang w:val="en-US"/>
              </w:rPr>
              <w:t>Women: 256 (26%)</w:t>
            </w:r>
          </w:p>
        </w:tc>
        <w:tc>
          <w:tcPr>
            <w:tcW w:w="1103" w:type="dxa"/>
          </w:tcPr>
          <w:p w14:paraId="616DA8BB" w14:textId="77777777" w:rsidR="007B2E9D" w:rsidRDefault="007B2E9D" w:rsidP="00DD2504">
            <w:pPr>
              <w:rPr>
                <w:rFonts w:cs="Times New Roman"/>
                <w:sz w:val="18"/>
                <w:szCs w:val="18"/>
                <w:lang w:val="en-US"/>
              </w:rPr>
            </w:pPr>
            <w:r>
              <w:rPr>
                <w:rFonts w:cs="Times New Roman"/>
                <w:sz w:val="18"/>
                <w:szCs w:val="18"/>
                <w:lang w:val="en-US"/>
              </w:rPr>
              <w:t>Not working: 37 (SE 0.41)</w:t>
            </w:r>
          </w:p>
          <w:p w14:paraId="46EEF3C3" w14:textId="77777777" w:rsidR="007B2E9D" w:rsidRDefault="007B2E9D" w:rsidP="00DD2504">
            <w:pPr>
              <w:rPr>
                <w:rFonts w:cs="Times New Roman"/>
                <w:sz w:val="18"/>
                <w:szCs w:val="18"/>
                <w:lang w:val="en-US"/>
              </w:rPr>
            </w:pPr>
          </w:p>
          <w:p w14:paraId="580A53E9" w14:textId="77777777" w:rsidR="007B2E9D" w:rsidRPr="00290DB7" w:rsidRDefault="007B2E9D" w:rsidP="00DD2504">
            <w:pPr>
              <w:rPr>
                <w:rFonts w:cs="Times New Roman"/>
                <w:sz w:val="18"/>
                <w:szCs w:val="18"/>
                <w:lang w:val="en-US"/>
              </w:rPr>
            </w:pPr>
            <w:r>
              <w:rPr>
                <w:rFonts w:cs="Times New Roman"/>
                <w:sz w:val="18"/>
                <w:szCs w:val="18"/>
                <w:lang w:val="en-US"/>
              </w:rPr>
              <w:t>Working (SE 0.54)</w:t>
            </w:r>
          </w:p>
        </w:tc>
        <w:tc>
          <w:tcPr>
            <w:tcW w:w="1476" w:type="dxa"/>
          </w:tcPr>
          <w:p w14:paraId="1F41E3D8" w14:textId="77777777" w:rsidR="007B2E9D" w:rsidRPr="00290DB7" w:rsidRDefault="007B2E9D" w:rsidP="00DD2504">
            <w:pPr>
              <w:rPr>
                <w:rFonts w:cs="Times New Roman"/>
                <w:sz w:val="18"/>
                <w:szCs w:val="18"/>
                <w:lang w:val="en-US"/>
              </w:rPr>
            </w:pPr>
            <w:r>
              <w:rPr>
                <w:rFonts w:cs="Times New Roman"/>
                <w:sz w:val="18"/>
                <w:szCs w:val="18"/>
                <w:lang w:val="en-US"/>
              </w:rPr>
              <w:t>Working or not working at 6 months</w:t>
            </w:r>
          </w:p>
        </w:tc>
        <w:tc>
          <w:tcPr>
            <w:tcW w:w="962" w:type="dxa"/>
          </w:tcPr>
          <w:p w14:paraId="3DCE92E9" w14:textId="77777777" w:rsidR="007B2E9D" w:rsidRPr="00290DB7" w:rsidRDefault="007B2E9D" w:rsidP="00DD2504">
            <w:pPr>
              <w:rPr>
                <w:rFonts w:cs="Times New Roman"/>
                <w:sz w:val="18"/>
                <w:szCs w:val="18"/>
                <w:lang w:val="en-US"/>
              </w:rPr>
            </w:pPr>
            <w:r>
              <w:rPr>
                <w:rFonts w:cs="Times New Roman"/>
                <w:sz w:val="18"/>
                <w:szCs w:val="18"/>
                <w:lang w:val="en-US"/>
              </w:rPr>
              <w:t>3 months</w:t>
            </w:r>
          </w:p>
        </w:tc>
        <w:tc>
          <w:tcPr>
            <w:tcW w:w="867" w:type="dxa"/>
          </w:tcPr>
          <w:p w14:paraId="38E6CC63" w14:textId="77777777" w:rsidR="007B2E9D" w:rsidRDefault="007B2E9D" w:rsidP="00DD2504">
            <w:pPr>
              <w:rPr>
                <w:rFonts w:cs="Times New Roman"/>
                <w:sz w:val="18"/>
                <w:szCs w:val="18"/>
                <w:lang w:val="en-US"/>
              </w:rPr>
            </w:pPr>
            <w:r w:rsidRPr="006C3685">
              <w:rPr>
                <w:rFonts w:cs="Times New Roman"/>
                <w:sz w:val="18"/>
                <w:szCs w:val="18"/>
                <w:lang w:val="en-US"/>
              </w:rPr>
              <w:t>Not reported</w:t>
            </w:r>
          </w:p>
        </w:tc>
        <w:tc>
          <w:tcPr>
            <w:tcW w:w="2427" w:type="dxa"/>
          </w:tcPr>
          <w:p w14:paraId="093BC058" w14:textId="77777777" w:rsidR="007B2E9D" w:rsidRDefault="007B2E9D" w:rsidP="00DD2504">
            <w:pPr>
              <w:rPr>
                <w:rFonts w:cs="Times New Roman"/>
                <w:sz w:val="18"/>
                <w:szCs w:val="18"/>
                <w:lang w:val="en-US"/>
              </w:rPr>
            </w:pPr>
            <w:r>
              <w:rPr>
                <w:rFonts w:cs="Times New Roman"/>
                <w:sz w:val="18"/>
                <w:szCs w:val="18"/>
                <w:lang w:val="en-US"/>
              </w:rPr>
              <w:t>Age</w:t>
            </w:r>
          </w:p>
          <w:p w14:paraId="544EA34B" w14:textId="77777777" w:rsidR="007B2E9D" w:rsidRDefault="007B2E9D" w:rsidP="00DD2504">
            <w:pPr>
              <w:rPr>
                <w:rFonts w:cs="Times New Roman"/>
                <w:sz w:val="18"/>
                <w:szCs w:val="18"/>
                <w:lang w:val="en-US"/>
              </w:rPr>
            </w:pPr>
            <w:r>
              <w:rPr>
                <w:rFonts w:cs="Times New Roman"/>
                <w:sz w:val="18"/>
                <w:szCs w:val="18"/>
                <w:lang w:val="en-US"/>
              </w:rPr>
              <w:t>Timeliness of referral</w:t>
            </w:r>
          </w:p>
          <w:p w14:paraId="67DB5E58" w14:textId="77777777" w:rsidR="007B2E9D" w:rsidRDefault="007B2E9D" w:rsidP="00DD2504">
            <w:pPr>
              <w:rPr>
                <w:rFonts w:cs="Times New Roman"/>
                <w:sz w:val="18"/>
                <w:szCs w:val="18"/>
                <w:lang w:val="en-US"/>
              </w:rPr>
            </w:pPr>
            <w:r>
              <w:rPr>
                <w:rFonts w:cs="Times New Roman"/>
                <w:sz w:val="18"/>
                <w:szCs w:val="18"/>
                <w:lang w:val="en-US"/>
              </w:rPr>
              <w:t>Language barriers</w:t>
            </w:r>
          </w:p>
          <w:p w14:paraId="65BF3799" w14:textId="77777777" w:rsidR="007B2E9D" w:rsidRPr="00290DB7" w:rsidRDefault="007B2E9D" w:rsidP="00DD2504">
            <w:pPr>
              <w:rPr>
                <w:rFonts w:cs="Times New Roman"/>
                <w:sz w:val="18"/>
                <w:szCs w:val="18"/>
                <w:lang w:val="en-US"/>
              </w:rPr>
            </w:pPr>
            <w:r>
              <w:rPr>
                <w:rFonts w:cs="Times New Roman"/>
                <w:sz w:val="18"/>
                <w:szCs w:val="18"/>
                <w:lang w:val="en-US"/>
              </w:rPr>
              <w:t>Attorney involvement</w:t>
            </w:r>
          </w:p>
        </w:tc>
      </w:tr>
      <w:tr w:rsidR="007B2E9D" w:rsidRPr="00290DB7" w14:paraId="26749D34" w14:textId="77777777" w:rsidTr="00DD2504">
        <w:tc>
          <w:tcPr>
            <w:tcW w:w="1076" w:type="dxa"/>
          </w:tcPr>
          <w:p w14:paraId="6248EE07" w14:textId="77777777" w:rsidR="007B2E9D" w:rsidRPr="00D405F5" w:rsidRDefault="007B2E9D" w:rsidP="00DD2504">
            <w:pPr>
              <w:rPr>
                <w:rFonts w:cs="Times New Roman"/>
                <w:b/>
                <w:sz w:val="18"/>
                <w:szCs w:val="18"/>
                <w:vertAlign w:val="superscript"/>
                <w:lang w:val="en-US"/>
              </w:rPr>
            </w:pPr>
            <w:r w:rsidRPr="00FF402C">
              <w:rPr>
                <w:rFonts w:cs="Times New Roman"/>
                <w:sz w:val="18"/>
                <w:szCs w:val="18"/>
                <w:lang w:val="en-US"/>
              </w:rPr>
              <w:t>Richter et al. 2011</w:t>
            </w:r>
            <w:r>
              <w:rPr>
                <w:rFonts w:cs="Times New Roman"/>
                <w:sz w:val="18"/>
                <w:szCs w:val="18"/>
                <w:lang w:val="en-US"/>
              </w:rPr>
              <w:t xml:space="preserve"> </w:t>
            </w:r>
            <w:sdt>
              <w:sdtPr>
                <w:rPr>
                  <w:rFonts w:cs="Times New Roman"/>
                  <w:color w:val="000000"/>
                  <w:sz w:val="18"/>
                  <w:szCs w:val="18"/>
                  <w:lang w:val="en-US"/>
                </w:rPr>
                <w:tag w:val="MENDELEY_CITATION_v3_eyJjaXRhdGlvbklEIjoiTUVOREVMRVlfQ0lUQVRJT05fNmNiNGJiMTMtNjBjMy00YmU0LWJhOTQtNzg3YmFkYjhjNjRlIiwicHJvcGVydGllcyI6eyJub3RlSW5kZXgiOjB9LCJpc0VkaXRlZCI6ZmFsc2UsIm1hbnVhbE92ZXJyaWRlIjp7ImlzTWFudWFsbHlPdmVycmlkZGVuIjpmYWxzZSwiY2l0ZXByb2NUZXh0IjoiWzM1XSIsIm1hbnVhbE92ZXJyaWRlVGV4dCI6IiJ9LCJjaXRhdGlvbkl0ZW1zIjpbeyJpZCI6IjZjZmNhNzZjLTM1ZGYtM2VjZi04MWI4LTFmZDA1NjU4MWYwZCIsIml0ZW1EYXRhIjp7InR5cGUiOiJhcnRpY2xlLWpvdXJuYWwiLCJpZCI6IjZjZmNhNzZjLTM1ZGYtM2VjZi04MWI4LTFmZDA1NjU4MWYwZCIsInRpdGxlIjoiUHJvZ25vc3RpYyBmYWN0b3JzIGZvciBkaXNhYmlsaXR5IGNsYWltIGR1cmF0aW9uIGR1ZSB0byBtdXNjdWxvc2tlbGV0YWwgc3ltcHRvbXMgYW1vbmcgc2VsZi1lbXBsb3llZCBwZXJzb25zIiwiYXV0aG9yIjpbeyJmYW1pbHkiOiJSaWNodGVyIiwiZ2l2ZW4iOiJKTSIsInBhcnNlLW5hbWVzIjpmYWxzZSwiZHJvcHBpbmctcGFydGljbGUiOiIiLCJub24tZHJvcHBpbmctcGFydGljbGUiOiIifSx7ImZhbWlseSI6IkJsYXR0ZXIiLCJnaXZlbiI6IkJNIiwicGFyc2UtbmFtZXMiOmZhbHNlLCJkcm9wcGluZy1wYXJ0aWNsZSI6IiIsIm5vbi1kcm9wcGluZy1wYXJ0aWNsZSI6IiJ9LHsiZmFtaWx5IjoiSGVpbnJpY2giLCJnaXZlbiI6IkoiLCJwYXJzZS1uYW1lcyI6ZmFsc2UsImRyb3BwaW5nLXBhcnRpY2xlIjoiIiwibm9uLWRyb3BwaW5nLXBhcnRpY2xlIjoiIn0seyJmYW1pbHkiOiJWcm9vbWUiLCJnaXZlbiI6IkVNTSIsInBhcnNlLW5hbWVzIjpmYWxzZSwiZHJvcHBpbmctcGFydGljbGUiOiIiLCJub24tZHJvcHBpbmctcGFydGljbGUiOiJkZSJ9LHsiZmFtaWx5IjoiQW5lbWEiLCJnaXZlbiI6IkpSIiwicGFyc2UtbmFtZXMiOmZhbHNlLCJkcm9wcGluZy1wYXJ0aWNsZSI6IiIsIm5vbi1kcm9wcGluZy1wYXJ0aWNsZSI6IiJ9XSwiY29udGFpbmVyLXRpdGxlIjoiQk1DIFB1YmxpYyBIZWFsdGgiLCJjb250YWluZXItdGl0bGUtc2hvcnQiOiJCTUMgUHVibGljIEhlYWx0aCIsIkRPSSI6IjEwLjExODYvMTQ3MS0yNDU4LTExLTk0NSIsIklTU04iOiIxNDcxLTI0NTgiLCJpc3N1ZWQiOnsiZGF0ZS1wYXJ0cyI6W1syMDExLDEyLDIyXV19LCJwYWdlIjoiOTQ1IiwiaXNzdWUiOiIxIiwidm9sdW1lIjoiMTEifSwiaXNUZW1wb3JhcnkiOmZhbHNlfV19"/>
                <w:id w:val="1805812536"/>
                <w:placeholder>
                  <w:docPart w:val="6C6E8B6F2FE2448BAF6BA3BDAE9E40EF"/>
                </w:placeholder>
              </w:sdtPr>
              <w:sdtContent>
                <w:r w:rsidRPr="00AC5D08">
                  <w:rPr>
                    <w:rFonts w:cs="Times New Roman"/>
                    <w:color w:val="000000"/>
                    <w:sz w:val="18"/>
                    <w:szCs w:val="18"/>
                    <w:lang w:val="en-US"/>
                  </w:rPr>
                  <w:t>[35]</w:t>
                </w:r>
              </w:sdtContent>
            </w:sdt>
          </w:p>
        </w:tc>
        <w:tc>
          <w:tcPr>
            <w:tcW w:w="1186" w:type="dxa"/>
          </w:tcPr>
          <w:p w14:paraId="22E077CF" w14:textId="77777777" w:rsidR="007B2E9D" w:rsidRDefault="007B2E9D" w:rsidP="00DD2504">
            <w:pPr>
              <w:rPr>
                <w:rFonts w:cs="Times New Roman"/>
                <w:sz w:val="18"/>
                <w:szCs w:val="18"/>
                <w:lang w:val="en-US"/>
              </w:rPr>
            </w:pPr>
            <w:r>
              <w:rPr>
                <w:rFonts w:cs="Times New Roman"/>
                <w:sz w:val="18"/>
                <w:szCs w:val="18"/>
                <w:lang w:val="en-US"/>
              </w:rPr>
              <w:t>Nov 2004 – Dec 2006</w:t>
            </w:r>
          </w:p>
        </w:tc>
        <w:tc>
          <w:tcPr>
            <w:tcW w:w="1086" w:type="dxa"/>
          </w:tcPr>
          <w:p w14:paraId="1860FDF1" w14:textId="77777777" w:rsidR="007B2E9D" w:rsidRDefault="007B2E9D" w:rsidP="00DD2504">
            <w:pPr>
              <w:jc w:val="center"/>
              <w:rPr>
                <w:rFonts w:cs="Times New Roman"/>
                <w:sz w:val="18"/>
                <w:szCs w:val="18"/>
                <w:lang w:val="en-US"/>
              </w:rPr>
            </w:pPr>
            <w:r>
              <w:rPr>
                <w:rFonts w:cs="Times New Roman"/>
                <w:sz w:val="18"/>
                <w:szCs w:val="18"/>
                <w:lang w:val="en-US"/>
              </w:rPr>
              <w:t>The Netherlands</w:t>
            </w:r>
          </w:p>
        </w:tc>
        <w:tc>
          <w:tcPr>
            <w:tcW w:w="1948" w:type="dxa"/>
          </w:tcPr>
          <w:p w14:paraId="5BFAD3CD" w14:textId="77777777" w:rsidR="007B2E9D" w:rsidRDefault="007B2E9D" w:rsidP="00DD2504">
            <w:pPr>
              <w:jc w:val="left"/>
              <w:rPr>
                <w:rFonts w:cs="Times New Roman"/>
                <w:sz w:val="18"/>
                <w:szCs w:val="18"/>
                <w:lang w:val="en-US"/>
              </w:rPr>
            </w:pPr>
            <w:r>
              <w:rPr>
                <w:rFonts w:cs="Times New Roman"/>
                <w:sz w:val="18"/>
                <w:szCs w:val="18"/>
                <w:lang w:val="en-US"/>
              </w:rPr>
              <w:t>New work disability insurance claim episodes from those with non-specific MSK symptoms who were unable to fulfill their job for more than 25% according to medical assessment</w:t>
            </w:r>
          </w:p>
        </w:tc>
        <w:tc>
          <w:tcPr>
            <w:tcW w:w="1176" w:type="dxa"/>
          </w:tcPr>
          <w:p w14:paraId="409C43BA" w14:textId="77777777" w:rsidR="007B2E9D" w:rsidRDefault="007B2E9D" w:rsidP="00DD2504">
            <w:pPr>
              <w:rPr>
                <w:rFonts w:cs="Times New Roman"/>
                <w:sz w:val="18"/>
                <w:szCs w:val="18"/>
                <w:lang w:val="en-US"/>
              </w:rPr>
            </w:pPr>
            <w:r>
              <w:rPr>
                <w:rFonts w:cs="Times New Roman"/>
                <w:sz w:val="18"/>
                <w:szCs w:val="18"/>
                <w:lang w:val="en-US"/>
              </w:rPr>
              <w:t>Health records (insurance)</w:t>
            </w:r>
          </w:p>
        </w:tc>
        <w:tc>
          <w:tcPr>
            <w:tcW w:w="1147" w:type="dxa"/>
          </w:tcPr>
          <w:p w14:paraId="45DF11C2" w14:textId="77777777" w:rsidR="007B2E9D" w:rsidRDefault="007B2E9D" w:rsidP="00DD2504">
            <w:pPr>
              <w:rPr>
                <w:rFonts w:cs="Times New Roman"/>
                <w:sz w:val="18"/>
                <w:szCs w:val="18"/>
                <w:lang w:val="en-US"/>
              </w:rPr>
            </w:pPr>
            <w:r>
              <w:rPr>
                <w:rFonts w:cs="Times New Roman"/>
                <w:sz w:val="18"/>
                <w:szCs w:val="18"/>
                <w:lang w:val="en-US"/>
              </w:rPr>
              <w:t>276</w:t>
            </w:r>
          </w:p>
          <w:p w14:paraId="19B91B7E" w14:textId="77777777" w:rsidR="007B2E9D" w:rsidRDefault="007B2E9D" w:rsidP="00DD2504">
            <w:pPr>
              <w:rPr>
                <w:rFonts w:cs="Times New Roman"/>
                <w:sz w:val="18"/>
                <w:szCs w:val="18"/>
                <w:lang w:val="en-US"/>
              </w:rPr>
            </w:pPr>
            <w:r>
              <w:rPr>
                <w:rFonts w:cs="Times New Roman"/>
                <w:sz w:val="18"/>
                <w:szCs w:val="18"/>
                <w:lang w:val="en-US"/>
              </w:rPr>
              <w:t>Women: 20 (7%)</w:t>
            </w:r>
          </w:p>
        </w:tc>
        <w:tc>
          <w:tcPr>
            <w:tcW w:w="1103" w:type="dxa"/>
          </w:tcPr>
          <w:p w14:paraId="6D606658" w14:textId="77777777" w:rsidR="007B2E9D" w:rsidRDefault="007B2E9D" w:rsidP="00DD2504">
            <w:pPr>
              <w:rPr>
                <w:rFonts w:cs="Times New Roman"/>
                <w:sz w:val="18"/>
                <w:szCs w:val="18"/>
                <w:lang w:val="en-US"/>
              </w:rPr>
            </w:pPr>
            <w:r>
              <w:rPr>
                <w:rFonts w:cs="Times New Roman"/>
                <w:sz w:val="18"/>
                <w:szCs w:val="18"/>
                <w:lang w:val="en-US"/>
              </w:rPr>
              <w:t>45 (SD 7)</w:t>
            </w:r>
          </w:p>
        </w:tc>
        <w:tc>
          <w:tcPr>
            <w:tcW w:w="1476" w:type="dxa"/>
          </w:tcPr>
          <w:p w14:paraId="2643394D" w14:textId="77777777" w:rsidR="007B2E9D" w:rsidRDefault="007B2E9D" w:rsidP="00DD2504">
            <w:pPr>
              <w:jc w:val="left"/>
              <w:rPr>
                <w:rFonts w:cs="Times New Roman"/>
                <w:sz w:val="18"/>
                <w:szCs w:val="18"/>
                <w:lang w:val="en-US"/>
              </w:rPr>
            </w:pPr>
            <w:r w:rsidRPr="00C026C9">
              <w:rPr>
                <w:rFonts w:cs="Times New Roman"/>
                <w:sz w:val="18"/>
                <w:szCs w:val="18"/>
                <w:lang w:val="en-US"/>
              </w:rPr>
              <w:t xml:space="preserve">claim duration, defined as the number of calendar days the participant received work disability compensation between completion of the baseline questionnaire and one-year follow up, without adjustment for the level of work disability (gross duration). The end of a claim </w:t>
            </w:r>
            <w:r w:rsidRPr="00C026C9">
              <w:rPr>
                <w:rFonts w:cs="Times New Roman"/>
                <w:sz w:val="18"/>
                <w:szCs w:val="18"/>
                <w:lang w:val="en-US"/>
              </w:rPr>
              <w:lastRenderedPageBreak/>
              <w:t>period was defined as having less than 25% work disability according to a medical assessment, wit</w:t>
            </w:r>
            <w:r>
              <w:rPr>
                <w:rFonts w:cs="Times New Roman"/>
                <w:sz w:val="18"/>
                <w:szCs w:val="18"/>
                <w:lang w:val="en-US"/>
              </w:rPr>
              <w:t>h a minimum duration of 4 weeks</w:t>
            </w:r>
          </w:p>
        </w:tc>
        <w:tc>
          <w:tcPr>
            <w:tcW w:w="962" w:type="dxa"/>
          </w:tcPr>
          <w:p w14:paraId="7BFA1835" w14:textId="77777777" w:rsidR="007B2E9D" w:rsidRDefault="007B2E9D" w:rsidP="00DD2504">
            <w:pPr>
              <w:rPr>
                <w:rFonts w:cs="Times New Roman"/>
                <w:sz w:val="18"/>
                <w:szCs w:val="18"/>
                <w:lang w:val="en-US"/>
              </w:rPr>
            </w:pPr>
            <w:r>
              <w:rPr>
                <w:rFonts w:cs="Times New Roman"/>
                <w:sz w:val="18"/>
                <w:szCs w:val="18"/>
                <w:lang w:val="en-US"/>
              </w:rPr>
              <w:lastRenderedPageBreak/>
              <w:t>Mixed duration but up to 6 months</w:t>
            </w:r>
          </w:p>
          <w:p w14:paraId="447FB645" w14:textId="77777777" w:rsidR="007B2E9D" w:rsidRPr="00C026C9" w:rsidRDefault="007B2E9D" w:rsidP="00DD2504">
            <w:pPr>
              <w:rPr>
                <w:rFonts w:cs="Times New Roman"/>
                <w:sz w:val="18"/>
                <w:szCs w:val="18"/>
                <w:lang w:val="en-US"/>
              </w:rPr>
            </w:pPr>
          </w:p>
          <w:p w14:paraId="72804935" w14:textId="77777777" w:rsidR="007B2E9D" w:rsidRPr="00C026C9" w:rsidRDefault="007B2E9D" w:rsidP="00DD2504">
            <w:pPr>
              <w:rPr>
                <w:rFonts w:cs="Times New Roman"/>
                <w:sz w:val="18"/>
                <w:szCs w:val="18"/>
                <w:lang w:val="en-US"/>
              </w:rPr>
            </w:pPr>
          </w:p>
          <w:p w14:paraId="3E8575C8" w14:textId="77777777" w:rsidR="007B2E9D" w:rsidRDefault="007B2E9D" w:rsidP="00DD2504">
            <w:pPr>
              <w:rPr>
                <w:rFonts w:cs="Times New Roman"/>
                <w:sz w:val="18"/>
                <w:szCs w:val="18"/>
                <w:lang w:val="en-US"/>
              </w:rPr>
            </w:pPr>
          </w:p>
          <w:p w14:paraId="2104597E" w14:textId="77777777" w:rsidR="007B2E9D" w:rsidRDefault="007B2E9D" w:rsidP="00DD2504">
            <w:pPr>
              <w:rPr>
                <w:rFonts w:cs="Times New Roman"/>
                <w:sz w:val="18"/>
                <w:szCs w:val="18"/>
                <w:lang w:val="en-US"/>
              </w:rPr>
            </w:pPr>
          </w:p>
          <w:p w14:paraId="3EE9F676" w14:textId="77777777" w:rsidR="007B2E9D" w:rsidRDefault="007B2E9D" w:rsidP="00DD2504">
            <w:pPr>
              <w:rPr>
                <w:rFonts w:cs="Times New Roman"/>
                <w:sz w:val="18"/>
                <w:szCs w:val="18"/>
                <w:lang w:val="en-US"/>
              </w:rPr>
            </w:pPr>
          </w:p>
          <w:p w14:paraId="30A0F5D8" w14:textId="77777777" w:rsidR="007B2E9D" w:rsidRPr="00C026C9" w:rsidRDefault="007B2E9D" w:rsidP="00DD2504">
            <w:pPr>
              <w:rPr>
                <w:rFonts w:cs="Times New Roman"/>
                <w:sz w:val="18"/>
                <w:szCs w:val="18"/>
                <w:lang w:val="en-US"/>
              </w:rPr>
            </w:pPr>
          </w:p>
        </w:tc>
        <w:tc>
          <w:tcPr>
            <w:tcW w:w="867" w:type="dxa"/>
          </w:tcPr>
          <w:p w14:paraId="2A04254E" w14:textId="77777777" w:rsidR="007B2E9D" w:rsidRDefault="007B2E9D" w:rsidP="00DD2504">
            <w:pPr>
              <w:jc w:val="left"/>
              <w:rPr>
                <w:rFonts w:cs="Times New Roman"/>
                <w:sz w:val="18"/>
                <w:szCs w:val="18"/>
                <w:lang w:val="en-US"/>
              </w:rPr>
            </w:pPr>
            <w:r>
              <w:rPr>
                <w:rFonts w:cs="Times New Roman"/>
                <w:sz w:val="18"/>
                <w:szCs w:val="18"/>
                <w:lang w:val="en-US"/>
              </w:rPr>
              <w:t>1</w:t>
            </w:r>
          </w:p>
        </w:tc>
        <w:tc>
          <w:tcPr>
            <w:tcW w:w="2427" w:type="dxa"/>
          </w:tcPr>
          <w:p w14:paraId="7C17DFE6" w14:textId="77777777" w:rsidR="007B2E9D" w:rsidRDefault="007B2E9D" w:rsidP="00DD2504">
            <w:pPr>
              <w:jc w:val="left"/>
              <w:rPr>
                <w:rFonts w:cs="Times New Roman"/>
                <w:sz w:val="18"/>
                <w:szCs w:val="18"/>
                <w:lang w:val="en-US"/>
              </w:rPr>
            </w:pPr>
            <w:r>
              <w:rPr>
                <w:rFonts w:cs="Times New Roman"/>
                <w:sz w:val="18"/>
                <w:szCs w:val="18"/>
                <w:lang w:val="en-US"/>
              </w:rPr>
              <w:t>Age</w:t>
            </w:r>
          </w:p>
          <w:p w14:paraId="3AF56E18" w14:textId="77777777" w:rsidR="007B2E9D" w:rsidRDefault="007B2E9D" w:rsidP="00DD2504">
            <w:pPr>
              <w:jc w:val="left"/>
              <w:rPr>
                <w:rFonts w:cs="Times New Roman"/>
                <w:sz w:val="18"/>
                <w:szCs w:val="18"/>
                <w:lang w:val="en-US"/>
              </w:rPr>
            </w:pPr>
            <w:r>
              <w:rPr>
                <w:rFonts w:cs="Times New Roman"/>
                <w:sz w:val="18"/>
                <w:szCs w:val="18"/>
                <w:lang w:val="en-US"/>
              </w:rPr>
              <w:t>Gender</w:t>
            </w:r>
          </w:p>
          <w:p w14:paraId="748D6C27" w14:textId="77777777" w:rsidR="007B2E9D" w:rsidRDefault="007B2E9D" w:rsidP="00DD2504">
            <w:pPr>
              <w:jc w:val="left"/>
              <w:rPr>
                <w:rFonts w:cs="Times New Roman"/>
                <w:sz w:val="18"/>
                <w:szCs w:val="18"/>
                <w:lang w:val="en-US"/>
              </w:rPr>
            </w:pPr>
            <w:r>
              <w:rPr>
                <w:rFonts w:cs="Times New Roman"/>
                <w:sz w:val="18"/>
                <w:szCs w:val="18"/>
                <w:lang w:val="en-US"/>
              </w:rPr>
              <w:t>General health</w:t>
            </w:r>
          </w:p>
          <w:p w14:paraId="707B0169" w14:textId="77777777" w:rsidR="007B2E9D" w:rsidRDefault="007B2E9D" w:rsidP="00DD2504">
            <w:pPr>
              <w:jc w:val="left"/>
              <w:rPr>
                <w:rFonts w:cs="Times New Roman"/>
                <w:sz w:val="18"/>
                <w:szCs w:val="18"/>
                <w:lang w:val="en-US"/>
              </w:rPr>
            </w:pPr>
            <w:r>
              <w:rPr>
                <w:rFonts w:cs="Times New Roman"/>
                <w:sz w:val="18"/>
                <w:szCs w:val="18"/>
                <w:lang w:val="en-US"/>
              </w:rPr>
              <w:t>History of similar symptoms</w:t>
            </w:r>
          </w:p>
          <w:p w14:paraId="39F2130E" w14:textId="77777777" w:rsidR="007B2E9D" w:rsidRDefault="007B2E9D" w:rsidP="00DD2504">
            <w:pPr>
              <w:jc w:val="left"/>
              <w:rPr>
                <w:rFonts w:cs="Times New Roman"/>
                <w:sz w:val="18"/>
                <w:szCs w:val="18"/>
                <w:lang w:val="en-US"/>
              </w:rPr>
            </w:pPr>
            <w:r>
              <w:rPr>
                <w:rFonts w:cs="Times New Roman"/>
                <w:sz w:val="18"/>
                <w:szCs w:val="18"/>
                <w:lang w:val="en-US"/>
              </w:rPr>
              <w:t>Pain severity previous 6 months</w:t>
            </w:r>
          </w:p>
          <w:p w14:paraId="16D1C7F2" w14:textId="77777777" w:rsidR="007B2E9D" w:rsidRDefault="007B2E9D" w:rsidP="00DD2504">
            <w:pPr>
              <w:jc w:val="left"/>
              <w:rPr>
                <w:rFonts w:cs="Times New Roman"/>
                <w:sz w:val="18"/>
                <w:szCs w:val="18"/>
                <w:lang w:val="en-US"/>
              </w:rPr>
            </w:pPr>
            <w:r>
              <w:rPr>
                <w:rFonts w:cs="Times New Roman"/>
                <w:sz w:val="18"/>
                <w:szCs w:val="18"/>
                <w:lang w:val="en-US"/>
              </w:rPr>
              <w:t>Location of MSK symptoms (upper extremity; back; lower extremity; multiple locations</w:t>
            </w:r>
          </w:p>
          <w:p w14:paraId="08F049D0" w14:textId="77777777" w:rsidR="007B2E9D" w:rsidRDefault="007B2E9D" w:rsidP="00DD2504">
            <w:pPr>
              <w:rPr>
                <w:rFonts w:cs="Times New Roman"/>
                <w:sz w:val="18"/>
                <w:szCs w:val="18"/>
                <w:lang w:val="en-US"/>
              </w:rPr>
            </w:pPr>
            <w:r>
              <w:rPr>
                <w:rFonts w:cs="Times New Roman"/>
                <w:sz w:val="18"/>
                <w:szCs w:val="18"/>
                <w:lang w:val="en-US"/>
              </w:rPr>
              <w:t>Duration of symptoms (2-6 months; &gt;6 months)</w:t>
            </w:r>
          </w:p>
          <w:p w14:paraId="054C5B33" w14:textId="77777777" w:rsidR="007B2E9D" w:rsidRDefault="007B2E9D" w:rsidP="00DD2504">
            <w:pPr>
              <w:rPr>
                <w:rFonts w:cs="Times New Roman"/>
                <w:sz w:val="18"/>
                <w:szCs w:val="18"/>
                <w:lang w:val="en-US"/>
              </w:rPr>
            </w:pPr>
            <w:r>
              <w:rPr>
                <w:rFonts w:cs="Times New Roman"/>
                <w:sz w:val="18"/>
                <w:szCs w:val="18"/>
                <w:lang w:val="en-US"/>
              </w:rPr>
              <w:t>Functional status neck pain</w:t>
            </w:r>
          </w:p>
          <w:p w14:paraId="5D537490" w14:textId="77777777" w:rsidR="007B2E9D" w:rsidRDefault="007B2E9D" w:rsidP="00DD2504">
            <w:pPr>
              <w:rPr>
                <w:rFonts w:cs="Times New Roman"/>
                <w:sz w:val="18"/>
                <w:szCs w:val="18"/>
                <w:lang w:val="en-US"/>
              </w:rPr>
            </w:pPr>
            <w:r>
              <w:rPr>
                <w:rFonts w:cs="Times New Roman"/>
                <w:sz w:val="18"/>
                <w:szCs w:val="18"/>
                <w:lang w:val="en-US"/>
              </w:rPr>
              <w:t>Functional status back pain</w:t>
            </w:r>
          </w:p>
          <w:p w14:paraId="65ABABA0" w14:textId="77777777" w:rsidR="007B2E9D" w:rsidRDefault="007B2E9D" w:rsidP="00DD2504">
            <w:pPr>
              <w:jc w:val="left"/>
              <w:rPr>
                <w:rFonts w:cs="Times New Roman"/>
                <w:sz w:val="18"/>
                <w:szCs w:val="18"/>
                <w:lang w:val="en-US"/>
              </w:rPr>
            </w:pPr>
            <w:r>
              <w:rPr>
                <w:rFonts w:cs="Times New Roman"/>
                <w:sz w:val="18"/>
                <w:szCs w:val="18"/>
                <w:lang w:val="en-US"/>
              </w:rPr>
              <w:t>Insured daily compensation</w:t>
            </w:r>
          </w:p>
          <w:p w14:paraId="05E407DF" w14:textId="77777777" w:rsidR="007B2E9D" w:rsidRDefault="007B2E9D" w:rsidP="00DD2504">
            <w:pPr>
              <w:jc w:val="left"/>
              <w:rPr>
                <w:rFonts w:cs="Times New Roman"/>
                <w:sz w:val="18"/>
                <w:szCs w:val="18"/>
                <w:lang w:val="en-US"/>
              </w:rPr>
            </w:pPr>
            <w:r>
              <w:rPr>
                <w:rFonts w:cs="Times New Roman"/>
                <w:sz w:val="18"/>
                <w:szCs w:val="18"/>
                <w:lang w:val="en-US"/>
              </w:rPr>
              <w:t>Deferment period</w:t>
            </w:r>
          </w:p>
          <w:p w14:paraId="180EBB53" w14:textId="77777777" w:rsidR="007B2E9D" w:rsidRDefault="007B2E9D" w:rsidP="00DD2504">
            <w:pPr>
              <w:jc w:val="left"/>
              <w:rPr>
                <w:rFonts w:cs="Times New Roman"/>
                <w:sz w:val="18"/>
                <w:szCs w:val="18"/>
                <w:lang w:val="en-US"/>
              </w:rPr>
            </w:pPr>
            <w:r>
              <w:rPr>
                <w:rFonts w:cs="Times New Roman"/>
                <w:sz w:val="18"/>
                <w:szCs w:val="18"/>
                <w:lang w:val="en-US"/>
              </w:rPr>
              <w:t>Fear of movement</w:t>
            </w:r>
          </w:p>
          <w:p w14:paraId="0835134E" w14:textId="77777777" w:rsidR="007B2E9D" w:rsidRDefault="007B2E9D" w:rsidP="00DD2504">
            <w:pPr>
              <w:jc w:val="left"/>
              <w:rPr>
                <w:rFonts w:cs="Times New Roman"/>
                <w:sz w:val="18"/>
                <w:szCs w:val="18"/>
                <w:lang w:val="en-US"/>
              </w:rPr>
            </w:pPr>
            <w:r>
              <w:rPr>
                <w:rFonts w:cs="Times New Roman"/>
                <w:sz w:val="18"/>
                <w:szCs w:val="18"/>
                <w:lang w:val="en-US"/>
              </w:rPr>
              <w:t>Self-predicted timing of RTW</w:t>
            </w:r>
          </w:p>
          <w:p w14:paraId="77325AFE" w14:textId="77777777" w:rsidR="007B2E9D" w:rsidRDefault="007B2E9D" w:rsidP="00DD2504">
            <w:pPr>
              <w:jc w:val="left"/>
              <w:rPr>
                <w:rFonts w:cs="Times New Roman"/>
                <w:sz w:val="18"/>
                <w:szCs w:val="18"/>
                <w:lang w:val="en-US"/>
              </w:rPr>
            </w:pPr>
            <w:r>
              <w:rPr>
                <w:rFonts w:cs="Times New Roman"/>
                <w:sz w:val="18"/>
                <w:szCs w:val="18"/>
                <w:lang w:val="en-US"/>
              </w:rPr>
              <w:t>Job satisfaction</w:t>
            </w:r>
          </w:p>
          <w:p w14:paraId="61D9C34C" w14:textId="77777777" w:rsidR="007B2E9D" w:rsidRDefault="007B2E9D" w:rsidP="00DD2504">
            <w:pPr>
              <w:jc w:val="left"/>
              <w:rPr>
                <w:rFonts w:cs="Times New Roman"/>
                <w:sz w:val="18"/>
                <w:szCs w:val="18"/>
                <w:lang w:val="en-US"/>
              </w:rPr>
            </w:pPr>
            <w:r>
              <w:rPr>
                <w:rFonts w:cs="Times New Roman"/>
                <w:sz w:val="18"/>
                <w:szCs w:val="18"/>
                <w:lang w:val="en-US"/>
              </w:rPr>
              <w:t>Willingness to participate in RTW</w:t>
            </w:r>
          </w:p>
          <w:p w14:paraId="7A2632B7" w14:textId="77777777" w:rsidR="007B2E9D" w:rsidRDefault="007B2E9D" w:rsidP="00DD2504">
            <w:pPr>
              <w:rPr>
                <w:rFonts w:cs="Times New Roman"/>
                <w:sz w:val="18"/>
                <w:szCs w:val="18"/>
                <w:lang w:val="en-US"/>
              </w:rPr>
            </w:pPr>
          </w:p>
        </w:tc>
      </w:tr>
      <w:tr w:rsidR="007B2E9D" w:rsidRPr="00290DB7" w14:paraId="533755FD" w14:textId="77777777" w:rsidTr="00DD2504">
        <w:tc>
          <w:tcPr>
            <w:tcW w:w="1076" w:type="dxa"/>
          </w:tcPr>
          <w:p w14:paraId="62BF9E25" w14:textId="77777777" w:rsidR="007B2E9D" w:rsidRPr="00FF402C" w:rsidRDefault="007B2E9D" w:rsidP="00DD2504">
            <w:pPr>
              <w:rPr>
                <w:rFonts w:cs="Times New Roman"/>
                <w:sz w:val="18"/>
                <w:szCs w:val="18"/>
                <w:lang w:val="en-US"/>
              </w:rPr>
            </w:pPr>
            <w:r>
              <w:rPr>
                <w:rFonts w:cs="Times New Roman"/>
                <w:sz w:val="18"/>
                <w:szCs w:val="18"/>
                <w:lang w:val="en-US"/>
              </w:rPr>
              <w:lastRenderedPageBreak/>
              <w:t xml:space="preserve">Selander et al. 2007 </w:t>
            </w:r>
            <w:sdt>
              <w:sdtPr>
                <w:rPr>
                  <w:rFonts w:cs="Times New Roman"/>
                  <w:color w:val="000000"/>
                  <w:sz w:val="18"/>
                  <w:szCs w:val="18"/>
                  <w:lang w:val="en-US"/>
                </w:rPr>
                <w:tag w:val="MENDELEY_CITATION_v3_eyJjaXRhdGlvbklEIjoiTUVOREVMRVlfQ0lUQVRJT05fNGEwNTk2NGItYWY0Ny00OWUxLWEwNDgtYzE0MDUyMDU1ZDQyIiwicHJvcGVydGllcyI6eyJub3RlSW5kZXgiOjB9LCJpc0VkaXRlZCI6ZmFsc2UsIm1hbnVhbE92ZXJyaWRlIjp7ImlzTWFudWFsbHlPdmVycmlkZGVuIjpmYWxzZSwiY2l0ZXByb2NUZXh0IjoiWzM2XSIsIm1hbnVhbE92ZXJyaWRlVGV4dCI6IiJ9LCJjaXRhdGlvbkl0ZW1zIjpbeyJpZCI6IjZhOWYwMjY0LWQzMzEtMzYyNC1iZWMyLTAxOWQwZGNkOTJmYiIsIml0ZW1EYXRhIjp7InR5cGUiOiJhcnRpY2xlLWpvdXJuYWwiLCJpZCI6IjZhOWYwMjY0LWQzMzEtMzYyNC1iZWMyLTAxOWQwZGNkOTJmYiIsInRpdGxlIjoiUHJlZGljdG9ycyBmb3Igc3VjY2Vzc2Z1bCB2b2NhdGlvbmFsIHJlaGFiaWxpdGF0aW9uIGZvciBjbGllbnRzIHdpdGggYmFjayBwYWluIHByb2JsZW1zIiwiYXV0aG9yIjpbeyJmYW1pbHkiOiJTZWxhbmRlciIsImdpdmVuIjoiSm9obiIsInBhcnNlLW5hbWVzIjpmYWxzZSwiZHJvcHBpbmctcGFydGljbGUiOiIiLCJub24tZHJvcHBpbmctcGFydGljbGUiOiIifSx7ImZhbWlseSI6Ik1hcm5ldG9mdCIsImdpdmVuIjoiU3Zlbi1Vbm8iLCJwYXJzZS1uYW1lcyI6ZmFsc2UsImRyb3BwaW5nLXBhcnRpY2xlIjoiIiwibm9uLWRyb3BwaW5nLXBhcnRpY2xlIjoiIn0seyJmYW1pbHkiOiLDhXNlbGwiLCJnaXZlbiI6Ik1hbGluIiwicGFyc2UtbmFtZXMiOmZhbHNlLCJkcm9wcGluZy1wYXJ0aWNsZSI6IiIsIm5vbi1kcm9wcGluZy1wYXJ0aWNsZSI6IiJ9XSwiY29udGFpbmVyLXRpdGxlIjoiRGlzYWJpbGl0eSBhbmQgUmVoYWJpbGl0YXRpb24iLCJjb250YWluZXItdGl0bGUtc2hvcnQiOiJEaXNhYmlsIFJlaGFiaWwiLCJET0kiOiIxMC4xMDgwLzA5NjM4MjgwNjAwNzU2MjA4IiwiSVNTTiI6IjA5NjMtODI4OCIsImlzc3VlZCI6eyJkYXRlLXBhcnRzIjpbWzIwMDcsMSw3XV19LCJwYWdlIjoiMjE1LTIyMCIsImlzc3VlIjoiMyIsInZvbHVtZSI6IjI5In0sImlzVGVtcG9yYXJ5IjpmYWxzZX1dfQ=="/>
                <w:id w:val="666745553"/>
                <w:placeholder>
                  <w:docPart w:val="6C6E8B6F2FE2448BAF6BA3BDAE9E40EF"/>
                </w:placeholder>
              </w:sdtPr>
              <w:sdtContent>
                <w:r w:rsidRPr="00AC5D08">
                  <w:rPr>
                    <w:rFonts w:cs="Times New Roman"/>
                    <w:color w:val="000000"/>
                    <w:sz w:val="18"/>
                    <w:szCs w:val="18"/>
                    <w:lang w:val="en-US"/>
                  </w:rPr>
                  <w:t>[36]</w:t>
                </w:r>
              </w:sdtContent>
            </w:sdt>
          </w:p>
        </w:tc>
        <w:tc>
          <w:tcPr>
            <w:tcW w:w="1186" w:type="dxa"/>
          </w:tcPr>
          <w:p w14:paraId="6C22CB81" w14:textId="77777777" w:rsidR="007B2E9D" w:rsidRDefault="007B2E9D" w:rsidP="00DD2504">
            <w:pPr>
              <w:rPr>
                <w:rFonts w:cs="Times New Roman"/>
                <w:sz w:val="18"/>
                <w:szCs w:val="18"/>
                <w:lang w:val="en-US"/>
              </w:rPr>
            </w:pPr>
            <w:r>
              <w:rPr>
                <w:rFonts w:cs="Times New Roman"/>
                <w:sz w:val="18"/>
                <w:szCs w:val="18"/>
                <w:lang w:val="en-US"/>
              </w:rPr>
              <w:t>June 2003 – June 2004</w:t>
            </w:r>
          </w:p>
        </w:tc>
        <w:tc>
          <w:tcPr>
            <w:tcW w:w="1086" w:type="dxa"/>
          </w:tcPr>
          <w:p w14:paraId="0DE5FA72" w14:textId="77777777" w:rsidR="007B2E9D" w:rsidRDefault="007B2E9D" w:rsidP="00DD2504">
            <w:pPr>
              <w:jc w:val="center"/>
              <w:rPr>
                <w:rFonts w:cs="Times New Roman"/>
                <w:sz w:val="18"/>
                <w:szCs w:val="18"/>
                <w:lang w:val="en-US"/>
              </w:rPr>
            </w:pPr>
            <w:r>
              <w:rPr>
                <w:rFonts w:cs="Times New Roman"/>
                <w:sz w:val="18"/>
                <w:szCs w:val="18"/>
                <w:lang w:val="en-US"/>
              </w:rPr>
              <w:t>Sweden</w:t>
            </w:r>
          </w:p>
        </w:tc>
        <w:tc>
          <w:tcPr>
            <w:tcW w:w="1948" w:type="dxa"/>
          </w:tcPr>
          <w:p w14:paraId="4AC58E27" w14:textId="77777777" w:rsidR="007B2E9D" w:rsidRDefault="007B2E9D" w:rsidP="00DD2504">
            <w:pPr>
              <w:jc w:val="left"/>
              <w:rPr>
                <w:rFonts w:cs="Times New Roman"/>
                <w:sz w:val="18"/>
                <w:szCs w:val="18"/>
                <w:lang w:val="en-US"/>
              </w:rPr>
            </w:pPr>
            <w:r>
              <w:rPr>
                <w:rFonts w:cs="Times New Roman"/>
                <w:sz w:val="18"/>
                <w:szCs w:val="18"/>
                <w:lang w:val="en-US"/>
              </w:rPr>
              <w:t>Participants were on long term sick leave (over 4 months) due to back pain problems</w:t>
            </w:r>
          </w:p>
        </w:tc>
        <w:tc>
          <w:tcPr>
            <w:tcW w:w="1176" w:type="dxa"/>
          </w:tcPr>
          <w:p w14:paraId="17EB447D" w14:textId="77777777" w:rsidR="007B2E9D" w:rsidRDefault="007B2E9D" w:rsidP="00DD2504">
            <w:pPr>
              <w:rPr>
                <w:rFonts w:cs="Times New Roman"/>
                <w:sz w:val="18"/>
                <w:szCs w:val="18"/>
                <w:lang w:val="en-US"/>
              </w:rPr>
            </w:pPr>
            <w:r>
              <w:rPr>
                <w:rFonts w:cs="Times New Roman"/>
                <w:sz w:val="18"/>
                <w:szCs w:val="18"/>
                <w:lang w:val="en-US"/>
              </w:rPr>
              <w:t>Hospital/</w:t>
            </w:r>
          </w:p>
          <w:p w14:paraId="37AF2C7A" w14:textId="77777777" w:rsidR="007B2E9D" w:rsidRDefault="007B2E9D" w:rsidP="00DD2504">
            <w:pPr>
              <w:rPr>
                <w:rFonts w:cs="Times New Roman"/>
                <w:sz w:val="18"/>
                <w:szCs w:val="18"/>
                <w:lang w:val="en-US"/>
              </w:rPr>
            </w:pPr>
            <w:r>
              <w:rPr>
                <w:rFonts w:cs="Times New Roman"/>
                <w:sz w:val="18"/>
                <w:szCs w:val="18"/>
                <w:lang w:val="en-US"/>
              </w:rPr>
              <w:t>rehabilitation</w:t>
            </w:r>
          </w:p>
        </w:tc>
        <w:tc>
          <w:tcPr>
            <w:tcW w:w="1147" w:type="dxa"/>
          </w:tcPr>
          <w:p w14:paraId="564A1F95" w14:textId="77777777" w:rsidR="007B2E9D" w:rsidRDefault="007B2E9D" w:rsidP="00DD2504">
            <w:pPr>
              <w:rPr>
                <w:rFonts w:cs="Times New Roman"/>
                <w:sz w:val="18"/>
                <w:szCs w:val="18"/>
                <w:lang w:val="en-US"/>
              </w:rPr>
            </w:pPr>
            <w:r>
              <w:rPr>
                <w:rFonts w:cs="Times New Roman"/>
                <w:sz w:val="18"/>
                <w:szCs w:val="18"/>
                <w:lang w:val="en-US"/>
              </w:rPr>
              <w:t xml:space="preserve">347 </w:t>
            </w:r>
          </w:p>
          <w:p w14:paraId="74AA7A1B" w14:textId="77777777" w:rsidR="007B2E9D" w:rsidRDefault="007B2E9D" w:rsidP="00DD2504">
            <w:pPr>
              <w:rPr>
                <w:rFonts w:cs="Times New Roman"/>
                <w:sz w:val="18"/>
                <w:szCs w:val="18"/>
                <w:lang w:val="en-US"/>
              </w:rPr>
            </w:pPr>
            <w:r>
              <w:rPr>
                <w:rFonts w:cs="Times New Roman"/>
                <w:sz w:val="18"/>
                <w:szCs w:val="18"/>
                <w:lang w:val="en-US"/>
              </w:rPr>
              <w:t>Women: 160 (46%)</w:t>
            </w:r>
          </w:p>
        </w:tc>
        <w:tc>
          <w:tcPr>
            <w:tcW w:w="1103" w:type="dxa"/>
          </w:tcPr>
          <w:p w14:paraId="4B1B5BFD" w14:textId="77777777" w:rsidR="007B2E9D" w:rsidRDefault="007B2E9D" w:rsidP="00DD2504">
            <w:pPr>
              <w:rPr>
                <w:rFonts w:cs="Times New Roman"/>
                <w:sz w:val="18"/>
                <w:szCs w:val="18"/>
                <w:lang w:val="en-US"/>
              </w:rPr>
            </w:pPr>
            <w:r>
              <w:rPr>
                <w:rFonts w:cs="Times New Roman"/>
                <w:sz w:val="18"/>
                <w:szCs w:val="18"/>
                <w:lang w:val="en-US"/>
              </w:rPr>
              <w:t>Mean 42 (male) Mean 41 (female)</w:t>
            </w:r>
          </w:p>
        </w:tc>
        <w:tc>
          <w:tcPr>
            <w:tcW w:w="1476" w:type="dxa"/>
          </w:tcPr>
          <w:p w14:paraId="73A4CE40" w14:textId="77777777" w:rsidR="007B2E9D" w:rsidRPr="00C026C9" w:rsidRDefault="007B2E9D" w:rsidP="00DD2504">
            <w:pPr>
              <w:jc w:val="left"/>
              <w:rPr>
                <w:rFonts w:cs="Times New Roman"/>
                <w:sz w:val="18"/>
                <w:szCs w:val="18"/>
                <w:lang w:val="en-US"/>
              </w:rPr>
            </w:pPr>
            <w:r w:rsidRPr="008B0FC8">
              <w:rPr>
                <w:rFonts w:cs="Times New Roman"/>
                <w:sz w:val="18"/>
                <w:szCs w:val="18"/>
                <w:lang w:val="en-US"/>
              </w:rPr>
              <w:t>Absence: Bivariate outcome: Successful rehab</w:t>
            </w:r>
            <w:r>
              <w:rPr>
                <w:rFonts w:cs="Times New Roman"/>
                <w:sz w:val="18"/>
                <w:szCs w:val="18"/>
                <w:lang w:val="en-US"/>
              </w:rPr>
              <w:t>ilitation</w:t>
            </w:r>
            <w:r w:rsidRPr="008B0FC8">
              <w:rPr>
                <w:rFonts w:cs="Times New Roman"/>
                <w:sz w:val="18"/>
                <w:szCs w:val="18"/>
                <w:lang w:val="en-US"/>
              </w:rPr>
              <w:t xml:space="preserve"> if client had lower degree of sickness absence or none at all c.f. their baseline absence. Unsuccessful rehab</w:t>
            </w:r>
            <w:r>
              <w:rPr>
                <w:rFonts w:cs="Times New Roman"/>
                <w:sz w:val="18"/>
                <w:szCs w:val="18"/>
                <w:lang w:val="en-US"/>
              </w:rPr>
              <w:t>ilitation</w:t>
            </w:r>
            <w:r w:rsidRPr="008B0FC8">
              <w:rPr>
                <w:rFonts w:cs="Times New Roman"/>
                <w:sz w:val="18"/>
                <w:szCs w:val="18"/>
                <w:lang w:val="en-US"/>
              </w:rPr>
              <w:t xml:space="preserve"> if client received same or more sickness allowance</w:t>
            </w:r>
          </w:p>
        </w:tc>
        <w:tc>
          <w:tcPr>
            <w:tcW w:w="962" w:type="dxa"/>
          </w:tcPr>
          <w:p w14:paraId="1489692F" w14:textId="77777777" w:rsidR="007B2E9D" w:rsidRDefault="007B2E9D" w:rsidP="00DD2504">
            <w:pPr>
              <w:rPr>
                <w:rFonts w:cs="Times New Roman"/>
                <w:sz w:val="18"/>
                <w:szCs w:val="18"/>
                <w:lang w:val="en-US"/>
              </w:rPr>
            </w:pPr>
            <w:r>
              <w:rPr>
                <w:rFonts w:cs="Times New Roman"/>
                <w:sz w:val="18"/>
                <w:szCs w:val="18"/>
                <w:lang w:val="en-US"/>
              </w:rPr>
              <w:t>Between 3 and 11 weeks Mean 63 days from date of injury</w:t>
            </w:r>
          </w:p>
        </w:tc>
        <w:tc>
          <w:tcPr>
            <w:tcW w:w="867" w:type="dxa"/>
          </w:tcPr>
          <w:p w14:paraId="7694F455" w14:textId="77777777" w:rsidR="007B2E9D" w:rsidRDefault="007B2E9D" w:rsidP="00DD2504">
            <w:pPr>
              <w:jc w:val="left"/>
              <w:rPr>
                <w:rFonts w:cs="Times New Roman"/>
                <w:sz w:val="18"/>
                <w:szCs w:val="18"/>
                <w:lang w:val="en-US"/>
              </w:rPr>
            </w:pPr>
            <w:r>
              <w:rPr>
                <w:rFonts w:cs="Times New Roman"/>
                <w:sz w:val="18"/>
                <w:szCs w:val="18"/>
                <w:lang w:val="en-US"/>
              </w:rPr>
              <w:t>0.5 and 1</w:t>
            </w:r>
          </w:p>
        </w:tc>
        <w:tc>
          <w:tcPr>
            <w:tcW w:w="2427" w:type="dxa"/>
          </w:tcPr>
          <w:p w14:paraId="4B6E4CED" w14:textId="77777777" w:rsidR="007B2E9D" w:rsidRDefault="007B2E9D" w:rsidP="00DD2504">
            <w:pPr>
              <w:jc w:val="left"/>
              <w:rPr>
                <w:rFonts w:cs="Times New Roman"/>
                <w:sz w:val="18"/>
                <w:szCs w:val="18"/>
                <w:lang w:val="en-US"/>
              </w:rPr>
            </w:pPr>
            <w:r>
              <w:rPr>
                <w:rFonts w:cs="Times New Roman"/>
                <w:sz w:val="18"/>
                <w:szCs w:val="18"/>
                <w:lang w:val="en-US"/>
              </w:rPr>
              <w:t>Age</w:t>
            </w:r>
          </w:p>
          <w:p w14:paraId="6189F73D" w14:textId="77777777" w:rsidR="007B2E9D" w:rsidRDefault="007B2E9D" w:rsidP="00DD2504">
            <w:pPr>
              <w:jc w:val="left"/>
              <w:rPr>
                <w:rFonts w:cs="Times New Roman"/>
                <w:sz w:val="18"/>
                <w:szCs w:val="18"/>
                <w:lang w:val="en-US"/>
              </w:rPr>
            </w:pPr>
            <w:r>
              <w:rPr>
                <w:rFonts w:cs="Times New Roman"/>
                <w:sz w:val="18"/>
                <w:szCs w:val="18"/>
                <w:lang w:val="en-US"/>
              </w:rPr>
              <w:t>General health</w:t>
            </w:r>
          </w:p>
          <w:p w14:paraId="04DEC285" w14:textId="77777777" w:rsidR="007B2E9D" w:rsidRDefault="007B2E9D" w:rsidP="00DD2504">
            <w:pPr>
              <w:jc w:val="left"/>
              <w:rPr>
                <w:rFonts w:cs="Times New Roman"/>
                <w:sz w:val="18"/>
                <w:szCs w:val="18"/>
                <w:lang w:val="en-US"/>
              </w:rPr>
            </w:pPr>
            <w:r>
              <w:rPr>
                <w:rFonts w:cs="Times New Roman"/>
                <w:sz w:val="18"/>
                <w:szCs w:val="18"/>
                <w:lang w:val="en-US"/>
              </w:rPr>
              <w:t>Vitality</w:t>
            </w:r>
          </w:p>
          <w:p w14:paraId="70D9163F" w14:textId="77777777" w:rsidR="007B2E9D" w:rsidRDefault="007B2E9D" w:rsidP="00DD2504">
            <w:pPr>
              <w:jc w:val="left"/>
              <w:rPr>
                <w:rFonts w:cs="Times New Roman"/>
                <w:sz w:val="18"/>
                <w:szCs w:val="18"/>
                <w:lang w:val="en-US"/>
              </w:rPr>
            </w:pPr>
            <w:r>
              <w:rPr>
                <w:rFonts w:cs="Times New Roman"/>
                <w:sz w:val="18"/>
                <w:szCs w:val="18"/>
                <w:lang w:val="en-US"/>
              </w:rPr>
              <w:t>Internal locus of control</w:t>
            </w:r>
          </w:p>
        </w:tc>
      </w:tr>
      <w:tr w:rsidR="007B2E9D" w:rsidRPr="00290DB7" w14:paraId="758DF707" w14:textId="77777777" w:rsidTr="00DD2504">
        <w:tc>
          <w:tcPr>
            <w:tcW w:w="1076" w:type="dxa"/>
          </w:tcPr>
          <w:p w14:paraId="0CEAA25B" w14:textId="77777777" w:rsidR="007B2E9D" w:rsidRPr="00FF402C" w:rsidRDefault="007B2E9D" w:rsidP="00DD2504">
            <w:pPr>
              <w:rPr>
                <w:rFonts w:cs="Times New Roman"/>
                <w:sz w:val="18"/>
                <w:szCs w:val="18"/>
                <w:lang w:val="en-US"/>
              </w:rPr>
            </w:pPr>
            <w:r>
              <w:rPr>
                <w:rFonts w:cs="Times New Roman"/>
                <w:sz w:val="18"/>
                <w:szCs w:val="18"/>
                <w:lang w:val="en-US"/>
              </w:rPr>
              <w:t xml:space="preserve">Shiels et al. 2004 </w:t>
            </w:r>
            <w:sdt>
              <w:sdtPr>
                <w:rPr>
                  <w:rFonts w:cs="Times New Roman"/>
                  <w:color w:val="000000"/>
                  <w:sz w:val="18"/>
                  <w:szCs w:val="18"/>
                  <w:lang w:val="en-US"/>
                </w:rPr>
                <w:tag w:val="MENDELEY_CITATION_v3_eyJjaXRhdGlvbklEIjoiTUVOREVMRVlfQ0lUQVRJT05fNTg2ZjRiMzQtYjU1My00OGJiLWI1MTYtM2ZlMDllYjVhOTY3IiwicHJvcGVydGllcyI6eyJub3RlSW5kZXgiOjB9LCJpc0VkaXRlZCI6ZmFsc2UsIm1hbnVhbE92ZXJyaWRlIjp7ImlzTWFudWFsbHlPdmVycmlkZGVuIjpmYWxzZSwiY2l0ZXByb2NUZXh0IjoiWzQ0XSIsIm1hbnVhbE92ZXJyaWRlVGV4dCI6IiJ9LCJjaXRhdGlvbkl0ZW1zIjpbeyJpZCI6IjVhZGNhY2RhLTE3YzctMzY5Zi1iNThmLTRmZWM4NzJhNWQxZCIsIml0ZW1EYXRhIjp7InR5cGUiOiJhcnRpY2xlLWpvdXJuYWwiLCJpZCI6IjVhZGNhY2RhLTE3YzctMzY5Zi1iNThmLTRmZWM4NzJhNWQxZCIsInRpdGxlIjoiUGF0aWVudCBmYWN0b3JzIGFzc29jaWF0ZWQgd2l0aCBkdXJhdGlvbiBvZiBjZXJ0aWZpZWQgc2lja25lc3MgYWJzZW5jZSBhbmQgdHJhbnNpdGlvbiB0byBsb25nLXRlcm0gaW5jYXBhY2l0eSIsImF1dGhvciI6W3siZmFtaWx5IjoiU2hpZWxzIiwiZ2l2ZW4iOiJDaHJpcywgR2FiYmF5IE1hcmssIEIsIEZvcmQsIE1hcnksIEZpb25hIiwicGFyc2UtbmFtZXMiOmZhbHNlLCJkcm9wcGluZy1wYXJ0aWNsZSI6IiIsIm5vbi1kcm9wcGluZy1wYXJ0aWNsZSI6IiJ9XSwiY29udGFpbmVyLXRpdGxlIjoiQnIgSiBHZW4gUHJhY3QiLCJpc3N1ZWQiOnsiZGF0ZS1wYXJ0cyI6W1syMDA0XV19LCJwYWdlIjoiODYtOTEiLCJhYnN0cmFjdCI6IkJhY2tncm91bmQ6IERlc3BpdGUgYSBjb25zaWRlcmFibGUgaW5jcmVhc2UgaW4gY2xhaW1zIGZvciBsb25nLXRlcm0gc2lja25lc3MgYmVuZWZpdHMsIGFuZCB0aGUgaW1wYWN0IG9mIGNlcnRpZnlpbmcgc2lja25lc3MgdXBvbiBnZW5lcmFsIHByYWN0aXRpb25lciAoR1ApIHdvcmtsb2FkLCBsaXR0bGUgaXMga25vd24gYWJvdXQgdHJhbnNpdGlvbiB0byBsb25nLXRlcm0gaW5jYXBhY2l0eSBmb3Igd29yay5cblxuQWltOiBUbyBleHBsb3JlIHRoZSByZWxhdGlvbnNoaXAgYmV0d2VlbiBwYXRpZW50IGZhY3RvcnMgYW5kIHRoZSB0cmFuc2l0aW9uIGZyb20gc2hvcnQtdGVybSB0byBsb25nLXRlcm0gd29yayBpbmNhcGFjaXR5LCBpbiBwYXJ0aWN1bGFyIGZvY3VzaW5nIG9uIG1pbGQgbWVudGFsIGhlYWx0aCBhbmQgbXVzY3Vsb3NrZWxldGFsIHByb2JsZW1zLlxuXG5TZXR0aW5nOiBOaW5lIHByYWN0aWNlcyBjb21wcmlzaW5nIHRoZSBNZXJzZXkgUHJpbWFyeSBDYXJlIFImRCBDb25zb3J0aXVtLlxuXG5EZXNpZ246IFByb3NwZWN0aXZlIGRhdGEgY29sbGVjdGlvbiBhbmQgYXVkaXQgb2Ygc2lja25lc3MgY2VydGlmaWNhdGUgZGV0YWlscy5cblxuTWV0aG9kOiBHUHMgaXNzdWVkIGNhcmJvbmlzZWQgc2lja25lc3MgY2VydGlmaWNhdGVzIGZvciBhIHBlcmlvZCBvZiAxMiBtb250aHMuIFRoZSByZXN1bHRpbmcgYmFzZWxpbmUgZGF0YXNldCBpbmNsdWRlZCBjbGFpbWFudCBkaWFnbm9zaXMsIGFnZSwgc2V4LCBwb3N0Y29kZS1kZXJpdmVkIGRlcHJpdmF0aW9uIHNjb3JlLCBhbmQgc2lja25lc3MgZXBpc29kZSBkdXJhdGlvbi4gQXNzb2NpYXRpb25zIG9mIHBhdGllbnQgZmFjdG9ycyB3aXRoIHNpY2tuZXNzIGR1cmF0aW9uIG91dGNvbWVzIHdlcmUgdGVzdGVkLlxuXG5SZXN1bHRzOiBNaWxkIG1lbnRhbCBkaXNvcmRlciBhY2NvdW50ZWQgZm9yIG5lYXJseSA0MCUgb2YgY2VydGlmaWVkIHNpY2tuZXNzLiBSZWxhdGl2ZWx5IGZldyBjbGFpbWFudHMgaGFkIHRoZWlyIGRpYWdub3NpcyBjaGFuZ2VkIGR1cmluZyBhIHNpY2tuZXNzIGVwaXNvZGUuIFJpc2sgZmFjdG9ycyBmb3IgbG9uZ2VyLXRlcm0gaW5jYXBhY2l0eSBpbmNsdWRlZCBpbmNyZWFzaW5nIGFnZSwgc29jaWFsIGRlcHJpdmF0aW9uLCBtaWxkIGFuZCBzZXZlcmUgbWVudGFsIGRpc29yZGVyLCBuZW9wbGFzbSwgYW5kIGNvbmdlbml0YWwgaWxsbmVzcy4gRm9yIG1pbGQgbWVudGFsIGRpc29yZGVyIGNsYWltYW50cywgYWdlLCBhZGRpY3Rpb24sIGFuZCBkZXByaXZhdGlvbiB3ZXJlIHJpc2sgZmFjdG9ycyBmb3IgcmVsYXRpdmVseSBsb25nZXIgaW5jYXBhY2l0eS4gRm9yIG11c2N1bG9za2VsZXRhbCBwcm9ibGVtcywgdGhlIGRldmVsb3BtZW50IG9mIGNocm9uaWMgaW5jYXBhY2l0eSB3YXMgc2lnbmlmaWNhbnRseSByZWxhdGVkIHRvIHRoZSBuYXR1cmUgb2YgdGhlIHByb2JsZW0uIEJhY2sgcGFpbiBjbGFpbWFudHMgd2VyZSBsaWtlbHkgdG8gcmV0dXJuIHRvIHdvcmsgc29vbmVyIHRoYW4gdGhvc2Ugd2l0aCBvdGhlciBtdXNjdWxvc2tlbGV0YWwgcHJvYmxlbXMuXG5cbkNvbmNsdXNpb25zOiBJbiBhZGRpdGlvbiB0byB0aGUgcHJlc2VudGluZyBkaWFnbm9zaXMsIGEgcmFuZ2Ugb2YgZmFjdG9ycyBpcyBhc3NvY2lhdGVkIHdpdGggdGhlIGRldmVsb3BtZW50IG9mIGNocm9uaWMgaW5jYXBhY2l0eSBmb3Igd29yaywgaW5jbHVkaW5nIGFnZSBhbmQgc29jaWFsIGRlcHJpdmF0aW9uLiBHUHMgc2hvdWxkIGNvbnNpZGVyIHRoZXNlIHdoZW4gbmVnb3RpYXRpbmcgc2lja25lc3MgY2VydGlmaWNhdGlvbiB3aXRoIHBhdGllbnRzLiIsImlzc3VlIjoiNDk5Iiwidm9sdW1lIjoiNTQiLCJjb250YWluZXItdGl0bGUtc2hvcnQiOiIifSwiaXNUZW1wb3JhcnkiOmZhbHNlfV19"/>
                <w:id w:val="1528215086"/>
                <w:placeholder>
                  <w:docPart w:val="6C6E8B6F2FE2448BAF6BA3BDAE9E40EF"/>
                </w:placeholder>
              </w:sdtPr>
              <w:sdtContent>
                <w:r w:rsidRPr="00AC5D08">
                  <w:rPr>
                    <w:rFonts w:cs="Times New Roman"/>
                    <w:color w:val="000000"/>
                    <w:sz w:val="18"/>
                    <w:szCs w:val="18"/>
                    <w:lang w:val="en-US"/>
                  </w:rPr>
                  <w:t>[44]</w:t>
                </w:r>
              </w:sdtContent>
            </w:sdt>
          </w:p>
        </w:tc>
        <w:tc>
          <w:tcPr>
            <w:tcW w:w="1186" w:type="dxa"/>
          </w:tcPr>
          <w:p w14:paraId="20632F90" w14:textId="77777777" w:rsidR="007B2E9D" w:rsidRDefault="007B2E9D" w:rsidP="00DD2504">
            <w:pPr>
              <w:rPr>
                <w:rFonts w:cs="Times New Roman"/>
                <w:sz w:val="18"/>
                <w:szCs w:val="18"/>
                <w:lang w:val="en-US"/>
              </w:rPr>
            </w:pPr>
            <w:r>
              <w:rPr>
                <w:rFonts w:cs="Times New Roman"/>
                <w:sz w:val="18"/>
                <w:szCs w:val="18"/>
                <w:lang w:val="en-US"/>
              </w:rPr>
              <w:t>Not reported</w:t>
            </w:r>
          </w:p>
        </w:tc>
        <w:tc>
          <w:tcPr>
            <w:tcW w:w="1086" w:type="dxa"/>
          </w:tcPr>
          <w:p w14:paraId="18246B20" w14:textId="77777777" w:rsidR="007B2E9D" w:rsidRDefault="007B2E9D" w:rsidP="00DD2504">
            <w:pPr>
              <w:jc w:val="center"/>
              <w:rPr>
                <w:rFonts w:cs="Times New Roman"/>
                <w:sz w:val="18"/>
                <w:szCs w:val="18"/>
                <w:lang w:val="en-US"/>
              </w:rPr>
            </w:pPr>
            <w:r>
              <w:rPr>
                <w:rFonts w:cs="Times New Roman"/>
                <w:sz w:val="18"/>
                <w:szCs w:val="18"/>
                <w:lang w:val="en-US"/>
              </w:rPr>
              <w:t>UK</w:t>
            </w:r>
          </w:p>
        </w:tc>
        <w:tc>
          <w:tcPr>
            <w:tcW w:w="1948" w:type="dxa"/>
          </w:tcPr>
          <w:p w14:paraId="482E6CDD" w14:textId="77777777" w:rsidR="007B2E9D" w:rsidRDefault="007B2E9D" w:rsidP="00DD2504">
            <w:pPr>
              <w:jc w:val="left"/>
              <w:rPr>
                <w:rFonts w:cs="Times New Roman"/>
                <w:sz w:val="18"/>
                <w:szCs w:val="18"/>
                <w:lang w:val="en-US"/>
              </w:rPr>
            </w:pPr>
            <w:r>
              <w:rPr>
                <w:rFonts w:cs="Times New Roman"/>
                <w:sz w:val="18"/>
                <w:szCs w:val="18"/>
                <w:lang w:val="en-US"/>
              </w:rPr>
              <w:t>Not reported</w:t>
            </w:r>
          </w:p>
        </w:tc>
        <w:tc>
          <w:tcPr>
            <w:tcW w:w="1176" w:type="dxa"/>
          </w:tcPr>
          <w:p w14:paraId="381323A4" w14:textId="77777777" w:rsidR="007B2E9D" w:rsidRDefault="007B2E9D" w:rsidP="00DD2504">
            <w:pPr>
              <w:rPr>
                <w:rFonts w:cs="Times New Roman"/>
                <w:sz w:val="18"/>
                <w:szCs w:val="18"/>
                <w:lang w:val="en-US"/>
              </w:rPr>
            </w:pPr>
            <w:r>
              <w:rPr>
                <w:rFonts w:cs="Times New Roman"/>
                <w:sz w:val="18"/>
                <w:szCs w:val="18"/>
                <w:lang w:val="en-US"/>
              </w:rPr>
              <w:t>Primary care</w:t>
            </w:r>
          </w:p>
        </w:tc>
        <w:tc>
          <w:tcPr>
            <w:tcW w:w="1147" w:type="dxa"/>
          </w:tcPr>
          <w:p w14:paraId="514B1DBF" w14:textId="77777777" w:rsidR="007B2E9D" w:rsidRDefault="007B2E9D" w:rsidP="00DD2504">
            <w:pPr>
              <w:rPr>
                <w:rFonts w:cs="Times New Roman"/>
                <w:sz w:val="18"/>
                <w:szCs w:val="18"/>
                <w:lang w:val="en-US"/>
              </w:rPr>
            </w:pPr>
            <w:r>
              <w:rPr>
                <w:rFonts w:cs="Times New Roman"/>
                <w:sz w:val="18"/>
                <w:szCs w:val="18"/>
                <w:lang w:val="en-US"/>
              </w:rPr>
              <w:t>864</w:t>
            </w:r>
          </w:p>
          <w:p w14:paraId="49C11A0D" w14:textId="77777777" w:rsidR="007B2E9D" w:rsidRDefault="007B2E9D" w:rsidP="00DD2504">
            <w:pPr>
              <w:rPr>
                <w:rFonts w:cs="Times New Roman"/>
                <w:sz w:val="18"/>
                <w:szCs w:val="18"/>
                <w:lang w:val="en-US"/>
              </w:rPr>
            </w:pPr>
            <w:r>
              <w:rPr>
                <w:rFonts w:cs="Times New Roman"/>
                <w:sz w:val="18"/>
                <w:szCs w:val="18"/>
                <w:lang w:val="en-US"/>
              </w:rPr>
              <w:t>Women: 411 (47.6%)</w:t>
            </w:r>
          </w:p>
        </w:tc>
        <w:tc>
          <w:tcPr>
            <w:tcW w:w="1103" w:type="dxa"/>
          </w:tcPr>
          <w:p w14:paraId="1011539F" w14:textId="77777777" w:rsidR="007B2E9D" w:rsidRDefault="007B2E9D" w:rsidP="00DD2504">
            <w:pPr>
              <w:rPr>
                <w:rFonts w:cs="Times New Roman"/>
                <w:sz w:val="18"/>
                <w:szCs w:val="18"/>
                <w:lang w:val="en-US"/>
              </w:rPr>
            </w:pPr>
            <w:r>
              <w:rPr>
                <w:rFonts w:cs="Times New Roman"/>
                <w:sz w:val="18"/>
                <w:szCs w:val="18"/>
                <w:lang w:val="en-US"/>
              </w:rPr>
              <w:t>43.1</w:t>
            </w:r>
          </w:p>
        </w:tc>
        <w:tc>
          <w:tcPr>
            <w:tcW w:w="1476" w:type="dxa"/>
          </w:tcPr>
          <w:p w14:paraId="03C1A7A6" w14:textId="77777777" w:rsidR="007B2E9D" w:rsidRPr="00E83613" w:rsidRDefault="007B2E9D" w:rsidP="00DD2504">
            <w:pPr>
              <w:jc w:val="left"/>
              <w:rPr>
                <w:rFonts w:cs="Times New Roman"/>
                <w:sz w:val="18"/>
                <w:szCs w:val="18"/>
                <w:lang w:val="en-US"/>
              </w:rPr>
            </w:pPr>
            <w:r>
              <w:rPr>
                <w:rFonts w:cs="Times New Roman"/>
                <w:sz w:val="18"/>
                <w:szCs w:val="18"/>
                <w:lang w:val="en-US"/>
              </w:rPr>
              <w:t xml:space="preserve">(1) </w:t>
            </w:r>
            <w:r w:rsidRPr="00E83613">
              <w:rPr>
                <w:rFonts w:cs="Times New Roman"/>
                <w:sz w:val="18"/>
                <w:szCs w:val="18"/>
                <w:lang w:val="en-US"/>
              </w:rPr>
              <w:t xml:space="preserve">total </w:t>
            </w:r>
            <w:r>
              <w:rPr>
                <w:rFonts w:cs="Times New Roman"/>
                <w:sz w:val="18"/>
                <w:szCs w:val="18"/>
                <w:lang w:val="en-US"/>
              </w:rPr>
              <w:t>duration of sickness episode (</w:t>
            </w:r>
            <w:r w:rsidRPr="00E83613">
              <w:rPr>
                <w:rFonts w:cs="Times New Roman"/>
                <w:sz w:val="18"/>
                <w:szCs w:val="18"/>
                <w:lang w:val="en-US"/>
              </w:rPr>
              <w:t>calculated by</w:t>
            </w:r>
          </w:p>
          <w:p w14:paraId="37493737" w14:textId="77777777" w:rsidR="007B2E9D" w:rsidRPr="00E83613" w:rsidRDefault="007B2E9D" w:rsidP="00DD2504">
            <w:pPr>
              <w:jc w:val="left"/>
              <w:rPr>
                <w:rFonts w:cs="Times New Roman"/>
                <w:sz w:val="18"/>
                <w:szCs w:val="18"/>
                <w:lang w:val="en-US"/>
              </w:rPr>
            </w:pPr>
            <w:r w:rsidRPr="00E83613">
              <w:rPr>
                <w:rFonts w:cs="Times New Roman"/>
                <w:sz w:val="18"/>
                <w:szCs w:val="18"/>
                <w:lang w:val="en-US"/>
              </w:rPr>
              <w:t>totaling all periods of incapacity on the sickness certificates.</w:t>
            </w:r>
          </w:p>
          <w:p w14:paraId="0ED7FD65" w14:textId="77777777" w:rsidR="007B2E9D" w:rsidRPr="00C026C9" w:rsidRDefault="007B2E9D" w:rsidP="00DD2504">
            <w:pPr>
              <w:jc w:val="left"/>
              <w:rPr>
                <w:rFonts w:cs="Times New Roman"/>
                <w:sz w:val="18"/>
                <w:szCs w:val="18"/>
                <w:lang w:val="en-US"/>
              </w:rPr>
            </w:pPr>
            <w:r w:rsidRPr="00E83613">
              <w:rPr>
                <w:rFonts w:cs="Times New Roman"/>
                <w:sz w:val="18"/>
                <w:szCs w:val="18"/>
                <w:lang w:val="en-US"/>
              </w:rPr>
              <w:t>In the case of issue not being continuous, separ</w:t>
            </w:r>
            <w:r>
              <w:rPr>
                <w:rFonts w:cs="Times New Roman"/>
                <w:sz w:val="18"/>
                <w:szCs w:val="18"/>
                <w:lang w:val="en-US"/>
              </w:rPr>
              <w:t xml:space="preserve">ate episodes were assumed) (2) greater than </w:t>
            </w:r>
            <w:r>
              <w:rPr>
                <w:rFonts w:cs="Times New Roman"/>
                <w:sz w:val="18"/>
                <w:szCs w:val="18"/>
                <w:lang w:val="en-US"/>
              </w:rPr>
              <w:lastRenderedPageBreak/>
              <w:t>28-week incapacity</w:t>
            </w:r>
          </w:p>
        </w:tc>
        <w:tc>
          <w:tcPr>
            <w:tcW w:w="962" w:type="dxa"/>
          </w:tcPr>
          <w:p w14:paraId="0F20B8F4" w14:textId="77777777" w:rsidR="007B2E9D" w:rsidRDefault="007B2E9D" w:rsidP="00DD2504">
            <w:pPr>
              <w:rPr>
                <w:rFonts w:cs="Times New Roman"/>
                <w:sz w:val="18"/>
                <w:szCs w:val="18"/>
                <w:lang w:val="en-US"/>
              </w:rPr>
            </w:pPr>
            <w:r>
              <w:rPr>
                <w:rFonts w:cs="Times New Roman"/>
                <w:sz w:val="18"/>
                <w:szCs w:val="18"/>
                <w:lang w:val="en-US"/>
              </w:rPr>
              <w:lastRenderedPageBreak/>
              <w:t>Not reported</w:t>
            </w:r>
          </w:p>
        </w:tc>
        <w:tc>
          <w:tcPr>
            <w:tcW w:w="867" w:type="dxa"/>
          </w:tcPr>
          <w:p w14:paraId="75641106" w14:textId="77777777" w:rsidR="007B2E9D" w:rsidRDefault="007B2E9D" w:rsidP="00DD2504">
            <w:pPr>
              <w:jc w:val="left"/>
              <w:rPr>
                <w:rFonts w:cs="Times New Roman"/>
                <w:sz w:val="18"/>
                <w:szCs w:val="18"/>
                <w:lang w:val="en-US"/>
              </w:rPr>
            </w:pPr>
            <w:r>
              <w:rPr>
                <w:rFonts w:cs="Times New Roman"/>
                <w:sz w:val="18"/>
                <w:szCs w:val="18"/>
                <w:lang w:val="en-US"/>
              </w:rPr>
              <w:t>Not clear but greater than 0.1 years</w:t>
            </w:r>
          </w:p>
        </w:tc>
        <w:tc>
          <w:tcPr>
            <w:tcW w:w="2427" w:type="dxa"/>
          </w:tcPr>
          <w:p w14:paraId="1AEE0FB7" w14:textId="77777777" w:rsidR="007B2E9D" w:rsidRDefault="007B2E9D" w:rsidP="00DD2504">
            <w:pPr>
              <w:jc w:val="left"/>
              <w:rPr>
                <w:rFonts w:cs="Times New Roman"/>
                <w:sz w:val="18"/>
                <w:szCs w:val="18"/>
                <w:lang w:val="en-US"/>
              </w:rPr>
            </w:pPr>
            <w:r>
              <w:rPr>
                <w:rFonts w:cs="Times New Roman"/>
                <w:sz w:val="18"/>
                <w:szCs w:val="18"/>
                <w:lang w:val="en-US"/>
              </w:rPr>
              <w:t>Age</w:t>
            </w:r>
          </w:p>
          <w:p w14:paraId="39DD8EC3" w14:textId="77777777" w:rsidR="007B2E9D" w:rsidRDefault="007B2E9D" w:rsidP="00DD2504">
            <w:pPr>
              <w:jc w:val="left"/>
              <w:rPr>
                <w:rFonts w:cs="Times New Roman"/>
                <w:sz w:val="18"/>
                <w:szCs w:val="18"/>
                <w:lang w:val="en-US"/>
              </w:rPr>
            </w:pPr>
            <w:r>
              <w:rPr>
                <w:rFonts w:cs="Times New Roman"/>
                <w:sz w:val="18"/>
                <w:szCs w:val="18"/>
                <w:lang w:val="en-US"/>
              </w:rPr>
              <w:t xml:space="preserve">Sex </w:t>
            </w:r>
          </w:p>
          <w:p w14:paraId="03BA99EC" w14:textId="77777777" w:rsidR="007B2E9D" w:rsidRDefault="007B2E9D" w:rsidP="00DD2504">
            <w:pPr>
              <w:jc w:val="left"/>
              <w:rPr>
                <w:rFonts w:cs="Times New Roman"/>
                <w:sz w:val="18"/>
                <w:szCs w:val="18"/>
                <w:lang w:val="en-US"/>
              </w:rPr>
            </w:pPr>
            <w:r>
              <w:rPr>
                <w:rFonts w:cs="Times New Roman"/>
                <w:sz w:val="18"/>
                <w:szCs w:val="18"/>
                <w:lang w:val="en-US"/>
              </w:rPr>
              <w:t>Deprivation</w:t>
            </w:r>
          </w:p>
          <w:p w14:paraId="28AFA65D" w14:textId="77777777" w:rsidR="007B2E9D" w:rsidRDefault="007B2E9D" w:rsidP="00DD2504">
            <w:pPr>
              <w:jc w:val="left"/>
              <w:rPr>
                <w:rFonts w:cs="Times New Roman"/>
                <w:sz w:val="18"/>
                <w:szCs w:val="18"/>
                <w:lang w:val="en-US"/>
              </w:rPr>
            </w:pPr>
            <w:r>
              <w:rPr>
                <w:rFonts w:cs="Times New Roman"/>
                <w:sz w:val="18"/>
                <w:szCs w:val="18"/>
                <w:lang w:val="en-US"/>
              </w:rPr>
              <w:t>Type of MSK disorder</w:t>
            </w:r>
          </w:p>
        </w:tc>
      </w:tr>
      <w:tr w:rsidR="007B2E9D" w:rsidRPr="00290DB7" w14:paraId="329A9B8D" w14:textId="77777777" w:rsidTr="00DD2504">
        <w:tc>
          <w:tcPr>
            <w:tcW w:w="1076" w:type="dxa"/>
          </w:tcPr>
          <w:p w14:paraId="624ABF0D" w14:textId="77777777" w:rsidR="007B2E9D" w:rsidRDefault="007B2E9D" w:rsidP="00DD2504">
            <w:pPr>
              <w:rPr>
                <w:rFonts w:cs="Times New Roman"/>
                <w:sz w:val="18"/>
                <w:szCs w:val="18"/>
                <w:lang w:val="en-US"/>
              </w:rPr>
            </w:pPr>
            <w:r>
              <w:rPr>
                <w:rFonts w:cs="Times New Roman"/>
                <w:sz w:val="18"/>
                <w:szCs w:val="18"/>
                <w:lang w:val="en-US"/>
              </w:rPr>
              <w:t xml:space="preserve">Smith et al. 2014 </w:t>
            </w:r>
            <w:sdt>
              <w:sdtPr>
                <w:rPr>
                  <w:rFonts w:cs="Times New Roman"/>
                  <w:color w:val="000000"/>
                  <w:sz w:val="18"/>
                  <w:szCs w:val="18"/>
                  <w:lang w:val="en-US"/>
                </w:rPr>
                <w:tag w:val="MENDELEY_CITATION_v3_eyJjaXRhdGlvbklEIjoiTUVOREVMRVlfQ0lUQVRJT05fOGJjY2RjZTEtNTRlNS00OGM0LTk5NDQtNzY3Nzg5Yjk4YzQxIiwicHJvcGVydGllcyI6eyJub3RlSW5kZXgiOjB9LCJpc0VkaXRlZCI6ZmFsc2UsIm1hbnVhbE92ZXJyaWRlIjp7ImlzTWFudWFsbHlPdmVycmlkZGVuIjpmYWxzZSwiY2l0ZXByb2NUZXh0IjoiWzQwXSIsIm1hbnVhbE92ZXJyaWRlVGV4dCI6IiJ9LCJjaXRhdGlvbkl0ZW1zIjpbeyJpZCI6ImZiZWYzYTgzLWYzYTUtMzdkZS1iOWRiLWI3Y2IwNjYxYTE4NiIsIml0ZW1EYXRhIjp7InR5cGUiOiJhcnRpY2xlLWpvdXJuYWwiLCJpZCI6ImZiZWYzYTgzLWYzYTUtMzdkZS1iOWRiLWI3Y2IwNjYxYTE4NiIsInRpdGxlIjoiQXJlIHRoZSBQcmVkaWN0b3JzIG9mIFdvcmsgQWJzZW5jZSBGb2xsb3dpbmcgYSBXb3JrLVJlbGF0ZWQgSW5qdXJ5IFNpbWlsYXIgZm9yIE11c2N1bG9za2VsZXRhbCBhbmQgTWVudGFsIEhlYWx0aCBDbGFpbXM/IiwiYXV0aG9yIjpbeyJmYW1pbHkiOiJTbWl0aCIsImdpdmVuIjoiUGV0ZXIgTS4iLCJwYXJzZS1uYW1lcyI6ZmFsc2UsImRyb3BwaW5nLXBhcnRpY2xlIjoiIiwibm9uLWRyb3BwaW5nLXBhcnRpY2xlIjoiIn0seyJmYW1pbHkiOiJCbGFjayIsImdpdmVuIjoiT2xpdmVyIiwicGFyc2UtbmFtZXMiOmZhbHNlLCJkcm9wcGluZy1wYXJ0aWNsZSI6IiIsIm5vbi1kcm9wcGluZy1wYXJ0aWNsZSI6IiJ9LHsiZmFtaWx5IjoiS2VlZ2VsIiwiZ2l2ZW4iOiJUZXNzYSIsInBhcnNlLW5hbWVzIjpmYWxzZSwiZHJvcHBpbmctcGFydGljbGUiOiIiLCJub24tZHJvcHBpbmctcGFydGljbGUiOiIifSx7ImZhbWlseSI6IkNvbGxpZSIsImdpdmVuIjoiQWxleCIsInBhcnNlLW5hbWVzIjpmYWxzZSwiZHJvcHBpbmctcGFydGljbGUiOiIiLCJub24tZHJvcHBpbmctcGFydGljbGUiOiIifV0sImNvbnRhaW5lci10aXRsZSI6IkpvdXJuYWwgb2YgT2NjdXBhdGlvbmFsIFJlaGFiaWxpdGF0aW9uIiwiY29udGFpbmVyLXRpdGxlLXNob3J0IjoiSiBPY2N1cCBSZWhhYmlsIiwiRE9JIjoiMTAuMTAwNy9zMTA5MjYtMDEzLTk0NTUtOCIsIklTU04iOiIxMDUzLTA0ODciLCJpc3N1ZWQiOnsiZGF0ZS1wYXJ0cyI6W1syMDE0LDMsMTRdXX0sInBhZ2UiOiI3OS04OCIsImlzc3VlIjoiMSIsInZvbHVtZSI6IjI0In0sImlzVGVtcG9yYXJ5IjpmYWxzZX1dfQ=="/>
                <w:id w:val="-1204321169"/>
                <w:placeholder>
                  <w:docPart w:val="6C6E8B6F2FE2448BAF6BA3BDAE9E40EF"/>
                </w:placeholder>
              </w:sdtPr>
              <w:sdtContent>
                <w:r w:rsidRPr="00AC5D08">
                  <w:rPr>
                    <w:rFonts w:cs="Times New Roman"/>
                    <w:color w:val="000000"/>
                    <w:sz w:val="18"/>
                    <w:szCs w:val="18"/>
                    <w:lang w:val="en-US"/>
                  </w:rPr>
                  <w:t>[40]</w:t>
                </w:r>
              </w:sdtContent>
            </w:sdt>
          </w:p>
        </w:tc>
        <w:tc>
          <w:tcPr>
            <w:tcW w:w="1186" w:type="dxa"/>
          </w:tcPr>
          <w:p w14:paraId="68904B22" w14:textId="77777777" w:rsidR="007B2E9D" w:rsidRDefault="007B2E9D" w:rsidP="00DD2504">
            <w:pPr>
              <w:rPr>
                <w:rFonts w:cs="Times New Roman"/>
                <w:sz w:val="18"/>
                <w:szCs w:val="18"/>
                <w:lang w:val="en-US"/>
              </w:rPr>
            </w:pPr>
            <w:r>
              <w:rPr>
                <w:rFonts w:cs="Times New Roman"/>
                <w:sz w:val="18"/>
                <w:szCs w:val="18"/>
                <w:lang w:val="en-US"/>
              </w:rPr>
              <w:t>1 Jan 2005 – 31 Dec 2007</w:t>
            </w:r>
          </w:p>
        </w:tc>
        <w:tc>
          <w:tcPr>
            <w:tcW w:w="1086" w:type="dxa"/>
          </w:tcPr>
          <w:p w14:paraId="029F4966" w14:textId="77777777" w:rsidR="007B2E9D" w:rsidRDefault="007B2E9D" w:rsidP="00DD2504">
            <w:pPr>
              <w:jc w:val="center"/>
              <w:rPr>
                <w:rFonts w:cs="Times New Roman"/>
                <w:sz w:val="18"/>
                <w:szCs w:val="18"/>
                <w:lang w:val="en-US"/>
              </w:rPr>
            </w:pPr>
            <w:r>
              <w:rPr>
                <w:rFonts w:cs="Times New Roman"/>
                <w:sz w:val="18"/>
                <w:szCs w:val="18"/>
                <w:lang w:val="en-US"/>
              </w:rPr>
              <w:t>Australia</w:t>
            </w:r>
          </w:p>
        </w:tc>
        <w:tc>
          <w:tcPr>
            <w:tcW w:w="1948" w:type="dxa"/>
          </w:tcPr>
          <w:p w14:paraId="33CF6CB4" w14:textId="77777777" w:rsidR="007B2E9D" w:rsidRDefault="007B2E9D" w:rsidP="00DD2504">
            <w:pPr>
              <w:jc w:val="left"/>
              <w:rPr>
                <w:rFonts w:cs="Times New Roman"/>
                <w:sz w:val="18"/>
                <w:szCs w:val="18"/>
                <w:lang w:val="en-US"/>
              </w:rPr>
            </w:pPr>
            <w:r>
              <w:rPr>
                <w:rFonts w:cs="Times New Roman"/>
                <w:sz w:val="18"/>
                <w:szCs w:val="18"/>
                <w:lang w:val="en-US"/>
              </w:rPr>
              <w:t>Wage replacement claimants with an incapacity start date between 1</w:t>
            </w:r>
            <w:r w:rsidRPr="00A0519F">
              <w:rPr>
                <w:rFonts w:cs="Times New Roman"/>
                <w:sz w:val="18"/>
                <w:szCs w:val="18"/>
                <w:vertAlign w:val="superscript"/>
                <w:lang w:val="en-US"/>
              </w:rPr>
              <w:t>st</w:t>
            </w:r>
            <w:r>
              <w:rPr>
                <w:rFonts w:cs="Times New Roman"/>
                <w:sz w:val="18"/>
                <w:szCs w:val="18"/>
                <w:lang w:val="en-US"/>
              </w:rPr>
              <w:t xml:space="preserve"> Jan 2005 and 31</w:t>
            </w:r>
            <w:r w:rsidRPr="00A0519F">
              <w:rPr>
                <w:rFonts w:cs="Times New Roman"/>
                <w:sz w:val="18"/>
                <w:szCs w:val="18"/>
                <w:vertAlign w:val="superscript"/>
                <w:lang w:val="en-US"/>
              </w:rPr>
              <w:t>st</w:t>
            </w:r>
            <w:r>
              <w:rPr>
                <w:rFonts w:cs="Times New Roman"/>
                <w:sz w:val="18"/>
                <w:szCs w:val="18"/>
                <w:lang w:val="en-US"/>
              </w:rPr>
              <w:t xml:space="preserve"> Dec 2007 which were either (mental health</w:t>
            </w:r>
            <w:r w:rsidRPr="00A0519F">
              <w:rPr>
                <w:rFonts w:cs="Times New Roman"/>
                <w:bCs/>
                <w:color w:val="202124"/>
                <w:sz w:val="18"/>
                <w:szCs w:val="18"/>
                <w:shd w:val="clear" w:color="auto" w:fill="FFFFFF"/>
                <w:vertAlign w:val="superscript"/>
              </w:rPr>
              <w:t>†</w:t>
            </w:r>
            <w:r>
              <w:rPr>
                <w:rFonts w:cs="Times New Roman"/>
                <w:sz w:val="18"/>
                <w:szCs w:val="18"/>
                <w:lang w:val="en-US"/>
              </w:rPr>
              <w:t>), back or upper extremity claims from full or part time employees</w:t>
            </w:r>
          </w:p>
        </w:tc>
        <w:tc>
          <w:tcPr>
            <w:tcW w:w="1176" w:type="dxa"/>
          </w:tcPr>
          <w:p w14:paraId="3789F409" w14:textId="77777777" w:rsidR="007B2E9D" w:rsidRDefault="007B2E9D" w:rsidP="00DD2504">
            <w:pPr>
              <w:rPr>
                <w:rFonts w:cs="Times New Roman"/>
                <w:sz w:val="18"/>
                <w:szCs w:val="18"/>
                <w:lang w:val="en-US"/>
              </w:rPr>
            </w:pPr>
            <w:r>
              <w:rPr>
                <w:rFonts w:cs="Times New Roman"/>
                <w:sz w:val="18"/>
                <w:szCs w:val="18"/>
                <w:lang w:val="en-US"/>
              </w:rPr>
              <w:t>Health records (Insurance)</w:t>
            </w:r>
          </w:p>
        </w:tc>
        <w:tc>
          <w:tcPr>
            <w:tcW w:w="1147" w:type="dxa"/>
          </w:tcPr>
          <w:p w14:paraId="4263C20E" w14:textId="77777777" w:rsidR="007B2E9D" w:rsidRDefault="007B2E9D" w:rsidP="00DD2504">
            <w:pPr>
              <w:rPr>
                <w:rFonts w:cs="Times New Roman"/>
                <w:sz w:val="18"/>
                <w:szCs w:val="18"/>
                <w:lang w:val="en-US"/>
              </w:rPr>
            </w:pPr>
            <w:r>
              <w:rPr>
                <w:rFonts w:cs="Times New Roman"/>
                <w:sz w:val="18"/>
                <w:szCs w:val="18"/>
                <w:lang w:val="en-US"/>
              </w:rPr>
              <w:t>10,899</w:t>
            </w:r>
          </w:p>
          <w:p w14:paraId="08186330" w14:textId="77777777" w:rsidR="007B2E9D" w:rsidRDefault="007B2E9D" w:rsidP="00DD2504">
            <w:pPr>
              <w:rPr>
                <w:rFonts w:cs="Times New Roman"/>
                <w:sz w:val="18"/>
                <w:szCs w:val="18"/>
                <w:lang w:val="en-US"/>
              </w:rPr>
            </w:pPr>
            <w:r>
              <w:rPr>
                <w:rFonts w:cs="Times New Roman"/>
                <w:sz w:val="18"/>
                <w:szCs w:val="18"/>
                <w:lang w:val="en-US"/>
              </w:rPr>
              <w:t>Women: 4197 (38.5%)</w:t>
            </w:r>
          </w:p>
        </w:tc>
        <w:tc>
          <w:tcPr>
            <w:tcW w:w="1103" w:type="dxa"/>
          </w:tcPr>
          <w:p w14:paraId="2AA1E295" w14:textId="77777777" w:rsidR="007B2E9D" w:rsidRDefault="007B2E9D" w:rsidP="00DD2504">
            <w:pPr>
              <w:jc w:val="left"/>
              <w:rPr>
                <w:rFonts w:cs="Times New Roman"/>
                <w:sz w:val="18"/>
                <w:szCs w:val="18"/>
                <w:lang w:val="en-US"/>
              </w:rPr>
            </w:pPr>
            <w:r w:rsidRPr="00B47D27">
              <w:rPr>
                <w:rFonts w:cs="Times New Roman"/>
                <w:sz w:val="18"/>
                <w:szCs w:val="18"/>
                <w:lang w:val="en-US"/>
              </w:rPr>
              <w:t xml:space="preserve">15-24y = 6.2%; </w:t>
            </w:r>
          </w:p>
          <w:p w14:paraId="1F7E462C" w14:textId="77777777" w:rsidR="007B2E9D" w:rsidRDefault="007B2E9D" w:rsidP="00DD2504">
            <w:pPr>
              <w:jc w:val="left"/>
              <w:rPr>
                <w:rFonts w:cs="Times New Roman"/>
                <w:sz w:val="18"/>
                <w:szCs w:val="18"/>
                <w:lang w:val="en-US"/>
              </w:rPr>
            </w:pPr>
            <w:r w:rsidRPr="00B47D27">
              <w:rPr>
                <w:rFonts w:cs="Times New Roman"/>
                <w:sz w:val="18"/>
                <w:szCs w:val="18"/>
                <w:lang w:val="en-US"/>
              </w:rPr>
              <w:t>2</w:t>
            </w:r>
            <w:r>
              <w:rPr>
                <w:rFonts w:cs="Times New Roman"/>
                <w:sz w:val="18"/>
                <w:szCs w:val="18"/>
                <w:lang w:val="en-US"/>
              </w:rPr>
              <w:t>5- 34y=17.7%; 35-44y=29.7%; 45-</w:t>
            </w:r>
            <w:r w:rsidRPr="00B47D27">
              <w:rPr>
                <w:rFonts w:cs="Times New Roman"/>
                <w:sz w:val="18"/>
                <w:szCs w:val="18"/>
                <w:lang w:val="en-US"/>
              </w:rPr>
              <w:t>54y=36.8%; 55+=16.9%</w:t>
            </w:r>
          </w:p>
          <w:p w14:paraId="4A56C9DE" w14:textId="77777777" w:rsidR="007B2E9D" w:rsidRPr="00B47D27" w:rsidRDefault="007B2E9D" w:rsidP="00DD2504">
            <w:pPr>
              <w:rPr>
                <w:rFonts w:cs="Times New Roman"/>
                <w:sz w:val="18"/>
                <w:szCs w:val="18"/>
                <w:lang w:val="en-US"/>
              </w:rPr>
            </w:pPr>
          </w:p>
        </w:tc>
        <w:tc>
          <w:tcPr>
            <w:tcW w:w="1476" w:type="dxa"/>
          </w:tcPr>
          <w:p w14:paraId="7E8B3937" w14:textId="77777777" w:rsidR="007B2E9D" w:rsidRDefault="007B2E9D" w:rsidP="00DD2504">
            <w:pPr>
              <w:jc w:val="left"/>
              <w:rPr>
                <w:rFonts w:cs="Times New Roman"/>
                <w:sz w:val="18"/>
                <w:szCs w:val="18"/>
                <w:lang w:val="en-US"/>
              </w:rPr>
            </w:pPr>
            <w:r w:rsidRPr="00B47D27">
              <w:rPr>
                <w:rFonts w:cs="Times New Roman"/>
                <w:sz w:val="18"/>
                <w:szCs w:val="18"/>
                <w:lang w:val="en-US"/>
              </w:rPr>
              <w:t>No. of days of total wage replacement over 2 years from first day of absence</w:t>
            </w:r>
          </w:p>
        </w:tc>
        <w:tc>
          <w:tcPr>
            <w:tcW w:w="962" w:type="dxa"/>
          </w:tcPr>
          <w:p w14:paraId="3E1EDE94" w14:textId="77777777" w:rsidR="007B2E9D" w:rsidRDefault="007B2E9D" w:rsidP="00DD2504">
            <w:pPr>
              <w:rPr>
                <w:rFonts w:cs="Times New Roman"/>
                <w:sz w:val="18"/>
                <w:szCs w:val="18"/>
                <w:lang w:val="en-US"/>
              </w:rPr>
            </w:pPr>
            <w:r>
              <w:rPr>
                <w:rFonts w:cs="Times New Roman"/>
                <w:sz w:val="18"/>
                <w:szCs w:val="18"/>
                <w:lang w:val="en-US"/>
              </w:rPr>
              <w:t>1 day</w:t>
            </w:r>
          </w:p>
        </w:tc>
        <w:tc>
          <w:tcPr>
            <w:tcW w:w="867" w:type="dxa"/>
          </w:tcPr>
          <w:p w14:paraId="414DA750" w14:textId="77777777" w:rsidR="007B2E9D" w:rsidRDefault="007B2E9D" w:rsidP="00DD2504">
            <w:pPr>
              <w:jc w:val="center"/>
              <w:rPr>
                <w:rFonts w:cs="Times New Roman"/>
                <w:sz w:val="18"/>
                <w:szCs w:val="18"/>
                <w:lang w:val="en-US"/>
              </w:rPr>
            </w:pPr>
            <w:r>
              <w:rPr>
                <w:rFonts w:cs="Times New Roman"/>
                <w:sz w:val="18"/>
                <w:szCs w:val="18"/>
                <w:lang w:val="en-US"/>
              </w:rPr>
              <w:t>2</w:t>
            </w:r>
          </w:p>
        </w:tc>
        <w:tc>
          <w:tcPr>
            <w:tcW w:w="2427" w:type="dxa"/>
          </w:tcPr>
          <w:p w14:paraId="5B186FD8" w14:textId="77777777" w:rsidR="007B2E9D" w:rsidRDefault="007B2E9D" w:rsidP="00DD2504">
            <w:pPr>
              <w:jc w:val="left"/>
              <w:rPr>
                <w:rFonts w:cs="Times New Roman"/>
                <w:sz w:val="18"/>
                <w:szCs w:val="18"/>
                <w:lang w:val="en-US"/>
              </w:rPr>
            </w:pPr>
            <w:r>
              <w:rPr>
                <w:rFonts w:cs="Times New Roman"/>
                <w:sz w:val="18"/>
                <w:szCs w:val="18"/>
                <w:lang w:val="en-US"/>
              </w:rPr>
              <w:t>Age when injured</w:t>
            </w:r>
          </w:p>
          <w:p w14:paraId="53878BC2" w14:textId="77777777" w:rsidR="007B2E9D" w:rsidRDefault="007B2E9D" w:rsidP="00DD2504">
            <w:pPr>
              <w:jc w:val="left"/>
              <w:rPr>
                <w:rFonts w:cs="Times New Roman"/>
                <w:sz w:val="18"/>
                <w:szCs w:val="18"/>
                <w:lang w:val="en-US"/>
              </w:rPr>
            </w:pPr>
            <w:r>
              <w:rPr>
                <w:rFonts w:cs="Times New Roman"/>
                <w:sz w:val="18"/>
                <w:szCs w:val="18"/>
                <w:lang w:val="en-US"/>
              </w:rPr>
              <w:t>Gender</w:t>
            </w:r>
          </w:p>
          <w:p w14:paraId="12096699" w14:textId="77777777" w:rsidR="007B2E9D" w:rsidRDefault="007B2E9D" w:rsidP="00DD2504">
            <w:pPr>
              <w:jc w:val="left"/>
              <w:rPr>
                <w:rFonts w:cs="Times New Roman"/>
                <w:sz w:val="18"/>
                <w:szCs w:val="18"/>
                <w:lang w:val="en-US"/>
              </w:rPr>
            </w:pPr>
            <w:r>
              <w:rPr>
                <w:rFonts w:cs="Times New Roman"/>
                <w:sz w:val="18"/>
                <w:szCs w:val="18"/>
                <w:lang w:val="en-US"/>
              </w:rPr>
              <w:t>Prior claim</w:t>
            </w:r>
          </w:p>
          <w:p w14:paraId="0DB1BC40" w14:textId="77777777" w:rsidR="007B2E9D" w:rsidRDefault="007B2E9D" w:rsidP="00DD2504">
            <w:pPr>
              <w:jc w:val="left"/>
              <w:rPr>
                <w:rFonts w:cs="Times New Roman"/>
                <w:sz w:val="18"/>
                <w:szCs w:val="18"/>
                <w:lang w:val="en-US"/>
              </w:rPr>
            </w:pPr>
            <w:r>
              <w:rPr>
                <w:rFonts w:cs="Times New Roman"/>
                <w:sz w:val="18"/>
                <w:szCs w:val="18"/>
                <w:lang w:val="en-US"/>
              </w:rPr>
              <w:t>Days between injury date and first day of compensation</w:t>
            </w:r>
          </w:p>
          <w:p w14:paraId="768F8D5B" w14:textId="77777777" w:rsidR="007B2E9D" w:rsidRDefault="007B2E9D" w:rsidP="00DD2504">
            <w:pPr>
              <w:jc w:val="left"/>
              <w:rPr>
                <w:rFonts w:cs="Times New Roman"/>
                <w:sz w:val="18"/>
                <w:szCs w:val="18"/>
                <w:lang w:val="en-US"/>
              </w:rPr>
            </w:pPr>
            <w:r>
              <w:rPr>
                <w:rFonts w:cs="Times New Roman"/>
                <w:sz w:val="18"/>
                <w:szCs w:val="18"/>
                <w:lang w:val="en-US"/>
              </w:rPr>
              <w:t>Employment type</w:t>
            </w:r>
          </w:p>
          <w:p w14:paraId="7C2EDF68" w14:textId="77777777" w:rsidR="007B2E9D" w:rsidRDefault="007B2E9D" w:rsidP="00DD2504">
            <w:pPr>
              <w:jc w:val="left"/>
              <w:rPr>
                <w:rFonts w:cs="Times New Roman"/>
                <w:sz w:val="18"/>
                <w:szCs w:val="18"/>
                <w:lang w:val="en-US"/>
              </w:rPr>
            </w:pPr>
            <w:r>
              <w:rPr>
                <w:rFonts w:cs="Times New Roman"/>
                <w:sz w:val="18"/>
                <w:szCs w:val="18"/>
                <w:lang w:val="en-US"/>
              </w:rPr>
              <w:t>Occupational strength requirements</w:t>
            </w:r>
          </w:p>
          <w:p w14:paraId="2D3D82A8" w14:textId="77777777" w:rsidR="007B2E9D" w:rsidRDefault="007B2E9D" w:rsidP="00DD2504">
            <w:pPr>
              <w:jc w:val="left"/>
              <w:rPr>
                <w:rFonts w:cs="Times New Roman"/>
                <w:sz w:val="18"/>
                <w:szCs w:val="18"/>
                <w:lang w:val="en-US"/>
              </w:rPr>
            </w:pPr>
            <w:r>
              <w:rPr>
                <w:rFonts w:cs="Times New Roman"/>
                <w:sz w:val="18"/>
                <w:szCs w:val="18"/>
                <w:lang w:val="en-US"/>
              </w:rPr>
              <w:t>Occupational time pressure</w:t>
            </w:r>
          </w:p>
          <w:p w14:paraId="2BCA33D6" w14:textId="77777777" w:rsidR="007B2E9D" w:rsidRDefault="007B2E9D" w:rsidP="00DD2504">
            <w:pPr>
              <w:jc w:val="left"/>
              <w:rPr>
                <w:rFonts w:cs="Times New Roman"/>
                <w:sz w:val="18"/>
                <w:szCs w:val="18"/>
                <w:lang w:val="en-US"/>
              </w:rPr>
            </w:pPr>
            <w:r>
              <w:rPr>
                <w:rFonts w:cs="Times New Roman"/>
                <w:sz w:val="18"/>
                <w:szCs w:val="18"/>
                <w:lang w:val="en-US"/>
              </w:rPr>
              <w:t>Occupational autonomy</w:t>
            </w:r>
          </w:p>
          <w:p w14:paraId="07335331" w14:textId="77777777" w:rsidR="007B2E9D" w:rsidRDefault="007B2E9D" w:rsidP="00DD2504">
            <w:pPr>
              <w:jc w:val="left"/>
              <w:rPr>
                <w:rFonts w:cs="Times New Roman"/>
                <w:sz w:val="18"/>
                <w:szCs w:val="18"/>
                <w:lang w:val="en-US"/>
              </w:rPr>
            </w:pPr>
            <w:r>
              <w:rPr>
                <w:rFonts w:cs="Times New Roman"/>
                <w:sz w:val="18"/>
                <w:szCs w:val="18"/>
                <w:lang w:val="en-US"/>
              </w:rPr>
              <w:t>Managing employer size</w:t>
            </w:r>
          </w:p>
          <w:p w14:paraId="570B25FD" w14:textId="77777777" w:rsidR="007B2E9D" w:rsidRDefault="007B2E9D" w:rsidP="00DD2504">
            <w:pPr>
              <w:jc w:val="left"/>
              <w:rPr>
                <w:rFonts w:cs="Times New Roman"/>
                <w:sz w:val="18"/>
                <w:szCs w:val="18"/>
                <w:lang w:val="en-US"/>
              </w:rPr>
            </w:pPr>
            <w:r>
              <w:rPr>
                <w:rFonts w:cs="Times New Roman"/>
                <w:sz w:val="18"/>
                <w:szCs w:val="18"/>
                <w:lang w:val="en-US"/>
              </w:rPr>
              <w:t>Industry</w:t>
            </w:r>
          </w:p>
          <w:p w14:paraId="61BD34AC" w14:textId="77777777" w:rsidR="007B2E9D" w:rsidRDefault="007B2E9D" w:rsidP="00DD2504">
            <w:pPr>
              <w:jc w:val="left"/>
              <w:rPr>
                <w:rFonts w:cs="Times New Roman"/>
                <w:sz w:val="18"/>
                <w:szCs w:val="18"/>
                <w:lang w:val="en-US"/>
              </w:rPr>
            </w:pPr>
            <w:r>
              <w:rPr>
                <w:rFonts w:cs="Times New Roman"/>
                <w:sz w:val="18"/>
                <w:szCs w:val="18"/>
                <w:lang w:val="en-US"/>
              </w:rPr>
              <w:t>Year</w:t>
            </w:r>
          </w:p>
        </w:tc>
      </w:tr>
      <w:tr w:rsidR="007B2E9D" w:rsidRPr="00290DB7" w14:paraId="0DBC8895" w14:textId="77777777" w:rsidTr="00DD2504">
        <w:tc>
          <w:tcPr>
            <w:tcW w:w="1076" w:type="dxa"/>
          </w:tcPr>
          <w:p w14:paraId="704E4DBB" w14:textId="77777777" w:rsidR="007B2E9D" w:rsidRDefault="007B2E9D" w:rsidP="00DD2504">
            <w:pPr>
              <w:rPr>
                <w:rFonts w:cs="Times New Roman"/>
                <w:sz w:val="18"/>
                <w:szCs w:val="18"/>
                <w:lang w:val="en-US"/>
              </w:rPr>
            </w:pPr>
            <w:r>
              <w:rPr>
                <w:rFonts w:cs="Times New Roman"/>
                <w:sz w:val="18"/>
                <w:szCs w:val="18"/>
                <w:lang w:val="en-US"/>
              </w:rPr>
              <w:t xml:space="preserve">Steenstra et al. 2015 </w:t>
            </w:r>
            <w:sdt>
              <w:sdtPr>
                <w:rPr>
                  <w:rFonts w:cs="Times New Roman"/>
                  <w:color w:val="000000"/>
                  <w:sz w:val="18"/>
                  <w:szCs w:val="18"/>
                  <w:lang w:val="en-US"/>
                </w:rPr>
                <w:tag w:val="MENDELEY_CITATION_v3_eyJjaXRhdGlvbklEIjoiTUVOREVMRVlfQ0lUQVRJT05fYTQxY2ZiMzUtZmU2MS00NjlkLThiZDEtYzQxZTE0N2Q1MDNkIiwicHJvcGVydGllcyI6eyJub3RlSW5kZXgiOjB9LCJpc0VkaXRlZCI6ZmFsc2UsIm1hbnVhbE92ZXJyaWRlIjp7ImlzTWFudWFsbHlPdmVycmlkZGVuIjpmYWxzZSwiY2l0ZXByb2NUZXh0IjoiWzQxXSIsIm1hbnVhbE92ZXJyaWRlVGV4dCI6IiJ9LCJjaXRhdGlvbkl0ZW1zIjpbeyJpZCI6ImFmYjFjYWQyLTU5NjctMzk0Zi05MDM4LWU4NWNiNTAyOTlkYiIsIml0ZW1EYXRhIjp7InR5cGUiOiJhcnRpY2xlLWpvdXJuYWwiLCJpZCI6ImFmYjFjYWQyLTU5NjctMzk0Zi05MDM4LWU4NWNiNTAyOTlkYiIsInRpdGxlIjoiUHJlZGljdGluZyBUaW1lIG9uIFByb2xvbmdlZCBCZW5lZml0cyBmb3IgSW5qdXJlZCBXb3JrZXJzIHdpdGggQWN1dGUgQmFjayBQYWluIiwiYXV0aG9yIjpbeyJmYW1pbHkiOiJTdGVlbnN0cmEiLCJnaXZlbiI6Ikl2YW4gQS4iLCJwYXJzZS1uYW1lcyI6ZmFsc2UsImRyb3BwaW5nLXBhcnRpY2xlIjoiIiwibm9uLWRyb3BwaW5nLXBhcnRpY2xlIjoiIn0seyJmYW1pbHkiOiJCdXNzZSIsImdpdmVuIjoiSmFzb24gVy4iLCJwYXJzZS1uYW1lcyI6ZmFsc2UsImRyb3BwaW5nLXBhcnRpY2xlIjoiIiwibm9uLWRyb3BwaW5nLXBhcnRpY2xlIjoiIn0seyJmYW1pbHkiOiJUb2x1c3NvIiwiZ2l2ZW4iOiJEYXZpZCIsInBhcnNlLW5hbWVzIjpmYWxzZSwiZHJvcHBpbmctcGFydGljbGUiOiIiLCJub24tZHJvcHBpbmctcGFydGljbGUiOiIifSx7ImZhbWlseSI6IkRhdmlsbWFyIiwiZ2l2ZW4iOiJBcm9sZCIsInBhcnNlLW5hbWVzIjpmYWxzZSwiZHJvcHBpbmctcGFydGljbGUiOiIiLCJub24tZHJvcHBpbmctcGFydGljbGUiOiIifSx7ImZhbWlseSI6IkxlZSIsImdpdmVuIjoiSHl1bm1pIiwicGFyc2UtbmFtZXMiOmZhbHNlLCJkcm9wcGluZy1wYXJ0aWNsZSI6IiIsIm5vbi1kcm9wcGluZy1wYXJ0aWNsZSI6IiJ9LHsiZmFtaWx5IjoiRnVybGFuIiwiZ2l2ZW4iOiJBbmRyZWEgRC4iLCJwYXJzZS1uYW1lcyI6ZmFsc2UsImRyb3BwaW5nLXBhcnRpY2xlIjoiIiwibm9uLWRyb3BwaW5nLXBhcnRpY2xlIjoiIn0seyJmYW1pbHkiOiJBbWljayIsImdpdmVuIjoiQmVuIiwicGFyc2UtbmFtZXMiOmZhbHNlLCJkcm9wcGluZy1wYXJ0aWNsZSI6IiIsIm5vbi1kcm9wcGluZy1wYXJ0aWNsZSI6IiJ9LHsiZmFtaWx5IjoiSG9nZy1Kb2huc29uIiwiZ2l2ZW4iOiJTaGVpbGFoIiwicGFyc2UtbmFtZXMiOmZhbHNlLCJkcm9wcGluZy1wYXJ0aWNsZSI6IiIsIm5vbi1kcm9wcGluZy1wYXJ0aWNsZSI6IiJ9XSwiY29udGFpbmVyLXRpdGxlIjoiSm91cm5hbCBvZiBPY2N1cGF0aW9uYWwgUmVoYWJpbGl0YXRpb24iLCJjb250YWluZXItdGl0bGUtc2hvcnQiOiJKIE9jY3VwIFJlaGFiaWwiLCJET0kiOiIxMC4xMDA3L3MxMDkyNi0wMTQtOTUzNC01IiwiSVNTTiI6IjEwNTMtMDQ4NyIsImlzc3VlZCI6eyJkYXRlLXBhcnRzIjpbWzIwMTUsNiwyOF1dfSwicGFnZSI6IjI2Ny0yNzgiLCJpc3N1ZSI6IjIiLCJ2b2x1bWUiOiIyNSJ9LCJpc1RlbXBvcmFyeSI6ZmFsc2V9XX0="/>
                <w:id w:val="-964895130"/>
                <w:placeholder>
                  <w:docPart w:val="6C6E8B6F2FE2448BAF6BA3BDAE9E40EF"/>
                </w:placeholder>
              </w:sdtPr>
              <w:sdtContent>
                <w:r w:rsidRPr="00AC5D08">
                  <w:rPr>
                    <w:rFonts w:cs="Times New Roman"/>
                    <w:color w:val="000000"/>
                    <w:sz w:val="18"/>
                    <w:szCs w:val="18"/>
                    <w:lang w:val="en-US"/>
                  </w:rPr>
                  <w:t>[41]</w:t>
                </w:r>
              </w:sdtContent>
            </w:sdt>
          </w:p>
        </w:tc>
        <w:tc>
          <w:tcPr>
            <w:tcW w:w="1186" w:type="dxa"/>
          </w:tcPr>
          <w:p w14:paraId="0708F327" w14:textId="77777777" w:rsidR="007B2E9D" w:rsidRDefault="007B2E9D" w:rsidP="00DD2504">
            <w:pPr>
              <w:rPr>
                <w:rFonts w:cs="Times New Roman"/>
                <w:sz w:val="18"/>
                <w:szCs w:val="18"/>
                <w:lang w:val="en-US"/>
              </w:rPr>
            </w:pPr>
            <w:r>
              <w:rPr>
                <w:rFonts w:cs="Times New Roman"/>
                <w:sz w:val="18"/>
                <w:szCs w:val="18"/>
                <w:lang w:val="en-US"/>
              </w:rPr>
              <w:t>1 Jan – 30 Jun 2005</w:t>
            </w:r>
          </w:p>
        </w:tc>
        <w:tc>
          <w:tcPr>
            <w:tcW w:w="1086" w:type="dxa"/>
          </w:tcPr>
          <w:p w14:paraId="7D64C826" w14:textId="77777777" w:rsidR="007B2E9D" w:rsidRDefault="007B2E9D" w:rsidP="00DD2504">
            <w:pPr>
              <w:jc w:val="center"/>
              <w:rPr>
                <w:rFonts w:cs="Times New Roman"/>
                <w:sz w:val="18"/>
                <w:szCs w:val="18"/>
                <w:lang w:val="en-US"/>
              </w:rPr>
            </w:pPr>
            <w:r>
              <w:rPr>
                <w:rFonts w:cs="Times New Roman"/>
                <w:sz w:val="18"/>
                <w:szCs w:val="18"/>
                <w:lang w:val="en-US"/>
              </w:rPr>
              <w:t>Canada</w:t>
            </w:r>
          </w:p>
        </w:tc>
        <w:tc>
          <w:tcPr>
            <w:tcW w:w="1948" w:type="dxa"/>
          </w:tcPr>
          <w:p w14:paraId="1E5F67B9" w14:textId="77777777" w:rsidR="007B2E9D" w:rsidRDefault="007B2E9D" w:rsidP="00DD2504">
            <w:pPr>
              <w:jc w:val="left"/>
              <w:rPr>
                <w:rFonts w:cs="Times New Roman"/>
                <w:sz w:val="18"/>
                <w:szCs w:val="18"/>
                <w:lang w:val="en-US"/>
              </w:rPr>
            </w:pPr>
            <w:r>
              <w:rPr>
                <w:rFonts w:cs="Times New Roman"/>
                <w:sz w:val="18"/>
                <w:szCs w:val="18"/>
                <w:lang w:val="en-US"/>
              </w:rPr>
              <w:t>Compensated work absence after an uncomplicated back injury</w:t>
            </w:r>
          </w:p>
        </w:tc>
        <w:tc>
          <w:tcPr>
            <w:tcW w:w="1176" w:type="dxa"/>
          </w:tcPr>
          <w:p w14:paraId="4D1AD8E2" w14:textId="77777777" w:rsidR="007B2E9D" w:rsidRPr="00590052" w:rsidRDefault="007B2E9D" w:rsidP="00DD2504">
            <w:pPr>
              <w:rPr>
                <w:rFonts w:cs="Times New Roman"/>
                <w:sz w:val="18"/>
                <w:szCs w:val="18"/>
                <w:lang w:val="en-US"/>
              </w:rPr>
            </w:pPr>
            <w:r>
              <w:rPr>
                <w:rFonts w:cs="Times New Roman"/>
                <w:sz w:val="18"/>
                <w:szCs w:val="18"/>
                <w:lang w:val="en-US"/>
              </w:rPr>
              <w:t>Health records (Insurance)</w:t>
            </w:r>
          </w:p>
        </w:tc>
        <w:tc>
          <w:tcPr>
            <w:tcW w:w="1147" w:type="dxa"/>
          </w:tcPr>
          <w:p w14:paraId="19FF242E" w14:textId="77777777" w:rsidR="007B2E9D" w:rsidRDefault="007B2E9D" w:rsidP="00DD2504">
            <w:pPr>
              <w:rPr>
                <w:rFonts w:cs="Times New Roman"/>
                <w:sz w:val="18"/>
                <w:szCs w:val="18"/>
                <w:lang w:val="en-US"/>
              </w:rPr>
            </w:pPr>
            <w:r>
              <w:rPr>
                <w:rFonts w:cs="Times New Roman"/>
                <w:sz w:val="18"/>
                <w:szCs w:val="18"/>
                <w:lang w:val="en-US"/>
              </w:rPr>
              <w:t>1422</w:t>
            </w:r>
          </w:p>
          <w:p w14:paraId="6C1BB686" w14:textId="77777777" w:rsidR="007B2E9D" w:rsidRDefault="007B2E9D" w:rsidP="00DD2504">
            <w:pPr>
              <w:rPr>
                <w:rFonts w:cs="Times New Roman"/>
                <w:sz w:val="18"/>
                <w:szCs w:val="18"/>
                <w:lang w:val="en-US"/>
              </w:rPr>
            </w:pPr>
            <w:r>
              <w:rPr>
                <w:rFonts w:cs="Times New Roman"/>
                <w:sz w:val="18"/>
                <w:szCs w:val="18"/>
                <w:lang w:val="en-US"/>
              </w:rPr>
              <w:t>Women: 552 (38%)</w:t>
            </w:r>
          </w:p>
        </w:tc>
        <w:tc>
          <w:tcPr>
            <w:tcW w:w="1103" w:type="dxa"/>
          </w:tcPr>
          <w:p w14:paraId="7E362D42" w14:textId="77777777" w:rsidR="007B2E9D" w:rsidRPr="00B47D27" w:rsidRDefault="007B2E9D" w:rsidP="00DD2504">
            <w:pPr>
              <w:jc w:val="left"/>
              <w:rPr>
                <w:rFonts w:cs="Times New Roman"/>
                <w:sz w:val="18"/>
                <w:szCs w:val="18"/>
                <w:lang w:val="en-US"/>
              </w:rPr>
            </w:pPr>
            <w:r>
              <w:rPr>
                <w:rFonts w:cs="Times New Roman"/>
                <w:sz w:val="18"/>
                <w:szCs w:val="18"/>
                <w:lang w:val="en-US"/>
              </w:rPr>
              <w:t>41.3 (SD 10.5)</w:t>
            </w:r>
          </w:p>
        </w:tc>
        <w:tc>
          <w:tcPr>
            <w:tcW w:w="1476" w:type="dxa"/>
          </w:tcPr>
          <w:p w14:paraId="7F734378" w14:textId="77777777" w:rsidR="007B2E9D" w:rsidRPr="00B47D27" w:rsidRDefault="007B2E9D" w:rsidP="00DD2504">
            <w:pPr>
              <w:jc w:val="left"/>
              <w:rPr>
                <w:rFonts w:cs="Times New Roman"/>
                <w:sz w:val="18"/>
                <w:szCs w:val="18"/>
                <w:lang w:val="en-US"/>
              </w:rPr>
            </w:pPr>
            <w:r>
              <w:rPr>
                <w:rFonts w:cs="Times New Roman"/>
                <w:sz w:val="18"/>
                <w:szCs w:val="18"/>
                <w:lang w:val="en-US"/>
              </w:rPr>
              <w:t>Time on compensation benefits until RTW and time to further period of compensated absence defined as recurrent of same injury</w:t>
            </w:r>
          </w:p>
        </w:tc>
        <w:tc>
          <w:tcPr>
            <w:tcW w:w="962" w:type="dxa"/>
          </w:tcPr>
          <w:p w14:paraId="03F05499" w14:textId="77777777" w:rsidR="007B2E9D" w:rsidRDefault="007B2E9D" w:rsidP="00DD2504">
            <w:pPr>
              <w:rPr>
                <w:rFonts w:cs="Times New Roman"/>
                <w:sz w:val="18"/>
                <w:szCs w:val="18"/>
                <w:lang w:val="en-US"/>
              </w:rPr>
            </w:pPr>
            <w:r>
              <w:rPr>
                <w:rFonts w:cs="Times New Roman"/>
                <w:sz w:val="18"/>
                <w:szCs w:val="18"/>
                <w:lang w:val="en-US"/>
              </w:rPr>
              <w:t>4 weeks</w:t>
            </w:r>
          </w:p>
        </w:tc>
        <w:tc>
          <w:tcPr>
            <w:tcW w:w="867" w:type="dxa"/>
          </w:tcPr>
          <w:p w14:paraId="35EA2AC1" w14:textId="77777777" w:rsidR="007B2E9D" w:rsidRDefault="007B2E9D" w:rsidP="00DD2504">
            <w:pPr>
              <w:jc w:val="center"/>
              <w:rPr>
                <w:rFonts w:cs="Times New Roman"/>
                <w:sz w:val="18"/>
                <w:szCs w:val="18"/>
                <w:lang w:val="en-US"/>
              </w:rPr>
            </w:pPr>
            <w:r>
              <w:rPr>
                <w:rFonts w:cs="Times New Roman"/>
                <w:sz w:val="18"/>
                <w:szCs w:val="18"/>
                <w:lang w:val="en-US"/>
              </w:rPr>
              <w:t>2</w:t>
            </w:r>
          </w:p>
        </w:tc>
        <w:tc>
          <w:tcPr>
            <w:tcW w:w="2427" w:type="dxa"/>
          </w:tcPr>
          <w:p w14:paraId="7376F84A" w14:textId="77777777" w:rsidR="007B2E9D" w:rsidRDefault="007B2E9D" w:rsidP="00DD2504">
            <w:pPr>
              <w:jc w:val="left"/>
              <w:rPr>
                <w:rFonts w:cs="Times New Roman"/>
                <w:sz w:val="18"/>
                <w:szCs w:val="18"/>
                <w:lang w:val="en-US"/>
              </w:rPr>
            </w:pPr>
            <w:r>
              <w:rPr>
                <w:rFonts w:cs="Times New Roman"/>
                <w:sz w:val="18"/>
                <w:szCs w:val="18"/>
                <w:lang w:val="en-US"/>
              </w:rPr>
              <w:t>Age</w:t>
            </w:r>
          </w:p>
          <w:p w14:paraId="36202858" w14:textId="77777777" w:rsidR="007B2E9D" w:rsidRDefault="007B2E9D" w:rsidP="00DD2504">
            <w:pPr>
              <w:jc w:val="left"/>
              <w:rPr>
                <w:rFonts w:cs="Times New Roman"/>
                <w:sz w:val="18"/>
                <w:szCs w:val="18"/>
                <w:lang w:val="en-US"/>
              </w:rPr>
            </w:pPr>
            <w:r>
              <w:rPr>
                <w:rFonts w:cs="Times New Roman"/>
                <w:sz w:val="18"/>
                <w:szCs w:val="18"/>
                <w:lang w:val="en-US"/>
              </w:rPr>
              <w:t>Gender</w:t>
            </w:r>
          </w:p>
          <w:p w14:paraId="0AB87C62" w14:textId="77777777" w:rsidR="007B2E9D" w:rsidRDefault="007B2E9D" w:rsidP="00DD2504">
            <w:pPr>
              <w:jc w:val="left"/>
              <w:rPr>
                <w:rFonts w:cs="Times New Roman"/>
                <w:sz w:val="18"/>
                <w:szCs w:val="18"/>
                <w:lang w:val="en-US"/>
              </w:rPr>
            </w:pPr>
            <w:r>
              <w:rPr>
                <w:rFonts w:cs="Times New Roman"/>
                <w:sz w:val="18"/>
                <w:szCs w:val="18"/>
                <w:lang w:val="en-US"/>
              </w:rPr>
              <w:t>Previous claim</w:t>
            </w:r>
          </w:p>
          <w:p w14:paraId="628868DB" w14:textId="77777777" w:rsidR="007B2E9D" w:rsidRDefault="007B2E9D" w:rsidP="00DD2504">
            <w:pPr>
              <w:jc w:val="left"/>
              <w:rPr>
                <w:rFonts w:cs="Times New Roman"/>
                <w:sz w:val="18"/>
                <w:szCs w:val="18"/>
                <w:lang w:val="en-US"/>
              </w:rPr>
            </w:pPr>
            <w:r>
              <w:rPr>
                <w:rFonts w:cs="Times New Roman"/>
                <w:sz w:val="18"/>
                <w:szCs w:val="18"/>
                <w:lang w:val="en-US"/>
              </w:rPr>
              <w:t>Physical demands manual</w:t>
            </w:r>
          </w:p>
          <w:p w14:paraId="262B8EAC" w14:textId="77777777" w:rsidR="007B2E9D" w:rsidRDefault="007B2E9D" w:rsidP="00DD2504">
            <w:pPr>
              <w:jc w:val="left"/>
              <w:rPr>
                <w:rFonts w:cs="Times New Roman"/>
                <w:sz w:val="18"/>
                <w:szCs w:val="18"/>
                <w:lang w:val="en-US"/>
              </w:rPr>
            </w:pPr>
            <w:r>
              <w:rPr>
                <w:rFonts w:cs="Times New Roman"/>
                <w:sz w:val="18"/>
                <w:szCs w:val="18"/>
                <w:lang w:val="en-US"/>
              </w:rPr>
              <w:t>Language (non-French or English)</w:t>
            </w:r>
          </w:p>
          <w:p w14:paraId="700D32A6" w14:textId="77777777" w:rsidR="007B2E9D" w:rsidRDefault="007B2E9D" w:rsidP="00DD2504">
            <w:pPr>
              <w:jc w:val="left"/>
              <w:rPr>
                <w:rFonts w:cs="Times New Roman"/>
                <w:sz w:val="18"/>
                <w:szCs w:val="18"/>
                <w:lang w:val="en-US"/>
              </w:rPr>
            </w:pPr>
            <w:r>
              <w:rPr>
                <w:rFonts w:cs="Times New Roman"/>
                <w:sz w:val="18"/>
                <w:szCs w:val="18"/>
                <w:lang w:val="en-US"/>
              </w:rPr>
              <w:t>Union member</w:t>
            </w:r>
          </w:p>
          <w:p w14:paraId="455D0629" w14:textId="77777777" w:rsidR="007B2E9D" w:rsidRDefault="007B2E9D" w:rsidP="00DD2504">
            <w:pPr>
              <w:jc w:val="left"/>
              <w:rPr>
                <w:rFonts w:cs="Times New Roman"/>
                <w:sz w:val="18"/>
                <w:szCs w:val="18"/>
                <w:lang w:val="en-US"/>
              </w:rPr>
            </w:pPr>
            <w:r>
              <w:rPr>
                <w:rFonts w:cs="Times New Roman"/>
                <w:sz w:val="18"/>
                <w:szCs w:val="18"/>
                <w:lang w:val="en-US"/>
              </w:rPr>
              <w:t>Early RTW program</w:t>
            </w:r>
          </w:p>
          <w:p w14:paraId="1CC2367A" w14:textId="77777777" w:rsidR="007B2E9D" w:rsidRDefault="007B2E9D" w:rsidP="00DD2504">
            <w:pPr>
              <w:jc w:val="left"/>
              <w:rPr>
                <w:rFonts w:cs="Times New Roman"/>
                <w:sz w:val="18"/>
                <w:szCs w:val="18"/>
                <w:lang w:val="en-US"/>
              </w:rPr>
            </w:pPr>
            <w:r>
              <w:rPr>
                <w:rFonts w:cs="Times New Roman"/>
                <w:sz w:val="18"/>
                <w:szCs w:val="18"/>
                <w:lang w:val="en-US"/>
              </w:rPr>
              <w:t>Employer continued salary</w:t>
            </w:r>
          </w:p>
          <w:p w14:paraId="61B0A928" w14:textId="77777777" w:rsidR="007B2E9D" w:rsidRDefault="007B2E9D" w:rsidP="00DD2504">
            <w:pPr>
              <w:jc w:val="left"/>
              <w:rPr>
                <w:rFonts w:cs="Times New Roman"/>
                <w:sz w:val="18"/>
                <w:szCs w:val="18"/>
                <w:lang w:val="en-US"/>
              </w:rPr>
            </w:pPr>
            <w:r>
              <w:rPr>
                <w:rFonts w:cs="Times New Roman"/>
                <w:sz w:val="18"/>
                <w:szCs w:val="18"/>
                <w:lang w:val="en-US"/>
              </w:rPr>
              <w:t>Employer doubt about work related injury</w:t>
            </w:r>
          </w:p>
          <w:p w14:paraId="51563E45" w14:textId="77777777" w:rsidR="007B2E9D" w:rsidRDefault="007B2E9D" w:rsidP="00DD2504">
            <w:pPr>
              <w:jc w:val="left"/>
              <w:rPr>
                <w:rFonts w:cs="Times New Roman"/>
                <w:sz w:val="18"/>
                <w:szCs w:val="18"/>
                <w:lang w:val="en-US"/>
              </w:rPr>
            </w:pPr>
            <w:r>
              <w:rPr>
                <w:rFonts w:cs="Times New Roman"/>
                <w:sz w:val="18"/>
                <w:szCs w:val="18"/>
                <w:lang w:val="en-US"/>
              </w:rPr>
              <w:t>No recovery expected</w:t>
            </w:r>
          </w:p>
          <w:p w14:paraId="749FB5A1" w14:textId="77777777" w:rsidR="007B2E9D" w:rsidRDefault="007B2E9D" w:rsidP="00DD2504">
            <w:pPr>
              <w:jc w:val="left"/>
              <w:rPr>
                <w:rFonts w:cs="Times New Roman"/>
                <w:sz w:val="18"/>
                <w:szCs w:val="18"/>
                <w:lang w:val="en-US"/>
              </w:rPr>
            </w:pPr>
            <w:r>
              <w:rPr>
                <w:rFonts w:cs="Times New Roman"/>
                <w:sz w:val="18"/>
                <w:szCs w:val="18"/>
                <w:lang w:val="en-US"/>
              </w:rPr>
              <w:t>Worker signed RTW forms</w:t>
            </w:r>
          </w:p>
          <w:p w14:paraId="2E07D627" w14:textId="77777777" w:rsidR="007B2E9D" w:rsidRDefault="007B2E9D" w:rsidP="00DD2504">
            <w:pPr>
              <w:jc w:val="left"/>
              <w:rPr>
                <w:rFonts w:cs="Times New Roman"/>
                <w:sz w:val="18"/>
                <w:szCs w:val="18"/>
                <w:lang w:val="en-US"/>
              </w:rPr>
            </w:pPr>
            <w:r>
              <w:rPr>
                <w:rFonts w:cs="Times New Roman"/>
                <w:sz w:val="18"/>
                <w:szCs w:val="18"/>
                <w:lang w:val="en-US"/>
              </w:rPr>
              <w:t>Public transport to work</w:t>
            </w:r>
          </w:p>
          <w:p w14:paraId="7DAF68F6" w14:textId="77777777" w:rsidR="007B2E9D" w:rsidRDefault="007B2E9D" w:rsidP="00DD2504">
            <w:pPr>
              <w:jc w:val="left"/>
              <w:rPr>
                <w:rFonts w:cs="Times New Roman"/>
                <w:sz w:val="18"/>
                <w:szCs w:val="18"/>
                <w:lang w:val="en-US"/>
              </w:rPr>
            </w:pPr>
            <w:r>
              <w:rPr>
                <w:rFonts w:cs="Times New Roman"/>
                <w:sz w:val="18"/>
                <w:szCs w:val="18"/>
                <w:lang w:val="en-US"/>
              </w:rPr>
              <w:t>Functional abilities</w:t>
            </w:r>
          </w:p>
          <w:p w14:paraId="4D5A9A8E" w14:textId="77777777" w:rsidR="007B2E9D" w:rsidRDefault="007B2E9D" w:rsidP="00DD2504">
            <w:pPr>
              <w:jc w:val="left"/>
              <w:rPr>
                <w:rFonts w:cs="Times New Roman"/>
                <w:sz w:val="18"/>
                <w:szCs w:val="18"/>
                <w:lang w:val="en-US"/>
              </w:rPr>
            </w:pPr>
            <w:r>
              <w:rPr>
                <w:rFonts w:cs="Times New Roman"/>
                <w:sz w:val="18"/>
                <w:szCs w:val="18"/>
                <w:lang w:val="en-US"/>
              </w:rPr>
              <w:t>Opioid prescription</w:t>
            </w:r>
          </w:p>
          <w:p w14:paraId="27E816B9" w14:textId="77777777" w:rsidR="007B2E9D" w:rsidRDefault="007B2E9D" w:rsidP="00DD2504">
            <w:pPr>
              <w:jc w:val="left"/>
              <w:rPr>
                <w:rFonts w:cs="Times New Roman"/>
                <w:sz w:val="18"/>
                <w:szCs w:val="18"/>
                <w:lang w:val="en-US"/>
              </w:rPr>
            </w:pPr>
          </w:p>
        </w:tc>
      </w:tr>
      <w:tr w:rsidR="007B2E9D" w:rsidRPr="00290DB7" w14:paraId="0ED4873A" w14:textId="77777777" w:rsidTr="00DD2504">
        <w:tc>
          <w:tcPr>
            <w:tcW w:w="1076" w:type="dxa"/>
          </w:tcPr>
          <w:p w14:paraId="14D079A6" w14:textId="77777777" w:rsidR="007B2E9D" w:rsidRDefault="007B2E9D" w:rsidP="00DD2504">
            <w:pPr>
              <w:rPr>
                <w:rFonts w:cs="Times New Roman"/>
                <w:sz w:val="18"/>
                <w:szCs w:val="18"/>
                <w:lang w:val="en-US"/>
              </w:rPr>
            </w:pPr>
            <w:r>
              <w:rPr>
                <w:rFonts w:cs="Times New Roman"/>
                <w:sz w:val="18"/>
                <w:szCs w:val="18"/>
                <w:lang w:val="en-US"/>
              </w:rPr>
              <w:t xml:space="preserve">Truchon et al. 2012 </w:t>
            </w:r>
            <w:sdt>
              <w:sdtPr>
                <w:rPr>
                  <w:rFonts w:cs="Times New Roman"/>
                  <w:color w:val="000000"/>
                  <w:sz w:val="18"/>
                  <w:szCs w:val="18"/>
                  <w:lang w:val="en-US"/>
                </w:rPr>
                <w:tag w:val="MENDELEY_CITATION_v3_eyJjaXRhdGlvbklEIjoiTUVOREVMRVlfQ0lUQVRJT05fOGQ0ZWY5M2MtYWI4MS00YzBlLWJkMjktYzQ4MTY3ZDUyY2M1IiwicHJvcGVydGllcyI6eyJub3RlSW5kZXgiOjB9LCJpc0VkaXRlZCI6ZmFsc2UsIm1hbnVhbE92ZXJyaWRlIjp7ImlzTWFudWFsbHlPdmVycmlkZGVuIjpmYWxzZSwiY2l0ZXByb2NUZXh0IjoiWzM3XSIsIm1hbnVhbE92ZXJyaWRlVGV4dCI6IiJ9LCJjaXRhdGlvbkl0ZW1zIjpbeyJpZCI6Ijg0NzczYTA0LWUwZjItM2VlMi1hMDhjLWNiODE2ZDJiNTc5MSIsIml0ZW1EYXRhIjp7InR5cGUiOiJhcnRpY2xlLWpvdXJuYWwiLCJpZCI6Ijg0NzczYTA0LWUwZjItM2VlMi1hMDhjLWNiODE2ZDJiNTc5MSIsInRpdGxlIjoiQWJzZW50ZWVpc20gU2NyZWVuaW5nIFF1ZXN0aW9ubmFpcmUgKEFTUSk6IEEgTmV3IFRvb2wgZm9yIFByZWRpY3RpbmcgTG9uZy10ZXJtIEFic2VudGVlaXNtIEFtb25nIFdvcmtlcnMgd2l0aCBMb3cgQmFjayBQYWluIiwiYXV0aG9yIjpbeyJmYW1pbHkiOiJUcnVjaG9uIiwiZ2l2ZW4iOiJNYW5vbiIsInBhcnNlLW5hbWVzIjpmYWxzZSwiZHJvcHBpbmctcGFydGljbGUiOiIiLCJub24tZHJvcHBpbmctcGFydGljbGUiOiIifSx7ImZhbWlseSI6IlNjaG1vdXRoIiwiZ2l2ZW4iOiJNYXJpZS3DiHZlIiwicGFyc2UtbmFtZXMiOmZhbHNlLCJkcm9wcGluZy1wYXJ0aWNsZSI6IiIsIm5vbi1kcm9wcGluZy1wYXJ0aWNsZSI6IiJ9LHsiZmFtaWx5IjoiQ8O0dMOpIiwiZ2l2ZW4iOiJEZW5pcyIsInBhcnNlLW5hbWVzIjpmYWxzZSwiZHJvcHBpbmctcGFydGljbGUiOiIiLCJub24tZHJvcHBpbmctcGFydGljbGUiOiIifSx7ImZhbWlseSI6IkZpbGxpb24iLCJnaXZlbiI6Ikxpc2UiLCJwYXJzZS1uYW1lcyI6ZmFsc2UsImRyb3BwaW5nLXBhcnRpY2xlIjoiIiwibm9uLWRyb3BwaW5nLXBhcnRpY2xlIjoiIn0seyJmYW1pbHkiOiJSb3NzaWdub2wiLCJnaXZlbiI6Ik1pY2hlbCIsInBhcnNlLW5hbWVzIjpmYWxzZSwiZHJvcHBpbmctcGFydGljbGUiOiIiLCJub24tZHJvcHBpbmctcGFydGljbGUiOiIifSx7ImZhbWlseSI6IkR1cmFuZCIsImdpdmVuIjoiTWFyaWUtSm9zw6kiLCJwYXJzZS1uYW1lcyI6ZmFsc2UsImRyb3BwaW5nLXBhcnRpY2xlIjoiIiwibm9uLWRyb3BwaW5nLXBhcnRpY2xlIjoiIn1dLCJjb250YWluZXItdGl0bGUiOiJKb3VybmFsIG9mIE9jY3VwYXRpb25hbCBSZWhhYmlsaXRhdGlvbiIsImNvbnRhaW5lci10aXRsZS1zaG9ydCI6IkogT2NjdXAgUmVoYWJpbCIsIkRPSSI6IjEwLjEwMDcvczEwOTI2LTAxMS05MzE4LTAiLCJJU1NOIjoiMTA1My0wNDg3IiwiaXNzdWVkIjp7ImRhdGUtcGFydHMiOltbMjAxMiwzLDI4XV19LCJwYWdlIjoiMjctNTAiLCJpc3N1ZSI6IjEiLCJ2b2x1bWUiOiIyMiJ9LCJpc1RlbXBvcmFyeSI6ZmFsc2V9XX0="/>
                <w:id w:val="1682319919"/>
                <w:placeholder>
                  <w:docPart w:val="6C6E8B6F2FE2448BAF6BA3BDAE9E40EF"/>
                </w:placeholder>
              </w:sdtPr>
              <w:sdtContent>
                <w:r w:rsidRPr="00AC5D08">
                  <w:rPr>
                    <w:rFonts w:cs="Times New Roman"/>
                    <w:color w:val="000000"/>
                    <w:sz w:val="18"/>
                    <w:szCs w:val="18"/>
                    <w:lang w:val="en-US"/>
                  </w:rPr>
                  <w:t>[37]</w:t>
                </w:r>
              </w:sdtContent>
            </w:sdt>
          </w:p>
        </w:tc>
        <w:tc>
          <w:tcPr>
            <w:tcW w:w="1186" w:type="dxa"/>
          </w:tcPr>
          <w:p w14:paraId="1CD78DA7" w14:textId="77777777" w:rsidR="007B2E9D" w:rsidRDefault="007B2E9D" w:rsidP="00DD2504">
            <w:pPr>
              <w:rPr>
                <w:rFonts w:cs="Times New Roman"/>
                <w:sz w:val="18"/>
                <w:szCs w:val="18"/>
                <w:lang w:val="en-US"/>
              </w:rPr>
            </w:pPr>
            <w:r>
              <w:rPr>
                <w:rFonts w:cs="Times New Roman"/>
                <w:sz w:val="18"/>
                <w:szCs w:val="18"/>
                <w:lang w:val="en-US"/>
              </w:rPr>
              <w:t>Oct 2006 – Nov 2008</w:t>
            </w:r>
          </w:p>
        </w:tc>
        <w:tc>
          <w:tcPr>
            <w:tcW w:w="1086" w:type="dxa"/>
          </w:tcPr>
          <w:p w14:paraId="146209ED" w14:textId="77777777" w:rsidR="007B2E9D" w:rsidRDefault="007B2E9D" w:rsidP="00DD2504">
            <w:pPr>
              <w:jc w:val="center"/>
              <w:rPr>
                <w:rFonts w:cs="Times New Roman"/>
                <w:sz w:val="18"/>
                <w:szCs w:val="18"/>
                <w:lang w:val="en-US"/>
              </w:rPr>
            </w:pPr>
            <w:r>
              <w:rPr>
                <w:rFonts w:cs="Times New Roman"/>
                <w:sz w:val="18"/>
                <w:szCs w:val="18"/>
                <w:lang w:val="en-US"/>
              </w:rPr>
              <w:t>Canada</w:t>
            </w:r>
          </w:p>
        </w:tc>
        <w:tc>
          <w:tcPr>
            <w:tcW w:w="1948" w:type="dxa"/>
          </w:tcPr>
          <w:p w14:paraId="10237CCD" w14:textId="77777777" w:rsidR="007B2E9D" w:rsidRDefault="007B2E9D" w:rsidP="00DD2504">
            <w:pPr>
              <w:rPr>
                <w:rFonts w:cs="Times New Roman"/>
                <w:sz w:val="18"/>
                <w:szCs w:val="18"/>
                <w:lang w:val="en-US"/>
              </w:rPr>
            </w:pPr>
            <w:r>
              <w:rPr>
                <w:rFonts w:cs="Times New Roman"/>
                <w:sz w:val="18"/>
                <w:szCs w:val="18"/>
                <w:lang w:val="en-US"/>
              </w:rPr>
              <w:t xml:space="preserve">Workers receiving income replacements benefits because of common low back pain. Aged 18 or over and affected by a first or new episode of low back pain in the last 12 months. On sick leave for a minimum of 28 </w:t>
            </w:r>
            <w:r>
              <w:rPr>
                <w:rFonts w:cs="Times New Roman"/>
                <w:sz w:val="18"/>
                <w:szCs w:val="18"/>
                <w:lang w:val="en-US"/>
              </w:rPr>
              <w:lastRenderedPageBreak/>
              <w:t>days but no longer that 83 days</w:t>
            </w:r>
          </w:p>
        </w:tc>
        <w:tc>
          <w:tcPr>
            <w:tcW w:w="1176" w:type="dxa"/>
          </w:tcPr>
          <w:p w14:paraId="3C7784B0" w14:textId="77777777" w:rsidR="007B2E9D" w:rsidRDefault="007B2E9D" w:rsidP="00DD2504">
            <w:pPr>
              <w:rPr>
                <w:rFonts w:cs="Times New Roman"/>
                <w:sz w:val="18"/>
                <w:szCs w:val="18"/>
                <w:lang w:val="en-US"/>
              </w:rPr>
            </w:pPr>
            <w:r>
              <w:rPr>
                <w:rFonts w:cs="Times New Roman"/>
                <w:sz w:val="18"/>
                <w:szCs w:val="18"/>
                <w:lang w:val="en-US"/>
              </w:rPr>
              <w:lastRenderedPageBreak/>
              <w:t>Population / National based</w:t>
            </w:r>
          </w:p>
        </w:tc>
        <w:tc>
          <w:tcPr>
            <w:tcW w:w="1147" w:type="dxa"/>
          </w:tcPr>
          <w:p w14:paraId="502A20F7" w14:textId="77777777" w:rsidR="007B2E9D" w:rsidRDefault="007B2E9D" w:rsidP="00DD2504">
            <w:pPr>
              <w:jc w:val="left"/>
              <w:rPr>
                <w:rFonts w:cs="Times New Roman"/>
                <w:sz w:val="18"/>
                <w:szCs w:val="18"/>
                <w:lang w:val="en-US"/>
              </w:rPr>
            </w:pPr>
            <w:r>
              <w:rPr>
                <w:rFonts w:cs="Times New Roman"/>
                <w:sz w:val="18"/>
                <w:szCs w:val="18"/>
                <w:lang w:val="en-US"/>
              </w:rPr>
              <w:t xml:space="preserve">535 </w:t>
            </w:r>
          </w:p>
          <w:p w14:paraId="7B3F7314" w14:textId="77777777" w:rsidR="007B2E9D" w:rsidRDefault="007B2E9D" w:rsidP="00DD2504">
            <w:pPr>
              <w:jc w:val="left"/>
              <w:rPr>
                <w:rFonts w:cs="Times New Roman"/>
                <w:sz w:val="18"/>
                <w:szCs w:val="18"/>
                <w:lang w:val="en-US"/>
              </w:rPr>
            </w:pPr>
            <w:r>
              <w:rPr>
                <w:rFonts w:cs="Times New Roman"/>
                <w:sz w:val="18"/>
                <w:szCs w:val="18"/>
                <w:lang w:val="en-US"/>
              </w:rPr>
              <w:t>Women: 218 (40.7%)</w:t>
            </w:r>
          </w:p>
        </w:tc>
        <w:tc>
          <w:tcPr>
            <w:tcW w:w="1103" w:type="dxa"/>
          </w:tcPr>
          <w:p w14:paraId="4C2EADD1" w14:textId="77777777" w:rsidR="007B2E9D" w:rsidRDefault="007B2E9D" w:rsidP="00DD2504">
            <w:pPr>
              <w:rPr>
                <w:rFonts w:cs="Times New Roman"/>
                <w:sz w:val="18"/>
                <w:szCs w:val="18"/>
                <w:lang w:val="en-US"/>
              </w:rPr>
            </w:pPr>
            <w:r>
              <w:rPr>
                <w:rFonts w:cs="Times New Roman"/>
                <w:sz w:val="18"/>
                <w:szCs w:val="18"/>
                <w:lang w:val="en-US"/>
              </w:rPr>
              <w:t>42 (SD10)</w:t>
            </w:r>
          </w:p>
        </w:tc>
        <w:tc>
          <w:tcPr>
            <w:tcW w:w="1476" w:type="dxa"/>
          </w:tcPr>
          <w:p w14:paraId="35CF05F7" w14:textId="77777777" w:rsidR="007B2E9D" w:rsidRPr="003E3307" w:rsidRDefault="007B2E9D" w:rsidP="00DD2504">
            <w:pPr>
              <w:jc w:val="left"/>
              <w:rPr>
                <w:rFonts w:cs="Times New Roman"/>
                <w:sz w:val="18"/>
                <w:szCs w:val="18"/>
                <w:lang w:val="en-US"/>
              </w:rPr>
            </w:pPr>
            <w:r w:rsidRPr="003E3307">
              <w:rPr>
                <w:rFonts w:cs="Times New Roman"/>
                <w:sz w:val="18"/>
                <w:szCs w:val="18"/>
                <w:lang w:val="en-US"/>
              </w:rPr>
              <w:t xml:space="preserve">Number of days of absence. Calculated on the basis of dates supplied by the participants about work events during the phone interviews at follow-ups (e.g. returns to </w:t>
            </w:r>
            <w:r w:rsidRPr="003E3307">
              <w:rPr>
                <w:rFonts w:cs="Times New Roman"/>
                <w:sz w:val="18"/>
                <w:szCs w:val="18"/>
                <w:lang w:val="en-US"/>
              </w:rPr>
              <w:lastRenderedPageBreak/>
              <w:t>work, recurrence of disabling LBP). A total absence period was calculated for each participant from injury date (minimum 35 days; maximum 340 days). This absence period could include multiple sick</w:t>
            </w:r>
            <w:r>
              <w:rPr>
                <w:rFonts w:cs="Times New Roman"/>
                <w:sz w:val="18"/>
                <w:szCs w:val="18"/>
                <w:lang w:val="en-US"/>
              </w:rPr>
              <w:t xml:space="preserve"> </w:t>
            </w:r>
            <w:r w:rsidRPr="003E3307">
              <w:rPr>
                <w:rFonts w:cs="Times New Roman"/>
                <w:sz w:val="18"/>
                <w:szCs w:val="18"/>
                <w:lang w:val="en-US"/>
              </w:rPr>
              <w:t>leaves. Periods of light duty work were considered as returned to work periods even if treatments were provided one or many days per week. Participants were divided into two groups on the basis of this absence period: 182 cumulative days and less, and more than 182 cumulative days.</w:t>
            </w:r>
          </w:p>
        </w:tc>
        <w:tc>
          <w:tcPr>
            <w:tcW w:w="962" w:type="dxa"/>
          </w:tcPr>
          <w:p w14:paraId="6224A2CE" w14:textId="77777777" w:rsidR="007B2E9D" w:rsidRDefault="007B2E9D" w:rsidP="00DD2504">
            <w:pPr>
              <w:rPr>
                <w:rFonts w:cs="Times New Roman"/>
                <w:sz w:val="18"/>
                <w:szCs w:val="18"/>
                <w:lang w:val="en-US"/>
              </w:rPr>
            </w:pPr>
            <w:r w:rsidRPr="0076142D">
              <w:rPr>
                <w:rFonts w:cs="Times New Roman"/>
                <w:sz w:val="18"/>
                <w:szCs w:val="18"/>
                <w:lang w:val="en-US"/>
              </w:rPr>
              <w:lastRenderedPageBreak/>
              <w:t>Long term &gt;/= 4 weeks</w:t>
            </w:r>
          </w:p>
        </w:tc>
        <w:tc>
          <w:tcPr>
            <w:tcW w:w="867" w:type="dxa"/>
          </w:tcPr>
          <w:p w14:paraId="32869D04" w14:textId="77777777" w:rsidR="007B2E9D" w:rsidRDefault="007B2E9D" w:rsidP="00DD2504">
            <w:pPr>
              <w:jc w:val="center"/>
              <w:rPr>
                <w:rFonts w:cs="Times New Roman"/>
                <w:sz w:val="18"/>
                <w:szCs w:val="18"/>
                <w:lang w:val="en-US"/>
              </w:rPr>
            </w:pPr>
            <w:r>
              <w:rPr>
                <w:rFonts w:cs="Times New Roman"/>
                <w:sz w:val="18"/>
                <w:szCs w:val="18"/>
                <w:lang w:val="en-US"/>
              </w:rPr>
              <w:t>1</w:t>
            </w:r>
          </w:p>
        </w:tc>
        <w:tc>
          <w:tcPr>
            <w:tcW w:w="2427" w:type="dxa"/>
          </w:tcPr>
          <w:p w14:paraId="714276AB" w14:textId="77777777" w:rsidR="007B2E9D" w:rsidRDefault="007B2E9D" w:rsidP="00DD2504">
            <w:pPr>
              <w:rPr>
                <w:rFonts w:cs="Times New Roman"/>
                <w:sz w:val="18"/>
                <w:szCs w:val="18"/>
                <w:lang w:val="en-US"/>
              </w:rPr>
            </w:pPr>
            <w:r>
              <w:rPr>
                <w:rFonts w:cs="Times New Roman"/>
                <w:sz w:val="18"/>
                <w:szCs w:val="18"/>
                <w:lang w:val="en-US"/>
              </w:rPr>
              <w:t>Fear avoidance beliefs work (FABQ-W)</w:t>
            </w:r>
          </w:p>
          <w:p w14:paraId="1DCF849F" w14:textId="77777777" w:rsidR="007B2E9D" w:rsidRDefault="007B2E9D" w:rsidP="00DD2504">
            <w:pPr>
              <w:rPr>
                <w:rFonts w:cs="Times New Roman"/>
                <w:sz w:val="18"/>
                <w:szCs w:val="18"/>
                <w:lang w:val="en-US"/>
              </w:rPr>
            </w:pPr>
            <w:r>
              <w:rPr>
                <w:rFonts w:cs="Times New Roman"/>
                <w:sz w:val="18"/>
                <w:szCs w:val="18"/>
                <w:lang w:val="en-US"/>
              </w:rPr>
              <w:t>RTW expectations (time)</w:t>
            </w:r>
          </w:p>
          <w:p w14:paraId="3D1F7D09" w14:textId="77777777" w:rsidR="007B2E9D" w:rsidRDefault="007B2E9D" w:rsidP="00DD2504">
            <w:pPr>
              <w:jc w:val="left"/>
              <w:rPr>
                <w:rFonts w:cs="Times New Roman"/>
                <w:sz w:val="18"/>
                <w:szCs w:val="18"/>
                <w:lang w:val="en-US"/>
              </w:rPr>
            </w:pPr>
            <w:r>
              <w:rPr>
                <w:rFonts w:cs="Times New Roman"/>
                <w:sz w:val="18"/>
                <w:szCs w:val="18"/>
                <w:lang w:val="en-US"/>
              </w:rPr>
              <w:t>Annual family income (pre-tax)</w:t>
            </w:r>
          </w:p>
          <w:p w14:paraId="7C0CA1BA" w14:textId="77777777" w:rsidR="007B2E9D" w:rsidRDefault="007B2E9D" w:rsidP="00DD2504">
            <w:pPr>
              <w:rPr>
                <w:rFonts w:cs="Times New Roman"/>
                <w:sz w:val="18"/>
                <w:szCs w:val="18"/>
                <w:lang w:val="en-US"/>
              </w:rPr>
            </w:pPr>
            <w:r>
              <w:rPr>
                <w:rFonts w:cs="Times New Roman"/>
                <w:sz w:val="18"/>
                <w:szCs w:val="18"/>
                <w:lang w:val="en-US"/>
              </w:rPr>
              <w:t>Last level of education attained _elementary</w:t>
            </w:r>
          </w:p>
          <w:p w14:paraId="0BA54626" w14:textId="77777777" w:rsidR="007B2E9D" w:rsidRDefault="007B2E9D" w:rsidP="00DD2504">
            <w:pPr>
              <w:rPr>
                <w:rFonts w:cs="Times New Roman"/>
                <w:sz w:val="18"/>
                <w:szCs w:val="18"/>
                <w:lang w:val="en-US"/>
              </w:rPr>
            </w:pPr>
            <w:r>
              <w:rPr>
                <w:rFonts w:cs="Times New Roman"/>
                <w:sz w:val="18"/>
                <w:szCs w:val="18"/>
                <w:lang w:val="en-US"/>
              </w:rPr>
              <w:t>Work schedule irregularity</w:t>
            </w:r>
          </w:p>
          <w:p w14:paraId="5E80D0BB" w14:textId="77777777" w:rsidR="007B2E9D" w:rsidRDefault="007B2E9D" w:rsidP="00DD2504">
            <w:pPr>
              <w:rPr>
                <w:rFonts w:cs="Times New Roman"/>
                <w:sz w:val="18"/>
                <w:szCs w:val="18"/>
                <w:lang w:val="en-US"/>
              </w:rPr>
            </w:pPr>
            <w:r>
              <w:rPr>
                <w:rFonts w:cs="Times New Roman"/>
                <w:sz w:val="18"/>
                <w:szCs w:val="18"/>
                <w:lang w:val="en-US"/>
              </w:rPr>
              <w:t>Work concerns</w:t>
            </w:r>
          </w:p>
        </w:tc>
      </w:tr>
      <w:tr w:rsidR="007B2E9D" w:rsidRPr="00290DB7" w14:paraId="079F06C9" w14:textId="77777777" w:rsidTr="00DD2504">
        <w:tc>
          <w:tcPr>
            <w:tcW w:w="1076" w:type="dxa"/>
          </w:tcPr>
          <w:p w14:paraId="0A548820" w14:textId="77777777" w:rsidR="007B2E9D" w:rsidRPr="00290DB7" w:rsidRDefault="007B2E9D" w:rsidP="00DD2504">
            <w:pPr>
              <w:rPr>
                <w:rFonts w:cs="Times New Roman"/>
                <w:sz w:val="18"/>
                <w:szCs w:val="18"/>
                <w:lang w:val="en-US"/>
              </w:rPr>
            </w:pPr>
            <w:r>
              <w:rPr>
                <w:rFonts w:cs="Times New Roman"/>
                <w:sz w:val="18"/>
                <w:szCs w:val="18"/>
                <w:lang w:val="en-US"/>
              </w:rPr>
              <w:t xml:space="preserve">Turner et al. 2006 </w:t>
            </w:r>
            <w:sdt>
              <w:sdtPr>
                <w:rPr>
                  <w:rFonts w:cs="Times New Roman"/>
                  <w:color w:val="000000"/>
                  <w:sz w:val="18"/>
                  <w:szCs w:val="18"/>
                  <w:lang w:val="en-US"/>
                </w:rPr>
                <w:tag w:val="MENDELEY_CITATION_v3_eyJjaXRhdGlvbklEIjoiTUVOREVMRVlfQ0lUQVRJT05fODdiNGQ1N2YtY2U5MS00MjA2LWIwYTAtNDA1YTZjYWUwMTA1IiwicHJvcGVydGllcyI6eyJub3RlSW5kZXgiOjB9LCJpc0VkaXRlZCI6ZmFsc2UsIm1hbnVhbE92ZXJyaWRlIjp7ImlzTWFudWFsbHlPdmVycmlkZGVuIjpmYWxzZSwiY2l0ZXByb2NUZXh0IjoiWzMzXSIsIm1hbnVhbE92ZXJyaWRlVGV4dCI6IiJ9LCJjaXRhdGlvbkl0ZW1zIjpbeyJpZCI6Ijc3MjU4MjU5LWI5NDMtM2IzNy1iYjU4LTEzZTBlNjk0NDc1ZCIsIml0ZW1EYXRhIjp7InR5cGUiOiJhcnRpY2xlLWpvdXJuYWwiLCJpZCI6Ijc3MjU4MjU5LWI5NDMtM2IzNy1iYjU4LTEzZTBlNjk0NDc1ZCIsInRpdGxlIjoiV29ya2VyIFJlY292ZXJ5IEV4cGVjdGF0aW9ucyBhbmQgRmVhci1Bdm9pZGFuY2UgUHJlZGljdCBXb3JrIERpc2FiaWxpdHkgaW4gYSBQb3B1bGF0aW9uLUJhc2VkIFdvcmtlcnPigJkgQ29tcGVuc2F0aW9uIEJhY2sgUGFpbiBTYW1wbGUiLCJhdXRob3IiOlt7ImZhbWlseSI6IlR1cm5lciIsImdpdmVuIjoiSnVkaXRoIEEuIiwicGFyc2UtbmFtZXMiOmZhbHNlLCJkcm9wcGluZy1wYXJ0aWNsZSI6IiIsIm5vbi1kcm9wcGluZy1wYXJ0aWNsZSI6IiJ9LHsiZmFtaWx5IjoiRnJhbmtsaW4iLCJnaXZlbiI6IkdhcnkiLCJwYXJzZS1uYW1lcyI6ZmFsc2UsImRyb3BwaW5nLXBhcnRpY2xlIjoiIiwibm9uLWRyb3BwaW5nLXBhcnRpY2xlIjoiIn0seyJmYW1pbHkiOiJGdWx0b24tS2Vob2UiLCJnaXZlbiI6IkRlYm9yYWgiLCJwYXJzZS1uYW1lcyI6ZmFsc2UsImRyb3BwaW5nLXBhcnRpY2xlIjoiIiwibm9uLWRyb3BwaW5nLXBhcnRpY2xlIjoiIn0seyJmYW1pbHkiOiJTaGVwcGFyZCIsImdpdmVuIjoiTGlhbm5lIiwicGFyc2UtbmFtZXMiOmZhbHNlLCJkcm9wcGluZy1wYXJ0aWNsZSI6IiIsIm5vbi1kcm9wcGluZy1wYXJ0aWNsZSI6IiJ9LHsiZmFtaWx5IjoiV2lja2l6ZXIiLCJnaXZlbiI6IlRob21hcyBNLiIsInBhcnNlLW5hbWVzIjpmYWxzZSwiZHJvcHBpbmctcGFydGljbGUiOiIiLCJub24tZHJvcHBpbmctcGFydGljbGUiOiIifSx7ImZhbWlseSI6Ild1IiwiZ2l2ZW4iOiJSYWUiLCJwYXJzZS1uYW1lcyI6ZmFsc2UsImRyb3BwaW5nLXBhcnRpY2xlIjoiIiwibm9uLWRyb3BwaW5nLXBhcnRpY2xlIjoiIn0seyJmYW1pbHkiOiJHbHVjayIsImdpdmVuIjoiSmVyZW15IiwicGFyc2UtbmFtZXMiOmZhbHNlLCJkcm9wcGluZy1wYXJ0aWNsZSI6IlYuIiwibm9uLWRyb3BwaW5nLXBhcnRpY2xlIjoiIn0seyJmYW1pbHkiOiJFZ2FuIiwiZ2l2ZW4iOiJLYXRobGVlbiIsInBhcnNlLW5hbWVzIjpmYWxzZSwiZHJvcHBpbmctcGFydGljbGUiOiIiLCJub24tZHJvcHBpbmctcGFydGljbGUiOiIifV0sImNvbnRhaW5lci10aXRsZSI6IlNwaW5lIiwiY29udGFpbmVyLXRpdGxlLXNob3J0IjoiU3BpbmUgKFBoaWxhIFBhIDE5NzYpIiwiRE9JIjoiMTAuMTA5Ny8wMS5icnMuMDAwMDIwMjc2Mi44ODc4Ny5hZiIsIklTU04iOiIwMzYyLTI0MzYiLCJpc3N1ZWQiOnsiZGF0ZS1wYXJ0cyI6W1syMDA2LDNdXX0sInBhZ2UiOiI2ODItNjg5IiwiaXNzdWUiOiI2Iiwidm9sdW1lIjoiMzEifSwiaXNUZW1wb3JhcnkiOmZhbHNlfV19"/>
                <w:id w:val="1454282713"/>
                <w:placeholder>
                  <w:docPart w:val="6C6E8B6F2FE2448BAF6BA3BDAE9E40EF"/>
                </w:placeholder>
              </w:sdtPr>
              <w:sdtContent>
                <w:r w:rsidRPr="00AC5D08">
                  <w:rPr>
                    <w:rFonts w:cs="Times New Roman"/>
                    <w:color w:val="000000"/>
                    <w:sz w:val="18"/>
                    <w:szCs w:val="18"/>
                    <w:lang w:val="en-US"/>
                  </w:rPr>
                  <w:t>[33]</w:t>
                </w:r>
              </w:sdtContent>
            </w:sdt>
          </w:p>
        </w:tc>
        <w:tc>
          <w:tcPr>
            <w:tcW w:w="1186" w:type="dxa"/>
          </w:tcPr>
          <w:p w14:paraId="67F6F51C" w14:textId="77777777" w:rsidR="007B2E9D" w:rsidRPr="00290DB7" w:rsidRDefault="007B2E9D" w:rsidP="00DD2504">
            <w:pPr>
              <w:rPr>
                <w:rFonts w:cs="Times New Roman"/>
                <w:sz w:val="18"/>
                <w:szCs w:val="18"/>
                <w:lang w:val="en-US"/>
              </w:rPr>
            </w:pPr>
            <w:r>
              <w:rPr>
                <w:rFonts w:cs="Times New Roman"/>
                <w:sz w:val="18"/>
                <w:szCs w:val="18"/>
                <w:lang w:val="en-US"/>
              </w:rPr>
              <w:t>Jul 2002 – Jun 2003</w:t>
            </w:r>
          </w:p>
        </w:tc>
        <w:tc>
          <w:tcPr>
            <w:tcW w:w="1086" w:type="dxa"/>
          </w:tcPr>
          <w:p w14:paraId="082629F0" w14:textId="77777777" w:rsidR="007B2E9D" w:rsidRPr="00290DB7" w:rsidRDefault="007B2E9D" w:rsidP="00DD2504">
            <w:pPr>
              <w:jc w:val="center"/>
              <w:rPr>
                <w:rFonts w:cs="Times New Roman"/>
                <w:sz w:val="18"/>
                <w:szCs w:val="18"/>
                <w:lang w:val="en-US"/>
              </w:rPr>
            </w:pPr>
            <w:r>
              <w:rPr>
                <w:rFonts w:cs="Times New Roman"/>
                <w:sz w:val="18"/>
                <w:szCs w:val="18"/>
                <w:lang w:val="en-US"/>
              </w:rPr>
              <w:t>USA</w:t>
            </w:r>
          </w:p>
        </w:tc>
        <w:tc>
          <w:tcPr>
            <w:tcW w:w="1948" w:type="dxa"/>
          </w:tcPr>
          <w:p w14:paraId="3B238BD8" w14:textId="77777777" w:rsidR="007B2E9D" w:rsidRPr="00290DB7" w:rsidRDefault="007B2E9D" w:rsidP="00DD2504">
            <w:pPr>
              <w:rPr>
                <w:rFonts w:cs="Times New Roman"/>
                <w:sz w:val="18"/>
                <w:szCs w:val="18"/>
                <w:lang w:val="en-US"/>
              </w:rPr>
            </w:pPr>
            <w:r>
              <w:rPr>
                <w:rFonts w:cs="Times New Roman"/>
                <w:sz w:val="18"/>
                <w:szCs w:val="18"/>
                <w:lang w:val="en-US"/>
              </w:rPr>
              <w:t xml:space="preserve">Workers how submitted workers compensation claims for work-related back pain and received at least 1 day of temporary total disability wage replacement (i.e. had at least 4 days of work </w:t>
            </w:r>
            <w:r>
              <w:rPr>
                <w:rFonts w:cs="Times New Roman"/>
                <w:sz w:val="18"/>
                <w:szCs w:val="18"/>
                <w:lang w:val="en-US"/>
              </w:rPr>
              <w:lastRenderedPageBreak/>
              <w:t>disability as required for receiving wage replacement)</w:t>
            </w:r>
          </w:p>
        </w:tc>
        <w:tc>
          <w:tcPr>
            <w:tcW w:w="1176" w:type="dxa"/>
          </w:tcPr>
          <w:p w14:paraId="5DB8A506" w14:textId="77777777" w:rsidR="007B2E9D" w:rsidRPr="00290DB7" w:rsidRDefault="007B2E9D" w:rsidP="00DD2504">
            <w:pPr>
              <w:rPr>
                <w:rFonts w:cs="Times New Roman"/>
                <w:sz w:val="18"/>
                <w:szCs w:val="18"/>
                <w:lang w:val="en-US"/>
              </w:rPr>
            </w:pPr>
            <w:r>
              <w:rPr>
                <w:rFonts w:cs="Times New Roman"/>
                <w:sz w:val="18"/>
                <w:szCs w:val="18"/>
                <w:lang w:val="en-US"/>
              </w:rPr>
              <w:lastRenderedPageBreak/>
              <w:t>Health records (insurance)</w:t>
            </w:r>
          </w:p>
        </w:tc>
        <w:tc>
          <w:tcPr>
            <w:tcW w:w="1147" w:type="dxa"/>
          </w:tcPr>
          <w:p w14:paraId="0F9FC2EE" w14:textId="77777777" w:rsidR="007B2E9D" w:rsidRDefault="007B2E9D" w:rsidP="00DD2504">
            <w:pPr>
              <w:jc w:val="left"/>
              <w:rPr>
                <w:rFonts w:cs="Times New Roman"/>
                <w:sz w:val="18"/>
                <w:szCs w:val="18"/>
                <w:lang w:val="en-US"/>
              </w:rPr>
            </w:pPr>
            <w:r>
              <w:rPr>
                <w:rFonts w:cs="Times New Roman"/>
                <w:sz w:val="18"/>
                <w:szCs w:val="18"/>
                <w:lang w:val="en-US"/>
              </w:rPr>
              <w:t>1068</w:t>
            </w:r>
          </w:p>
          <w:p w14:paraId="7F05DF93" w14:textId="77777777" w:rsidR="007B2E9D" w:rsidRPr="00290DB7" w:rsidRDefault="007B2E9D" w:rsidP="00DD2504">
            <w:pPr>
              <w:jc w:val="left"/>
              <w:rPr>
                <w:rFonts w:cs="Times New Roman"/>
                <w:sz w:val="18"/>
                <w:szCs w:val="18"/>
                <w:lang w:val="en-US"/>
              </w:rPr>
            </w:pPr>
            <w:r>
              <w:rPr>
                <w:rFonts w:cs="Times New Roman"/>
                <w:sz w:val="18"/>
                <w:szCs w:val="18"/>
                <w:lang w:val="en-US"/>
              </w:rPr>
              <w:t>Women: 328 (31%)</w:t>
            </w:r>
          </w:p>
        </w:tc>
        <w:tc>
          <w:tcPr>
            <w:tcW w:w="1103" w:type="dxa"/>
          </w:tcPr>
          <w:p w14:paraId="1F5F16AC" w14:textId="77777777" w:rsidR="007B2E9D" w:rsidRPr="00290DB7" w:rsidRDefault="007B2E9D" w:rsidP="00DD2504">
            <w:pPr>
              <w:rPr>
                <w:rFonts w:cs="Times New Roman"/>
                <w:sz w:val="18"/>
                <w:szCs w:val="18"/>
                <w:lang w:val="en-US"/>
              </w:rPr>
            </w:pPr>
            <w:r>
              <w:rPr>
                <w:rFonts w:cs="Times New Roman"/>
                <w:sz w:val="18"/>
                <w:szCs w:val="18"/>
                <w:lang w:val="en-US"/>
              </w:rPr>
              <w:t>39.2 (11.1)</w:t>
            </w:r>
          </w:p>
        </w:tc>
        <w:tc>
          <w:tcPr>
            <w:tcW w:w="1476" w:type="dxa"/>
          </w:tcPr>
          <w:p w14:paraId="1DF57929" w14:textId="77777777" w:rsidR="007B2E9D" w:rsidRPr="00AC315C" w:rsidRDefault="007B2E9D" w:rsidP="00DD2504">
            <w:pPr>
              <w:jc w:val="left"/>
              <w:rPr>
                <w:rFonts w:cs="Times New Roman"/>
                <w:sz w:val="18"/>
                <w:szCs w:val="18"/>
                <w:lang w:val="en-US"/>
              </w:rPr>
            </w:pPr>
            <w:r>
              <w:rPr>
                <w:rFonts w:cs="Times New Roman"/>
                <w:sz w:val="18"/>
                <w:szCs w:val="18"/>
                <w:lang w:val="en-US"/>
              </w:rPr>
              <w:t>W</w:t>
            </w:r>
            <w:r w:rsidRPr="00AC315C">
              <w:rPr>
                <w:rFonts w:cs="Times New Roman"/>
                <w:sz w:val="18"/>
                <w:szCs w:val="18"/>
                <w:lang w:val="en-US"/>
              </w:rPr>
              <w:t xml:space="preserve">age replacement compensation for temporary total disability (“work disability”) 6 months (180 days) after claim submission. </w:t>
            </w:r>
            <w:r w:rsidRPr="00AC315C">
              <w:rPr>
                <w:rFonts w:cs="Times New Roman"/>
                <w:sz w:val="18"/>
                <w:szCs w:val="18"/>
                <w:lang w:val="en-US"/>
              </w:rPr>
              <w:lastRenderedPageBreak/>
              <w:t>Number of days of wage replacement receipt in this period was also examined (“work disability duration”).</w:t>
            </w:r>
          </w:p>
          <w:p w14:paraId="6D35E7F8" w14:textId="77777777" w:rsidR="007B2E9D" w:rsidRPr="00290DB7" w:rsidRDefault="007B2E9D" w:rsidP="00DD2504">
            <w:pPr>
              <w:rPr>
                <w:rFonts w:cs="Times New Roman"/>
                <w:sz w:val="18"/>
                <w:szCs w:val="18"/>
                <w:lang w:val="en-US"/>
              </w:rPr>
            </w:pPr>
            <w:r w:rsidRPr="00AC315C">
              <w:rPr>
                <w:rFonts w:cs="Times New Roman"/>
                <w:sz w:val="18"/>
                <w:szCs w:val="18"/>
                <w:lang w:val="en-US"/>
              </w:rPr>
              <w:t>Temporary total disability payments are stopped when a worker returns to work or is judged to be medically stable and able to work.</w:t>
            </w:r>
          </w:p>
        </w:tc>
        <w:tc>
          <w:tcPr>
            <w:tcW w:w="962" w:type="dxa"/>
          </w:tcPr>
          <w:p w14:paraId="4810F946" w14:textId="77777777" w:rsidR="007B2E9D" w:rsidRPr="00290DB7" w:rsidRDefault="007B2E9D" w:rsidP="00DD2504">
            <w:pPr>
              <w:rPr>
                <w:rFonts w:cs="Times New Roman"/>
                <w:sz w:val="18"/>
                <w:szCs w:val="18"/>
                <w:lang w:val="en-US"/>
              </w:rPr>
            </w:pPr>
            <w:r>
              <w:rPr>
                <w:rFonts w:cs="Times New Roman"/>
                <w:sz w:val="18"/>
                <w:szCs w:val="18"/>
                <w:lang w:val="en-US"/>
              </w:rPr>
              <w:lastRenderedPageBreak/>
              <w:t>Mean 21.1 days (SD 9.7)</w:t>
            </w:r>
          </w:p>
        </w:tc>
        <w:tc>
          <w:tcPr>
            <w:tcW w:w="867" w:type="dxa"/>
          </w:tcPr>
          <w:p w14:paraId="4E37C6B9" w14:textId="77777777" w:rsidR="007B2E9D" w:rsidRDefault="007B2E9D" w:rsidP="00DD2504">
            <w:pPr>
              <w:rPr>
                <w:rFonts w:cs="Times New Roman"/>
                <w:sz w:val="18"/>
                <w:szCs w:val="18"/>
                <w:lang w:val="en-US"/>
              </w:rPr>
            </w:pPr>
            <w:r>
              <w:rPr>
                <w:rFonts w:cs="Times New Roman"/>
                <w:sz w:val="18"/>
                <w:szCs w:val="18"/>
                <w:lang w:val="en-US"/>
              </w:rPr>
              <w:t>0.5</w:t>
            </w:r>
          </w:p>
        </w:tc>
        <w:tc>
          <w:tcPr>
            <w:tcW w:w="2427" w:type="dxa"/>
          </w:tcPr>
          <w:p w14:paraId="4CCF8E4F" w14:textId="77777777" w:rsidR="007B2E9D" w:rsidRDefault="007B2E9D" w:rsidP="00DD2504">
            <w:pPr>
              <w:rPr>
                <w:rFonts w:cs="Times New Roman"/>
                <w:sz w:val="18"/>
                <w:szCs w:val="18"/>
                <w:lang w:val="en-US"/>
              </w:rPr>
            </w:pPr>
            <w:r>
              <w:rPr>
                <w:rFonts w:cs="Times New Roman"/>
                <w:sz w:val="18"/>
                <w:szCs w:val="18"/>
                <w:lang w:val="en-US"/>
              </w:rPr>
              <w:t>Recovery expectations</w:t>
            </w:r>
          </w:p>
          <w:p w14:paraId="51934424" w14:textId="77777777" w:rsidR="007B2E9D" w:rsidRDefault="007B2E9D" w:rsidP="00DD2504">
            <w:pPr>
              <w:rPr>
                <w:rFonts w:cs="Times New Roman"/>
                <w:sz w:val="18"/>
                <w:szCs w:val="18"/>
                <w:lang w:val="en-US"/>
              </w:rPr>
            </w:pPr>
            <w:r>
              <w:rPr>
                <w:rFonts w:cs="Times New Roman"/>
                <w:sz w:val="18"/>
                <w:szCs w:val="18"/>
                <w:lang w:val="en-US"/>
              </w:rPr>
              <w:t>Mental Health</w:t>
            </w:r>
          </w:p>
          <w:p w14:paraId="19A9F1F2" w14:textId="77777777" w:rsidR="007B2E9D" w:rsidRDefault="007B2E9D" w:rsidP="00DD2504">
            <w:pPr>
              <w:rPr>
                <w:rFonts w:cs="Times New Roman"/>
                <w:sz w:val="18"/>
                <w:szCs w:val="18"/>
                <w:lang w:val="en-US"/>
              </w:rPr>
            </w:pPr>
            <w:r>
              <w:rPr>
                <w:rFonts w:cs="Times New Roman"/>
                <w:sz w:val="18"/>
                <w:szCs w:val="18"/>
                <w:lang w:val="en-US"/>
              </w:rPr>
              <w:t>Catastrophising</w:t>
            </w:r>
          </w:p>
          <w:p w14:paraId="27B394BA" w14:textId="77777777" w:rsidR="007B2E9D" w:rsidRDefault="007B2E9D" w:rsidP="00DD2504">
            <w:pPr>
              <w:rPr>
                <w:rFonts w:cs="Times New Roman"/>
                <w:sz w:val="18"/>
                <w:szCs w:val="18"/>
                <w:lang w:val="en-US"/>
              </w:rPr>
            </w:pPr>
            <w:r>
              <w:rPr>
                <w:rFonts w:cs="Times New Roman"/>
                <w:sz w:val="18"/>
                <w:szCs w:val="18"/>
                <w:lang w:val="en-US"/>
              </w:rPr>
              <w:t>Blame (work)</w:t>
            </w:r>
          </w:p>
          <w:p w14:paraId="2F5D65CF" w14:textId="77777777" w:rsidR="007B2E9D" w:rsidRDefault="007B2E9D" w:rsidP="00DD2504">
            <w:pPr>
              <w:rPr>
                <w:rFonts w:cs="Times New Roman"/>
                <w:sz w:val="18"/>
                <w:szCs w:val="18"/>
                <w:lang w:val="en-US"/>
              </w:rPr>
            </w:pPr>
            <w:r>
              <w:rPr>
                <w:rFonts w:cs="Times New Roman"/>
                <w:sz w:val="18"/>
                <w:szCs w:val="18"/>
                <w:lang w:val="en-US"/>
              </w:rPr>
              <w:t>Blame (someone/something else)</w:t>
            </w:r>
          </w:p>
          <w:p w14:paraId="2D177F8E" w14:textId="77777777" w:rsidR="007B2E9D" w:rsidRDefault="007B2E9D" w:rsidP="00DD2504">
            <w:pPr>
              <w:rPr>
                <w:rFonts w:cs="Times New Roman"/>
                <w:sz w:val="18"/>
                <w:szCs w:val="18"/>
                <w:lang w:val="en-US"/>
              </w:rPr>
            </w:pPr>
            <w:r>
              <w:rPr>
                <w:rFonts w:cs="Times New Roman"/>
                <w:sz w:val="18"/>
                <w:szCs w:val="18"/>
                <w:lang w:val="en-US"/>
              </w:rPr>
              <w:t>Relations with co-workers</w:t>
            </w:r>
          </w:p>
          <w:p w14:paraId="79853DC1" w14:textId="77777777" w:rsidR="007B2E9D" w:rsidRPr="00290DB7" w:rsidRDefault="007B2E9D" w:rsidP="00DD2504">
            <w:pPr>
              <w:rPr>
                <w:rFonts w:cs="Times New Roman"/>
                <w:sz w:val="18"/>
                <w:szCs w:val="18"/>
                <w:lang w:val="en-US"/>
              </w:rPr>
            </w:pPr>
            <w:r>
              <w:rPr>
                <w:rFonts w:cs="Times New Roman"/>
                <w:sz w:val="18"/>
                <w:szCs w:val="18"/>
                <w:lang w:val="en-US"/>
              </w:rPr>
              <w:t>Work fear avoidance</w:t>
            </w:r>
          </w:p>
        </w:tc>
      </w:tr>
      <w:tr w:rsidR="007B2E9D" w:rsidRPr="00290DB7" w14:paraId="7E425436" w14:textId="77777777" w:rsidTr="00DD2504">
        <w:tc>
          <w:tcPr>
            <w:tcW w:w="1076" w:type="dxa"/>
          </w:tcPr>
          <w:p w14:paraId="7AD3EF42" w14:textId="77777777" w:rsidR="007B2E9D" w:rsidRDefault="007B2E9D" w:rsidP="00DD2504">
            <w:pPr>
              <w:rPr>
                <w:rFonts w:cs="Times New Roman"/>
                <w:sz w:val="18"/>
                <w:szCs w:val="18"/>
                <w:lang w:val="en-US"/>
              </w:rPr>
            </w:pPr>
            <w:r>
              <w:rPr>
                <w:rFonts w:cs="Times New Roman"/>
                <w:sz w:val="18"/>
                <w:szCs w:val="18"/>
                <w:lang w:val="en-US"/>
              </w:rPr>
              <w:t xml:space="preserve">Van Duijn et al. 2005 </w:t>
            </w:r>
            <w:sdt>
              <w:sdtPr>
                <w:rPr>
                  <w:rFonts w:cs="Times New Roman"/>
                  <w:color w:val="000000"/>
                  <w:sz w:val="18"/>
                  <w:szCs w:val="18"/>
                  <w:lang w:val="en-US"/>
                </w:rPr>
                <w:tag w:val="MENDELEY_CITATION_v3_eyJjaXRhdGlvbklEIjoiTUVOREVMRVlfQ0lUQVRJT05fNTYyYzk0ZmQtMWI4ZC00YjNhLTlkMGQtYWNiNTZiMGEwMzc2IiwicHJvcGVydGllcyI6eyJub3RlSW5kZXgiOjB9LCJpc0VkaXRlZCI6ZmFsc2UsIm1hbnVhbE92ZXJyaWRlIjp7ImlzTWFudWFsbHlPdmVycmlkZGVuIjpmYWxzZSwiY2l0ZXByb2NUZXh0IjoiWzM4XSIsIm1hbnVhbE92ZXJyaWRlVGV4dCI6IiJ9LCJjaXRhdGlvbkl0ZW1zIjpbeyJpZCI6Ijc4NjQ0MmVlLWRjNzgtM2MzYi1hYzg4LWQ4YzQwZmMwZDA3OSIsIml0ZW1EYXRhIjp7InR5cGUiOiJhcnRpY2xlLWpvdXJuYWwiLCJpZCI6Ijc4NjQ0MmVlLWRjNzgtM2MzYi1hYzg4LWQ4YzQwZmMwZDA3OSIsInRpdGxlIjoiSW5mbHVlbmNlIG9mIG1vZGlmaWVkIHdvcmsgb24gcmV0dXJuIHRvIHdvcmsgZm9yIGVtcGxveWVlcyBvbiBzaWNrIGxlYXZlIGR1ZSB0byBtdXNjdWxvc2tlbGV0YWwgY29tcGxhaW50cyIsImF1dGhvciI6W3siZmFtaWx5IjoiRHVqaW4iLCJnaXZlbiI6Ik1pcmFuZGEiLCJwYXJzZS1uYW1lcyI6ZmFsc2UsImRyb3BwaW5nLXBhcnRpY2xlIjoiIiwibm9uLWRyb3BwaW5nLXBhcnRpY2xlIjoidmFuIn0seyJmYW1pbHkiOiJMw7Z0dGVycyIsImdpdmVuIjoiRnJlZWsiLCJwYXJzZS1uYW1lcyI6ZmFsc2UsImRyb3BwaW5nLXBhcnRpY2xlIjoiIiwibm9uLWRyb3BwaW5nLXBhcnRpY2xlIjoiIn0seyJmYW1pbHkiOiJCdXJkb3JmIiwiZ2l2ZW4iOiJBbGV4IiwicGFyc2UtbmFtZXMiOmZhbHNlLCJkcm9wcGluZy1wYXJ0aWNsZSI6IiIsIm5vbi1kcm9wcGluZy1wYXJ0aWNsZSI6IiJ9XSwiY29udGFpbmVyLXRpdGxlIjoiSiBSZWhhYmlsIE1lZCIsImlzc3VlZCI6eyJkYXRlLXBhcnRzIjpbWzIwMDVdXX0sInBhZ2UiOiIxNzItMTc5IiwiYWJzdHJhY3QiOiJPYmplY3RpdmU6IFRvIGRldGVybWluZSB3aGljaCBpbmRpdmlkdWFsIGFuZCB3b3JrLXJlbGF0ZWQgZmFjdG9ycyBhcmUgYXNzb2NpYXRlZCB3aXRoIHBlcmZvcm1pbmcgbW9kaWZpZWQgd29yayBhbmQgdG8gZXZhbHVhdGUgdGhlIGluZmx1ZW5jZSBvZiBtb2RpZmllZCB3b3JrIG9uIHRoZSBkdXJhdGlvbiBvZiBzaWNrIGxlYXZlIGFuZCBoZWFsdGgtcmVsYXRlZCBvdXRjb21lcyBhbW9uZyBlbXBsb3llZXMgd2l0aCBtdXNjdWxvc2tlbGV0YWwgY29tcGxhaW50cy5cblxuU3R1ZHkgZGVzaWduOiBBIHByb3NwZWN0aXZlIHN0dWR5IHdpdGggMTIgbW9udGhzIGZvbGxvdy11cC5cblxuTWV0aG9kczogSW4gdGhpcyBwcm9zcGVjdGl2ZSBzdHVkeSBhIHRvdGFsIG9mIDE2NCBlbXBsb3llZXMgb24gc2ljayBsZWF2ZSBmb3IgMi02IHdlZWtzIGR1ZSB0byBtdXNjdWxvc2tlbGV0YWwgY29tcGxhaW50cyBjb21wbGV0ZWQgMiBxdWVzdGlvbm5haXJlcy4gQXQgYmFzZWxpbmUgd2UgZ2F0aGVyZWQgaW5mb3JtYXRpb24gYWJvdXQgaW5kaXZpZHVhbCBjaGFyYWN0ZXJpc3RpY3MsIHBoeXNpY2FsIGFuZCBwc3ljaG9zb2NpYWwgd29ya2xvYWQsIGFuZCBkaXNlYXNlIHNwZWNpZmljIGFuZCBnZW5lcmFsIGhlYWx0aC4gVGhlIGZvbGxvdy11cCBxdWVzdGlvbm5haXJlLCBzZW50IHRvIHJlc3BvbmRlbnRzIHdobyByZXR1cm5lZCB0byB0aGVpciBvcmlnaW5hbCBqb2Igb24gZnVsbCBkdXR5LCBjb2xsZWN0ZWQgaW5mb3JtYXRpb24gYWJvdXQgaGF2aW5nIHBlcmZvcm1lZCBtb2RpZmllZCB3b3JrLCBhbmQgZGlzZWFzZS1zcGVjaWZpYyBhbmQgZ2VuZXJhbCBoZWFsdGguXG5cblJlc3VsdHM6IEVtcGxveWVlcyB3ZXJlIGxlc3MgbGlrZWx5IHRvIHBlcmZvcm0gbW9kaWZpZWQgd29yayB3aGVuIHRoZWlyIHJlZ3VsYXIgd29yayB3YXMgY2hhcmFjdGVyaXplZCBieSBmcmVxdWVudCBsaWZ0aW5nIGFuZCB0aGVpciByZWxhdGlvbnNoaXAgd2l0aCBjb2xsZWFndWVzIHdhcyBsZXNzIHRoYW4gZ29vZC4gRW1wbG95ZWVzIHdlcmUgbW9yZSBsaWtlbHkgdG8gcmV0dXJuIHRvIG1vZGlmaWVkIHdvcmsgd2hlbiB0aGV5IGhhZCBhIGJldHRlciBtZW50YWwgaGVhbHRoLCBoYWQgcHJvbG9uZ2VkIHBlcmlvZHMgb2Ygc3RhbmRpbmcgaW4gdGhlaXIgcmVndWxhciBqb2IgYW5kIGhhZCBsZXNzIHNraWxsIGRpc2NyZXRpb24uIER1cmF0aW9uIG9mIHNpY2sgbGVhdmUgd2FzIGluZmx1ZW5jZWQgYnkgY2hyb25pY2l0eSBvZiBjb21wbGFpbnRzIGFuZCBkaXNhYmlsaXR5LCBidXQgbm90IGJ5IG1vZGlmaWVkIHdvcmsuXG5cbkNvbmNsdXNpb246IE1vZGlmaWVkIHdvcmssIGFzIHRoZSBvbmx5IGFkdmljZSBnaXZlbiBieSBhIG9jY3VwYXRpb25hbCBoZWFsdGggcGh5c2ljaWFuLCBkaWQgbm90IGluZmx1ZW5jZSB0aGUgdG90YWwgZHVyYXRpb24gb2Ygc2ljayBsZWF2ZSBub3IgdGhlIGltcHJvdmVtZW50IGluIGhlYWx0aCBkdXJpbmcgc2ljayBsZWF2ZSBmb3IgZW1wbG95ZWVzIG9uIHNpY2sgbGVhdmUgZHVlIHRvIG11c2N1bG9za2VsZXRhbCBjb21wbGFpbnRzLiIsImlzc3VlIjoiMyIsInZvbHVtZSI6IjM3IiwiY29udGFpbmVyLXRpdGxlLXNob3J0IjoiIn0sImlzVGVtcG9yYXJ5IjpmYWxzZX1dfQ=="/>
                <w:id w:val="1083116030"/>
                <w:placeholder>
                  <w:docPart w:val="6C6E8B6F2FE2448BAF6BA3BDAE9E40EF"/>
                </w:placeholder>
              </w:sdtPr>
              <w:sdtContent>
                <w:r w:rsidRPr="00AC5D08">
                  <w:rPr>
                    <w:rFonts w:cs="Times New Roman"/>
                    <w:color w:val="000000"/>
                    <w:sz w:val="18"/>
                    <w:szCs w:val="18"/>
                    <w:lang w:val="en-US"/>
                  </w:rPr>
                  <w:t>[38]</w:t>
                </w:r>
              </w:sdtContent>
            </w:sdt>
          </w:p>
        </w:tc>
        <w:tc>
          <w:tcPr>
            <w:tcW w:w="1186" w:type="dxa"/>
          </w:tcPr>
          <w:p w14:paraId="2F8EB78E" w14:textId="77777777" w:rsidR="007B2E9D" w:rsidRDefault="007B2E9D" w:rsidP="00DD2504">
            <w:pPr>
              <w:rPr>
                <w:rFonts w:cs="Times New Roman"/>
                <w:sz w:val="18"/>
                <w:szCs w:val="18"/>
                <w:lang w:val="en-US"/>
              </w:rPr>
            </w:pPr>
            <w:r>
              <w:rPr>
                <w:rFonts w:cs="Times New Roman"/>
                <w:sz w:val="18"/>
                <w:szCs w:val="18"/>
                <w:lang w:val="en-US"/>
              </w:rPr>
              <w:t>Not reported</w:t>
            </w:r>
          </w:p>
        </w:tc>
        <w:tc>
          <w:tcPr>
            <w:tcW w:w="1086" w:type="dxa"/>
          </w:tcPr>
          <w:p w14:paraId="112490BD" w14:textId="77777777" w:rsidR="007B2E9D" w:rsidRDefault="007B2E9D" w:rsidP="00DD2504">
            <w:pPr>
              <w:jc w:val="center"/>
              <w:rPr>
                <w:rFonts w:cs="Times New Roman"/>
                <w:sz w:val="18"/>
                <w:szCs w:val="18"/>
                <w:lang w:val="en-US"/>
              </w:rPr>
            </w:pPr>
            <w:r>
              <w:rPr>
                <w:rFonts w:cs="Times New Roman"/>
                <w:sz w:val="18"/>
                <w:szCs w:val="18"/>
                <w:lang w:val="en-US"/>
              </w:rPr>
              <w:t>The Netherlands</w:t>
            </w:r>
          </w:p>
        </w:tc>
        <w:tc>
          <w:tcPr>
            <w:tcW w:w="1948" w:type="dxa"/>
          </w:tcPr>
          <w:p w14:paraId="42D16772" w14:textId="77777777" w:rsidR="007B2E9D" w:rsidRDefault="007B2E9D" w:rsidP="00DD2504">
            <w:pPr>
              <w:rPr>
                <w:rFonts w:cs="Times New Roman"/>
                <w:sz w:val="18"/>
                <w:szCs w:val="18"/>
                <w:lang w:val="en-US"/>
              </w:rPr>
            </w:pPr>
            <w:r>
              <w:rPr>
                <w:rFonts w:cs="Times New Roman"/>
                <w:sz w:val="18"/>
                <w:szCs w:val="18"/>
                <w:lang w:val="en-US"/>
              </w:rPr>
              <w:t>Participants were on sick leave with musculoskeletal complaints for between 2 and 6 weeks</w:t>
            </w:r>
          </w:p>
        </w:tc>
        <w:tc>
          <w:tcPr>
            <w:tcW w:w="1176" w:type="dxa"/>
          </w:tcPr>
          <w:p w14:paraId="767A5082" w14:textId="77777777" w:rsidR="007B2E9D" w:rsidRDefault="007B2E9D" w:rsidP="00DD2504">
            <w:pPr>
              <w:rPr>
                <w:rFonts w:cs="Times New Roman"/>
                <w:sz w:val="18"/>
                <w:szCs w:val="18"/>
                <w:lang w:val="en-US"/>
              </w:rPr>
            </w:pPr>
            <w:r>
              <w:rPr>
                <w:rFonts w:cs="Times New Roman"/>
                <w:sz w:val="18"/>
                <w:szCs w:val="18"/>
                <w:lang w:val="en-US"/>
              </w:rPr>
              <w:t xml:space="preserve">Occupational health </w:t>
            </w:r>
          </w:p>
        </w:tc>
        <w:tc>
          <w:tcPr>
            <w:tcW w:w="1147" w:type="dxa"/>
          </w:tcPr>
          <w:p w14:paraId="4D6F9219" w14:textId="77777777" w:rsidR="007B2E9D" w:rsidRDefault="007B2E9D" w:rsidP="00DD2504">
            <w:pPr>
              <w:jc w:val="left"/>
              <w:rPr>
                <w:rFonts w:cs="Times New Roman"/>
                <w:sz w:val="18"/>
                <w:szCs w:val="18"/>
                <w:lang w:val="en-US"/>
              </w:rPr>
            </w:pPr>
            <w:r>
              <w:rPr>
                <w:rFonts w:cs="Times New Roman"/>
                <w:sz w:val="18"/>
                <w:szCs w:val="18"/>
                <w:lang w:val="en-US"/>
              </w:rPr>
              <w:t>262 enrolled data presented on 164 who completed follow-up data</w:t>
            </w:r>
          </w:p>
          <w:p w14:paraId="4C44A11F" w14:textId="77777777" w:rsidR="007B2E9D" w:rsidRDefault="007B2E9D" w:rsidP="00DD2504">
            <w:pPr>
              <w:jc w:val="left"/>
              <w:rPr>
                <w:rFonts w:cs="Times New Roman"/>
                <w:sz w:val="18"/>
                <w:szCs w:val="18"/>
                <w:lang w:val="en-US"/>
              </w:rPr>
            </w:pPr>
          </w:p>
          <w:p w14:paraId="7FE60C82" w14:textId="77777777" w:rsidR="007B2E9D" w:rsidRDefault="007B2E9D" w:rsidP="00DD2504">
            <w:pPr>
              <w:jc w:val="left"/>
              <w:rPr>
                <w:rFonts w:cs="Times New Roman"/>
                <w:sz w:val="18"/>
                <w:szCs w:val="18"/>
                <w:lang w:val="en-US"/>
              </w:rPr>
            </w:pPr>
            <w:r>
              <w:rPr>
                <w:rFonts w:cs="Times New Roman"/>
                <w:sz w:val="18"/>
                <w:szCs w:val="18"/>
                <w:lang w:val="en-US"/>
              </w:rPr>
              <w:t>Women: proportion not clear</w:t>
            </w:r>
          </w:p>
        </w:tc>
        <w:tc>
          <w:tcPr>
            <w:tcW w:w="1103" w:type="dxa"/>
          </w:tcPr>
          <w:p w14:paraId="377AC6CC" w14:textId="77777777" w:rsidR="007B2E9D" w:rsidRDefault="007B2E9D" w:rsidP="00DD2504">
            <w:pPr>
              <w:rPr>
                <w:rFonts w:cs="Times New Roman"/>
                <w:sz w:val="18"/>
                <w:szCs w:val="18"/>
                <w:lang w:val="en-US"/>
              </w:rPr>
            </w:pPr>
            <w:r>
              <w:rPr>
                <w:rFonts w:cs="Times New Roman"/>
                <w:sz w:val="18"/>
                <w:szCs w:val="18"/>
                <w:lang w:val="en-US"/>
              </w:rPr>
              <w:t>43 (9)</w:t>
            </w:r>
          </w:p>
        </w:tc>
        <w:tc>
          <w:tcPr>
            <w:tcW w:w="1476" w:type="dxa"/>
          </w:tcPr>
          <w:p w14:paraId="7C29456A" w14:textId="77777777" w:rsidR="007B2E9D" w:rsidRDefault="007B2E9D" w:rsidP="00DD2504">
            <w:pPr>
              <w:jc w:val="left"/>
              <w:rPr>
                <w:rFonts w:cs="Times New Roman"/>
                <w:sz w:val="18"/>
                <w:szCs w:val="18"/>
                <w:lang w:val="en-US"/>
              </w:rPr>
            </w:pPr>
            <w:r>
              <w:rPr>
                <w:rFonts w:cs="Times New Roman"/>
                <w:sz w:val="18"/>
                <w:szCs w:val="18"/>
                <w:lang w:val="en-US"/>
              </w:rPr>
              <w:t>Duration of sick leave time until RTW on full duty</w:t>
            </w:r>
          </w:p>
          <w:p w14:paraId="5658F462" w14:textId="77777777" w:rsidR="007B2E9D" w:rsidRDefault="007B2E9D" w:rsidP="00DD2504">
            <w:pPr>
              <w:jc w:val="left"/>
              <w:rPr>
                <w:rFonts w:cs="Times New Roman"/>
                <w:sz w:val="18"/>
                <w:szCs w:val="18"/>
                <w:lang w:val="en-US"/>
              </w:rPr>
            </w:pPr>
            <w:r>
              <w:rPr>
                <w:rFonts w:cs="Times New Roman"/>
                <w:sz w:val="18"/>
                <w:szCs w:val="18"/>
                <w:lang w:val="en-US"/>
              </w:rPr>
              <w:t>RTW but in a modified work capacity (reduced hours, modified work during sick leave advised by OH)</w:t>
            </w:r>
          </w:p>
        </w:tc>
        <w:tc>
          <w:tcPr>
            <w:tcW w:w="962" w:type="dxa"/>
          </w:tcPr>
          <w:p w14:paraId="2DA43DA0" w14:textId="77777777" w:rsidR="007B2E9D" w:rsidRDefault="007B2E9D" w:rsidP="00DD2504">
            <w:pPr>
              <w:rPr>
                <w:rFonts w:cs="Times New Roman"/>
                <w:sz w:val="18"/>
                <w:szCs w:val="18"/>
                <w:lang w:val="en-US"/>
              </w:rPr>
            </w:pPr>
            <w:r>
              <w:rPr>
                <w:rFonts w:cs="Times New Roman"/>
                <w:sz w:val="18"/>
                <w:szCs w:val="18"/>
                <w:lang w:val="en-US"/>
              </w:rPr>
              <w:t>2 – 6 weeks</w:t>
            </w:r>
          </w:p>
        </w:tc>
        <w:tc>
          <w:tcPr>
            <w:tcW w:w="867" w:type="dxa"/>
          </w:tcPr>
          <w:p w14:paraId="10DCFDCB" w14:textId="77777777" w:rsidR="007B2E9D" w:rsidRDefault="007B2E9D" w:rsidP="00DD2504">
            <w:pPr>
              <w:rPr>
                <w:rFonts w:cs="Times New Roman"/>
                <w:sz w:val="18"/>
                <w:szCs w:val="18"/>
                <w:lang w:val="en-US"/>
              </w:rPr>
            </w:pPr>
            <w:r>
              <w:rPr>
                <w:rFonts w:cs="Times New Roman"/>
                <w:sz w:val="18"/>
                <w:szCs w:val="18"/>
                <w:lang w:val="en-US"/>
              </w:rPr>
              <w:t>1</w:t>
            </w:r>
          </w:p>
        </w:tc>
        <w:tc>
          <w:tcPr>
            <w:tcW w:w="2427" w:type="dxa"/>
          </w:tcPr>
          <w:p w14:paraId="0900FFFC" w14:textId="77777777" w:rsidR="007B2E9D" w:rsidRDefault="007B2E9D" w:rsidP="00DD2504">
            <w:pPr>
              <w:rPr>
                <w:rFonts w:cs="Times New Roman"/>
                <w:sz w:val="18"/>
                <w:szCs w:val="18"/>
                <w:lang w:val="en-US"/>
              </w:rPr>
            </w:pPr>
            <w:r>
              <w:rPr>
                <w:rFonts w:cs="Times New Roman"/>
                <w:sz w:val="18"/>
                <w:szCs w:val="18"/>
                <w:lang w:val="en-US"/>
              </w:rPr>
              <w:t>Modified work</w:t>
            </w:r>
          </w:p>
          <w:p w14:paraId="0669129C" w14:textId="77777777" w:rsidR="007B2E9D" w:rsidRDefault="007B2E9D" w:rsidP="00DD2504">
            <w:pPr>
              <w:rPr>
                <w:rFonts w:cs="Times New Roman"/>
                <w:sz w:val="18"/>
                <w:szCs w:val="18"/>
                <w:lang w:val="en-US"/>
              </w:rPr>
            </w:pPr>
            <w:r>
              <w:rPr>
                <w:rFonts w:cs="Times New Roman"/>
                <w:sz w:val="18"/>
                <w:szCs w:val="18"/>
                <w:lang w:val="en-US"/>
              </w:rPr>
              <w:t>Age</w:t>
            </w:r>
          </w:p>
          <w:p w14:paraId="07FB96A9" w14:textId="77777777" w:rsidR="007B2E9D" w:rsidRDefault="007B2E9D" w:rsidP="00DD2504">
            <w:pPr>
              <w:rPr>
                <w:rFonts w:cs="Times New Roman"/>
                <w:sz w:val="18"/>
                <w:szCs w:val="18"/>
                <w:lang w:val="en-US"/>
              </w:rPr>
            </w:pPr>
            <w:r>
              <w:rPr>
                <w:rFonts w:cs="Times New Roman"/>
                <w:sz w:val="18"/>
                <w:szCs w:val="18"/>
                <w:lang w:val="en-US"/>
              </w:rPr>
              <w:t>Duration in job</w:t>
            </w:r>
          </w:p>
          <w:p w14:paraId="59CF7668" w14:textId="77777777" w:rsidR="007B2E9D" w:rsidRDefault="007B2E9D" w:rsidP="00DD2504">
            <w:pPr>
              <w:rPr>
                <w:rFonts w:cs="Times New Roman"/>
                <w:sz w:val="18"/>
                <w:szCs w:val="18"/>
                <w:lang w:val="en-US"/>
              </w:rPr>
            </w:pPr>
            <w:r>
              <w:rPr>
                <w:rFonts w:cs="Times New Roman"/>
                <w:sz w:val="18"/>
                <w:szCs w:val="18"/>
                <w:lang w:val="en-US"/>
              </w:rPr>
              <w:t>Prior sick leave</w:t>
            </w:r>
          </w:p>
          <w:p w14:paraId="06FE69A6" w14:textId="77777777" w:rsidR="007B2E9D" w:rsidRDefault="007B2E9D" w:rsidP="00DD2504">
            <w:pPr>
              <w:rPr>
                <w:rFonts w:cs="Times New Roman"/>
                <w:sz w:val="18"/>
                <w:szCs w:val="18"/>
                <w:lang w:val="en-US"/>
              </w:rPr>
            </w:pPr>
            <w:r>
              <w:rPr>
                <w:rFonts w:cs="Times New Roman"/>
                <w:sz w:val="18"/>
                <w:szCs w:val="18"/>
                <w:lang w:val="en-US"/>
              </w:rPr>
              <w:t>Chronic health</w:t>
            </w:r>
          </w:p>
          <w:p w14:paraId="6927AE10" w14:textId="77777777" w:rsidR="007B2E9D" w:rsidRDefault="007B2E9D" w:rsidP="00DD2504">
            <w:pPr>
              <w:rPr>
                <w:rFonts w:cs="Times New Roman"/>
                <w:sz w:val="18"/>
                <w:szCs w:val="18"/>
                <w:lang w:val="en-US"/>
              </w:rPr>
            </w:pPr>
            <w:r>
              <w:rPr>
                <w:rFonts w:cs="Times New Roman"/>
                <w:sz w:val="18"/>
                <w:szCs w:val="18"/>
                <w:lang w:val="en-US"/>
              </w:rPr>
              <w:t>Severity of pain</w:t>
            </w:r>
          </w:p>
          <w:p w14:paraId="324D94D3" w14:textId="77777777" w:rsidR="007B2E9D" w:rsidRDefault="007B2E9D" w:rsidP="00DD2504">
            <w:pPr>
              <w:rPr>
                <w:rFonts w:cs="Times New Roman"/>
                <w:sz w:val="18"/>
                <w:szCs w:val="18"/>
                <w:lang w:val="en-US"/>
              </w:rPr>
            </w:pPr>
            <w:r>
              <w:rPr>
                <w:rFonts w:cs="Times New Roman"/>
                <w:sz w:val="18"/>
                <w:szCs w:val="18"/>
                <w:lang w:val="en-US"/>
              </w:rPr>
              <w:t>Disability</w:t>
            </w:r>
          </w:p>
          <w:p w14:paraId="6553238A" w14:textId="77777777" w:rsidR="007B2E9D" w:rsidRDefault="007B2E9D" w:rsidP="00DD2504">
            <w:pPr>
              <w:rPr>
                <w:rFonts w:cs="Times New Roman"/>
                <w:sz w:val="18"/>
                <w:szCs w:val="18"/>
                <w:lang w:val="en-US"/>
              </w:rPr>
            </w:pPr>
            <w:r>
              <w:rPr>
                <w:rFonts w:cs="Times New Roman"/>
                <w:sz w:val="18"/>
                <w:szCs w:val="18"/>
                <w:lang w:val="en-US"/>
              </w:rPr>
              <w:t>Physical general health</w:t>
            </w:r>
          </w:p>
          <w:p w14:paraId="41874A83" w14:textId="77777777" w:rsidR="007B2E9D" w:rsidRDefault="007B2E9D" w:rsidP="00DD2504">
            <w:pPr>
              <w:rPr>
                <w:rFonts w:cs="Times New Roman"/>
                <w:sz w:val="18"/>
                <w:szCs w:val="18"/>
                <w:lang w:val="en-US"/>
              </w:rPr>
            </w:pPr>
            <w:r>
              <w:rPr>
                <w:rFonts w:cs="Times New Roman"/>
                <w:sz w:val="18"/>
                <w:szCs w:val="18"/>
                <w:lang w:val="en-US"/>
              </w:rPr>
              <w:t>Quality of life</w:t>
            </w:r>
          </w:p>
        </w:tc>
      </w:tr>
      <w:tr w:rsidR="007B2E9D" w:rsidRPr="00290DB7" w14:paraId="478D4657" w14:textId="77777777" w:rsidTr="00DD2504">
        <w:tc>
          <w:tcPr>
            <w:tcW w:w="1076" w:type="dxa"/>
          </w:tcPr>
          <w:p w14:paraId="51A5868A" w14:textId="77777777" w:rsidR="007B2E9D" w:rsidRPr="00290DB7" w:rsidRDefault="007B2E9D" w:rsidP="00DD2504">
            <w:pPr>
              <w:rPr>
                <w:rFonts w:cs="Times New Roman"/>
                <w:sz w:val="18"/>
                <w:szCs w:val="18"/>
                <w:lang w:val="en-US"/>
              </w:rPr>
            </w:pPr>
            <w:r>
              <w:rPr>
                <w:rFonts w:cs="Times New Roman"/>
                <w:sz w:val="18"/>
                <w:szCs w:val="18"/>
                <w:lang w:val="en-US"/>
              </w:rPr>
              <w:t xml:space="preserve">Westman et al. 2008 </w:t>
            </w:r>
            <w:sdt>
              <w:sdtPr>
                <w:rPr>
                  <w:rFonts w:cs="Times New Roman"/>
                  <w:color w:val="000000"/>
                  <w:sz w:val="18"/>
                  <w:szCs w:val="18"/>
                  <w:lang w:val="en-US"/>
                </w:rPr>
                <w:tag w:val="MENDELEY_CITATION_v3_eyJjaXRhdGlvbklEIjoiTUVOREVMRVlfQ0lUQVRJT05fNzkyMjhiZGYtZjIxZi00ZmE1LTg1ODctNzYwYzI5NjkyMDQxIiwicHJvcGVydGllcyI6eyJub3RlSW5kZXgiOjB9LCJpc0VkaXRlZCI6ZmFsc2UsIm1hbnVhbE92ZXJyaWRlIjp7ImlzTWFudWFsbHlPdmVycmlkZGVuIjpmYWxzZSwiY2l0ZXByb2NUZXh0IjoiWzQyXSIsIm1hbnVhbE92ZXJyaWRlVGV4dCI6IiJ9LCJjaXRhdGlvbkl0ZW1zIjpbeyJpZCI6IjM5NTUyNWRhLTZiYmYtM2M5NC1iYzIzLTNjMjA4YTlkNGI0MiIsIml0ZW1EYXRhIjp7InR5cGUiOiJhcnRpY2xlLWpvdXJuYWwiLCJpZCI6IjM5NTUyNWRhLTZiYmYtM2M5NC1iYzIzLTNjMjA4YTlkNGI0MiIsInRpdGxlIjoiRG8gcHN5Y2hvc29jaWFsIGZhY3RvcnMgcHJlZGljdCBkaXNhYmlsaXR5IGFuZCBoZWFsdGggYXQgYSAz4oCQeWVhciBmb2xsb3figJB1cCBmb3IgcGF0aWVudHMgd2l0aCBub27igJBhY3V0ZSBtdXNjdWxvc2tlbGV0YWwgcGFpbj8gQSB2YWxpZGF0aW9uIG9mIHRoZSDDlnJlYnJvIE11c2N1bG9za2VsZXRhbCBQYWluIFNjcmVlbmluZyBRdWVzdGlvbm5haXJlIiwiYXV0aG9yIjpbeyJmYW1pbHkiOiJXZXN0bWFuIiwiZ2l2ZW4iOiJBLiIsInBhcnNlLW5hbWVzIjpmYWxzZSwiZHJvcHBpbmctcGFydGljbGUiOiIiLCJub24tZHJvcHBpbmctcGFydGljbGUiOiIifSx7ImZhbWlseSI6IkxpbnRvbiIsImdpdmVuIjoiUy5KLiIsInBhcnNlLW5hbWVzIjpmYWxzZSwiZHJvcHBpbmctcGFydGljbGUiOiIiLCJub24tZHJvcHBpbmctcGFydGljbGUiOiIifSx7ImZhbWlseSI6IsOWaHJ2aWsiLCJnaXZlbiI6IkouIiwicGFyc2UtbmFtZXMiOmZhbHNlLCJkcm9wcGluZy1wYXJ0aWNsZSI6IiIsIm5vbi1kcm9wcGluZy1wYXJ0aWNsZSI6IiJ9LHsiZmFtaWx5IjoiV2FobMOpbiIsImdpdmVuIjoiUC4iLCJwYXJzZS1uYW1lcyI6ZmFsc2UsImRyb3BwaW5nLXBhcnRpY2xlIjoiIiwibm9uLWRyb3BwaW5nLXBhcnRpY2xlIjoiIn0seyJmYW1pbHkiOiJMZXBwZXJ0IiwiZ2l2ZW4iOiJKLiIsInBhcnNlLW5hbWVzIjpmYWxzZSwiZHJvcHBpbmctcGFydGljbGUiOiIiLCJub24tZHJvcHBpbmctcGFydGljbGUiOiIifV0sImNvbnRhaW5lci10aXRsZSI6IkV1cm9wZWFuIEpvdXJuYWwgb2YgUGFpbiIsIkRPSSI6IjEwLjEwMTYvai5lanBhaW4uMjAwNy4xMC4wMDciLCJJU1NOIjoiMTA5MC0zODAxIiwiaXNzdWVkIjp7ImRhdGUtcGFydHMiOltbMjAwOCw3LDldXX0sInBhZ2UiOiI2NDEtNjQ5IiwiYWJzdHJhY3QiOiI8cD4gPGl0YWxpYz5QdXJwb3NlOjwvaXRhbGljPiBFYXJseSBpZGVudGlmaWNhdGlvbiBhbmQgaW50ZXJ2ZW50aW9uIHdpdGggdGhvc2UgdGhhdCBydW4gdGhlIHJpc2sgb2YgZGV2ZWxvcGluZyBsb25n4oCQdGVybSBkaXNhYmlsaXR5IHdvdWxkIG9mZmVyIGEgZ3JlYXQgb3Bwb3J0dW5pdHkgZm9yIHJlZHVjaW5nIGNvc3RzIGFuZCBwZXJzb25hbCBzdWZmZXJpbmcgYXNzb2NpYXRlZCB3aXRoIGxvbmfigJB0ZXJtIHdvcmsgYWJzZW50ZWVpc20uIFRoZSDDlnJlYnJvIE11c2N1bG9za2VsZXRhbCBQYWluIFNjcmVlbmluZyBRdWVzdGlvbm5haXJlICjDlk1QU1EpIGhhcyBiZWVuIHVzZWQgYW5kIHZhbGlkYXRlZCBpbiBzZXZlcmFsIHN0dWRpZXMgZm9yIHBhcnRpY2lwYW50cyB3aXRoIG1haW5seSBhY3V0ZSBwYWluIHByb2JsZW1zLiBUaGUgYWltIG9mIHRoaXMgc3R1ZHkgd2FzIHRvIHZhbGlkYXRlIHRoZSDDlk1QU1EgZm9yIHBhdGllbnRzIHdpdGggbm9u4oCQYWN1dGUgcGFpbiBwcm9ibGVtcyAoZS5nLiAx4oCTNiBtb250aHMgc2ljayBsZWF2ZSkgYW5kIGNvbXBhcmUgdG8gb3RoZXIgcmVsZXZhbnQgcXVlc3Rpb25uYWlyZXMuIDwvcD4iLCJpc3N1ZSI6IjUiLCJ2b2x1bWUiOiIxMiIsImNvbnRhaW5lci10aXRsZS1zaG9ydCI6IiJ9LCJpc1RlbXBvcmFyeSI6ZmFsc2V9XX0="/>
                <w:id w:val="2029050971"/>
                <w:placeholder>
                  <w:docPart w:val="6C6E8B6F2FE2448BAF6BA3BDAE9E40EF"/>
                </w:placeholder>
              </w:sdtPr>
              <w:sdtContent>
                <w:r w:rsidRPr="00AC5D08">
                  <w:rPr>
                    <w:rFonts w:cs="Times New Roman"/>
                    <w:color w:val="000000"/>
                    <w:sz w:val="18"/>
                    <w:szCs w:val="18"/>
                    <w:lang w:val="en-US"/>
                  </w:rPr>
                  <w:t>[42]</w:t>
                </w:r>
              </w:sdtContent>
            </w:sdt>
          </w:p>
        </w:tc>
        <w:tc>
          <w:tcPr>
            <w:tcW w:w="1186" w:type="dxa"/>
          </w:tcPr>
          <w:p w14:paraId="56273DC3" w14:textId="77777777" w:rsidR="007B2E9D" w:rsidRPr="00290DB7" w:rsidRDefault="007B2E9D" w:rsidP="00DD2504">
            <w:pPr>
              <w:rPr>
                <w:rFonts w:cs="Times New Roman"/>
                <w:sz w:val="18"/>
                <w:szCs w:val="18"/>
                <w:lang w:val="en-US"/>
              </w:rPr>
            </w:pPr>
            <w:r>
              <w:rPr>
                <w:rFonts w:cs="Times New Roman"/>
                <w:sz w:val="18"/>
                <w:szCs w:val="18"/>
                <w:lang w:val="en-US"/>
              </w:rPr>
              <w:t>1998-2000</w:t>
            </w:r>
          </w:p>
        </w:tc>
        <w:tc>
          <w:tcPr>
            <w:tcW w:w="1086" w:type="dxa"/>
          </w:tcPr>
          <w:p w14:paraId="3A7955AE" w14:textId="77777777" w:rsidR="007B2E9D" w:rsidRPr="00290DB7" w:rsidRDefault="007B2E9D" w:rsidP="00DD2504">
            <w:pPr>
              <w:jc w:val="center"/>
              <w:rPr>
                <w:rFonts w:cs="Times New Roman"/>
                <w:sz w:val="18"/>
                <w:szCs w:val="18"/>
                <w:lang w:val="en-US"/>
              </w:rPr>
            </w:pPr>
            <w:r>
              <w:rPr>
                <w:rFonts w:cs="Times New Roman"/>
                <w:sz w:val="18"/>
                <w:szCs w:val="18"/>
                <w:lang w:val="en-US"/>
              </w:rPr>
              <w:t>Sweden</w:t>
            </w:r>
          </w:p>
        </w:tc>
        <w:tc>
          <w:tcPr>
            <w:tcW w:w="1948" w:type="dxa"/>
          </w:tcPr>
          <w:p w14:paraId="5BD8C701" w14:textId="77777777" w:rsidR="007B2E9D" w:rsidRPr="00290DB7" w:rsidRDefault="007B2E9D" w:rsidP="00DD2504">
            <w:pPr>
              <w:rPr>
                <w:rFonts w:cs="Times New Roman"/>
                <w:sz w:val="18"/>
                <w:szCs w:val="18"/>
                <w:lang w:val="en-US"/>
              </w:rPr>
            </w:pPr>
            <w:r>
              <w:rPr>
                <w:rFonts w:cs="Times New Roman"/>
                <w:sz w:val="18"/>
                <w:szCs w:val="18"/>
                <w:lang w:val="en-US"/>
              </w:rPr>
              <w:t>Employed 18-65 year olds sick listed between &gt;28 and &lt;180 days and/or had consulted the doctor about the same problem at least three times in the last 12 months (as recorded by the referring physicians)</w:t>
            </w:r>
          </w:p>
        </w:tc>
        <w:tc>
          <w:tcPr>
            <w:tcW w:w="1176" w:type="dxa"/>
          </w:tcPr>
          <w:p w14:paraId="2657668E" w14:textId="77777777" w:rsidR="007B2E9D" w:rsidRPr="00290DB7" w:rsidRDefault="007B2E9D" w:rsidP="00DD2504">
            <w:pPr>
              <w:rPr>
                <w:rFonts w:cs="Times New Roman"/>
                <w:sz w:val="18"/>
                <w:szCs w:val="18"/>
                <w:lang w:val="en-US"/>
              </w:rPr>
            </w:pPr>
            <w:r>
              <w:rPr>
                <w:rFonts w:cs="Times New Roman"/>
                <w:sz w:val="18"/>
                <w:szCs w:val="18"/>
                <w:lang w:val="en-US"/>
              </w:rPr>
              <w:t>Primary care</w:t>
            </w:r>
          </w:p>
        </w:tc>
        <w:tc>
          <w:tcPr>
            <w:tcW w:w="1147" w:type="dxa"/>
          </w:tcPr>
          <w:p w14:paraId="02060C5D" w14:textId="77777777" w:rsidR="007B2E9D" w:rsidRDefault="007B2E9D" w:rsidP="00DD2504">
            <w:pPr>
              <w:rPr>
                <w:rFonts w:cs="Times New Roman"/>
                <w:sz w:val="18"/>
                <w:szCs w:val="18"/>
                <w:lang w:val="en-US"/>
              </w:rPr>
            </w:pPr>
            <w:r>
              <w:rPr>
                <w:rFonts w:cs="Times New Roman"/>
                <w:sz w:val="18"/>
                <w:szCs w:val="18"/>
                <w:lang w:val="en-US"/>
              </w:rPr>
              <w:t>158</w:t>
            </w:r>
          </w:p>
          <w:p w14:paraId="3D14F6CB" w14:textId="77777777" w:rsidR="007B2E9D" w:rsidRPr="00290DB7" w:rsidRDefault="007B2E9D" w:rsidP="00DD2504">
            <w:pPr>
              <w:rPr>
                <w:rFonts w:cs="Times New Roman"/>
                <w:sz w:val="18"/>
                <w:szCs w:val="18"/>
                <w:lang w:val="en-US"/>
              </w:rPr>
            </w:pPr>
            <w:r>
              <w:rPr>
                <w:rFonts w:cs="Times New Roman"/>
                <w:sz w:val="18"/>
                <w:szCs w:val="18"/>
                <w:lang w:val="en-US"/>
              </w:rPr>
              <w:t>Women: 110 (69%)</w:t>
            </w:r>
          </w:p>
        </w:tc>
        <w:tc>
          <w:tcPr>
            <w:tcW w:w="1103" w:type="dxa"/>
          </w:tcPr>
          <w:p w14:paraId="684CADA0" w14:textId="77777777" w:rsidR="007B2E9D" w:rsidRPr="00290DB7" w:rsidRDefault="007B2E9D" w:rsidP="00DD2504">
            <w:pPr>
              <w:rPr>
                <w:rFonts w:cs="Times New Roman"/>
                <w:sz w:val="18"/>
                <w:szCs w:val="18"/>
                <w:lang w:val="en-US"/>
              </w:rPr>
            </w:pPr>
            <w:r>
              <w:rPr>
                <w:rFonts w:cs="Times New Roman"/>
                <w:sz w:val="18"/>
                <w:szCs w:val="18"/>
                <w:lang w:val="en-US"/>
              </w:rPr>
              <w:t>47 (range 24-65)</w:t>
            </w:r>
          </w:p>
        </w:tc>
        <w:tc>
          <w:tcPr>
            <w:tcW w:w="1476" w:type="dxa"/>
          </w:tcPr>
          <w:p w14:paraId="60ADC8D6" w14:textId="77777777" w:rsidR="007B2E9D" w:rsidRPr="00290DB7" w:rsidRDefault="007B2E9D" w:rsidP="00DD2504">
            <w:pPr>
              <w:rPr>
                <w:rFonts w:cs="Times New Roman"/>
                <w:sz w:val="18"/>
                <w:szCs w:val="18"/>
                <w:lang w:val="en-US"/>
              </w:rPr>
            </w:pPr>
            <w:r>
              <w:rPr>
                <w:rFonts w:cs="Times New Roman"/>
                <w:sz w:val="18"/>
                <w:szCs w:val="18"/>
                <w:lang w:val="en-US"/>
              </w:rPr>
              <w:t>Worsening or improving sick leave during follow-up</w:t>
            </w:r>
          </w:p>
        </w:tc>
        <w:tc>
          <w:tcPr>
            <w:tcW w:w="962" w:type="dxa"/>
          </w:tcPr>
          <w:p w14:paraId="05FEA14C" w14:textId="77777777" w:rsidR="007B2E9D" w:rsidRDefault="007B2E9D" w:rsidP="00DD2504">
            <w:pPr>
              <w:rPr>
                <w:rFonts w:cs="Times New Roman"/>
                <w:sz w:val="18"/>
                <w:szCs w:val="18"/>
                <w:lang w:val="en-US"/>
              </w:rPr>
            </w:pPr>
            <w:r w:rsidRPr="006C5BB2">
              <w:rPr>
                <w:rFonts w:cs="Times New Roman"/>
                <w:sz w:val="18"/>
                <w:szCs w:val="18"/>
                <w:lang w:val="en-US"/>
              </w:rPr>
              <w:t>Not clear</w:t>
            </w:r>
          </w:p>
          <w:p w14:paraId="147E9523" w14:textId="77777777" w:rsidR="007B2E9D" w:rsidRDefault="007B2E9D" w:rsidP="00DD2504">
            <w:pPr>
              <w:rPr>
                <w:rFonts w:cs="Times New Roman"/>
                <w:sz w:val="18"/>
                <w:szCs w:val="18"/>
                <w:lang w:val="en-US"/>
              </w:rPr>
            </w:pPr>
          </w:p>
          <w:p w14:paraId="572C1FDA" w14:textId="77777777" w:rsidR="007B2E9D" w:rsidRDefault="007B2E9D" w:rsidP="00DD2504">
            <w:pPr>
              <w:rPr>
                <w:rFonts w:cs="Times New Roman"/>
                <w:sz w:val="18"/>
                <w:szCs w:val="18"/>
                <w:lang w:val="en-US"/>
              </w:rPr>
            </w:pPr>
          </w:p>
          <w:p w14:paraId="52CEDA9E" w14:textId="77777777" w:rsidR="007B2E9D" w:rsidRPr="00F11384" w:rsidRDefault="007B2E9D" w:rsidP="00DD2504">
            <w:pPr>
              <w:rPr>
                <w:rFonts w:cs="Times New Roman"/>
                <w:sz w:val="18"/>
                <w:szCs w:val="18"/>
                <w:lang w:val="en-US"/>
              </w:rPr>
            </w:pPr>
          </w:p>
        </w:tc>
        <w:tc>
          <w:tcPr>
            <w:tcW w:w="867" w:type="dxa"/>
          </w:tcPr>
          <w:p w14:paraId="64A5B2DE" w14:textId="77777777" w:rsidR="007B2E9D" w:rsidRPr="00290DB7" w:rsidRDefault="007B2E9D" w:rsidP="00DD2504">
            <w:pPr>
              <w:jc w:val="center"/>
              <w:rPr>
                <w:rFonts w:cs="Times New Roman"/>
                <w:sz w:val="18"/>
                <w:szCs w:val="18"/>
                <w:lang w:val="en-US"/>
              </w:rPr>
            </w:pPr>
            <w:r>
              <w:rPr>
                <w:rFonts w:cs="Times New Roman"/>
                <w:sz w:val="18"/>
                <w:szCs w:val="18"/>
                <w:lang w:val="en-US"/>
              </w:rPr>
              <w:t>3</w:t>
            </w:r>
          </w:p>
        </w:tc>
        <w:tc>
          <w:tcPr>
            <w:tcW w:w="2427" w:type="dxa"/>
          </w:tcPr>
          <w:p w14:paraId="43CBD5D3" w14:textId="77777777" w:rsidR="007B2E9D" w:rsidRDefault="007B2E9D" w:rsidP="00DD2504">
            <w:pPr>
              <w:rPr>
                <w:rFonts w:cs="Times New Roman"/>
                <w:sz w:val="18"/>
                <w:szCs w:val="18"/>
                <w:lang w:val="en-US"/>
              </w:rPr>
            </w:pPr>
            <w:r>
              <w:rPr>
                <w:rFonts w:cs="Times New Roman"/>
                <w:sz w:val="18"/>
                <w:szCs w:val="18"/>
                <w:lang w:val="en-US"/>
              </w:rPr>
              <w:t>Orebro Musculoskeletal pain questionnaire score</w:t>
            </w:r>
          </w:p>
          <w:p w14:paraId="7DD6DE0F" w14:textId="77777777" w:rsidR="007B2E9D" w:rsidRDefault="007B2E9D" w:rsidP="00DD2504">
            <w:pPr>
              <w:rPr>
                <w:rFonts w:cs="Times New Roman"/>
                <w:sz w:val="18"/>
                <w:szCs w:val="18"/>
                <w:lang w:val="en-US"/>
              </w:rPr>
            </w:pPr>
            <w:r>
              <w:rPr>
                <w:rFonts w:cs="Times New Roman"/>
                <w:sz w:val="18"/>
                <w:szCs w:val="18"/>
                <w:lang w:val="en-US"/>
              </w:rPr>
              <w:t>Function</w:t>
            </w:r>
          </w:p>
          <w:p w14:paraId="3711E08F" w14:textId="77777777" w:rsidR="007B2E9D" w:rsidRDefault="007B2E9D" w:rsidP="00DD2504">
            <w:pPr>
              <w:rPr>
                <w:rFonts w:cs="Times New Roman"/>
                <w:sz w:val="18"/>
                <w:szCs w:val="18"/>
                <w:lang w:val="en-US"/>
              </w:rPr>
            </w:pPr>
            <w:r>
              <w:rPr>
                <w:rFonts w:cs="Times New Roman"/>
                <w:sz w:val="18"/>
                <w:szCs w:val="18"/>
                <w:lang w:val="en-US"/>
              </w:rPr>
              <w:t>Pain</w:t>
            </w:r>
          </w:p>
          <w:p w14:paraId="43E09235" w14:textId="77777777" w:rsidR="007B2E9D" w:rsidRDefault="007B2E9D" w:rsidP="00DD2504">
            <w:pPr>
              <w:rPr>
                <w:rFonts w:cs="Times New Roman"/>
                <w:sz w:val="18"/>
                <w:szCs w:val="18"/>
                <w:lang w:val="en-US"/>
              </w:rPr>
            </w:pPr>
            <w:r>
              <w:rPr>
                <w:rFonts w:cs="Times New Roman"/>
                <w:sz w:val="18"/>
                <w:szCs w:val="18"/>
                <w:lang w:val="en-US"/>
              </w:rPr>
              <w:t>Distress</w:t>
            </w:r>
          </w:p>
          <w:p w14:paraId="1955E74E" w14:textId="77777777" w:rsidR="007B2E9D" w:rsidRDefault="007B2E9D" w:rsidP="00DD2504">
            <w:pPr>
              <w:rPr>
                <w:rFonts w:cs="Times New Roman"/>
                <w:sz w:val="18"/>
                <w:szCs w:val="18"/>
                <w:lang w:val="en-US"/>
              </w:rPr>
            </w:pPr>
            <w:r>
              <w:rPr>
                <w:rFonts w:cs="Times New Roman"/>
                <w:sz w:val="18"/>
                <w:szCs w:val="18"/>
                <w:lang w:val="en-US"/>
              </w:rPr>
              <w:t>Fear avoidance</w:t>
            </w:r>
          </w:p>
          <w:p w14:paraId="0F974BF8" w14:textId="77777777" w:rsidR="007B2E9D" w:rsidRDefault="007B2E9D" w:rsidP="00DD2504">
            <w:pPr>
              <w:rPr>
                <w:rFonts w:cs="Times New Roman"/>
                <w:sz w:val="18"/>
                <w:szCs w:val="18"/>
                <w:lang w:val="en-US"/>
              </w:rPr>
            </w:pPr>
            <w:r>
              <w:rPr>
                <w:rFonts w:cs="Times New Roman"/>
                <w:sz w:val="18"/>
                <w:szCs w:val="18"/>
                <w:lang w:val="en-US"/>
              </w:rPr>
              <w:t>RTW expectations</w:t>
            </w:r>
          </w:p>
          <w:p w14:paraId="3A4A1826" w14:textId="77777777" w:rsidR="007B2E9D" w:rsidRPr="00290DB7" w:rsidRDefault="007B2E9D" w:rsidP="00DD2504">
            <w:pPr>
              <w:rPr>
                <w:rFonts w:cs="Times New Roman"/>
                <w:sz w:val="18"/>
                <w:szCs w:val="18"/>
                <w:lang w:val="en-US"/>
              </w:rPr>
            </w:pPr>
            <w:r>
              <w:rPr>
                <w:rFonts w:cs="Times New Roman"/>
                <w:sz w:val="18"/>
                <w:szCs w:val="18"/>
                <w:lang w:val="en-US"/>
              </w:rPr>
              <w:t>Coping</w:t>
            </w:r>
          </w:p>
        </w:tc>
      </w:tr>
    </w:tbl>
    <w:p w14:paraId="11D05DF6" w14:textId="77777777" w:rsidR="007B2E9D" w:rsidRDefault="007B2E9D" w:rsidP="007B2E9D">
      <w:pPr>
        <w:rPr>
          <w:sz w:val="18"/>
          <w:szCs w:val="18"/>
          <w:lang w:val="en-US"/>
        </w:rPr>
      </w:pPr>
      <w:r w:rsidRPr="00D405F5">
        <w:rPr>
          <w:b/>
          <w:sz w:val="18"/>
          <w:szCs w:val="18"/>
          <w:lang w:val="en-US"/>
        </w:rPr>
        <w:t xml:space="preserve">Key: </w:t>
      </w:r>
      <w:r w:rsidRPr="00D405F5">
        <w:rPr>
          <w:rFonts w:cs="Times New Roman"/>
          <w:b/>
          <w:sz w:val="18"/>
          <w:szCs w:val="18"/>
          <w:vertAlign w:val="superscript"/>
          <w:lang w:val="en-US"/>
        </w:rPr>
        <w:t>*</w:t>
      </w:r>
      <w:r>
        <w:rPr>
          <w:rFonts w:cs="Times New Roman"/>
          <w:sz w:val="18"/>
          <w:szCs w:val="18"/>
          <w:lang w:val="en-US"/>
        </w:rPr>
        <w:t xml:space="preserve"> Study also presents a prognostic model: </w:t>
      </w:r>
      <w:r w:rsidRPr="00A0519F">
        <w:rPr>
          <w:rFonts w:cs="Times New Roman"/>
          <w:bCs/>
          <w:color w:val="202124"/>
          <w:sz w:val="18"/>
          <w:szCs w:val="18"/>
          <w:shd w:val="clear" w:color="auto" w:fill="FFFFFF"/>
          <w:vertAlign w:val="superscript"/>
        </w:rPr>
        <w:t>†</w:t>
      </w:r>
      <w:r>
        <w:rPr>
          <w:sz w:val="18"/>
          <w:szCs w:val="18"/>
          <w:lang w:val="en-US"/>
        </w:rPr>
        <w:t xml:space="preserve"> Not included in the analyses: </w:t>
      </w:r>
      <w:r w:rsidRPr="00D405F5">
        <w:rPr>
          <w:sz w:val="18"/>
          <w:szCs w:val="18"/>
          <w:lang w:val="en-US"/>
        </w:rPr>
        <w:t>SE – Standard Error</w:t>
      </w:r>
      <w:r>
        <w:rPr>
          <w:sz w:val="18"/>
          <w:szCs w:val="18"/>
          <w:lang w:val="en-US"/>
        </w:rPr>
        <w:t xml:space="preserve">: SD – Standard Deviation: </w:t>
      </w:r>
    </w:p>
    <w:p w14:paraId="01B15E7E" w14:textId="77777777" w:rsidR="007B2E9D" w:rsidRDefault="007B2E9D" w:rsidP="007B2E9D">
      <w:pPr>
        <w:rPr>
          <w:sz w:val="18"/>
          <w:szCs w:val="18"/>
          <w:lang w:val="en-US"/>
        </w:rPr>
      </w:pPr>
    </w:p>
    <w:p w14:paraId="0C82BD20" w14:textId="77777777" w:rsidR="007B2E9D" w:rsidRDefault="007B2E9D" w:rsidP="007B2E9D">
      <w:pPr>
        <w:rPr>
          <w:sz w:val="18"/>
          <w:szCs w:val="18"/>
          <w:lang w:val="en-US"/>
        </w:rPr>
      </w:pPr>
    </w:p>
    <w:p w14:paraId="0E9E34B2" w14:textId="77777777" w:rsidR="007B2E9D" w:rsidRDefault="007B2E9D" w:rsidP="007B2E9D">
      <w:pPr>
        <w:rPr>
          <w:b/>
          <w:lang w:val="en-US"/>
        </w:rPr>
      </w:pPr>
      <w:r>
        <w:rPr>
          <w:b/>
          <w:lang w:val="en-US"/>
        </w:rPr>
        <w:lastRenderedPageBreak/>
        <w:t>Table 2: Study Characteristics (prognostic models)</w:t>
      </w:r>
    </w:p>
    <w:p w14:paraId="66584062" w14:textId="77777777" w:rsidR="007B2E9D" w:rsidRDefault="007B2E9D" w:rsidP="007B2E9D">
      <w:pPr>
        <w:rPr>
          <w:sz w:val="18"/>
          <w:szCs w:val="18"/>
          <w:lang w:val="en-US"/>
        </w:rPr>
      </w:pPr>
    </w:p>
    <w:tbl>
      <w:tblPr>
        <w:tblStyle w:val="TableGrid"/>
        <w:tblW w:w="0" w:type="auto"/>
        <w:tblLayout w:type="fixed"/>
        <w:tblLook w:val="04A0" w:firstRow="1" w:lastRow="0" w:firstColumn="1" w:lastColumn="0" w:noHBand="0" w:noVBand="1"/>
      </w:tblPr>
      <w:tblGrid>
        <w:gridCol w:w="1153"/>
        <w:gridCol w:w="827"/>
        <w:gridCol w:w="1134"/>
        <w:gridCol w:w="1622"/>
        <w:gridCol w:w="1176"/>
        <w:gridCol w:w="1147"/>
        <w:gridCol w:w="874"/>
        <w:gridCol w:w="1477"/>
        <w:gridCol w:w="1125"/>
        <w:gridCol w:w="800"/>
        <w:gridCol w:w="1407"/>
        <w:gridCol w:w="1206"/>
      </w:tblGrid>
      <w:tr w:rsidR="007B2E9D" w14:paraId="3B181AFA" w14:textId="77777777" w:rsidTr="00DD2504">
        <w:tc>
          <w:tcPr>
            <w:tcW w:w="1153" w:type="dxa"/>
            <w:shd w:val="clear" w:color="auto" w:fill="FFF2CC" w:themeFill="accent4" w:themeFillTint="33"/>
          </w:tcPr>
          <w:p w14:paraId="62AAD53D" w14:textId="77777777" w:rsidR="007B2E9D" w:rsidRPr="00290DB7" w:rsidRDefault="007B2E9D" w:rsidP="00DD2504">
            <w:pPr>
              <w:rPr>
                <w:rFonts w:cs="Times New Roman"/>
                <w:b/>
                <w:sz w:val="18"/>
                <w:szCs w:val="18"/>
                <w:lang w:val="en-US"/>
              </w:rPr>
            </w:pPr>
            <w:r w:rsidRPr="00290DB7">
              <w:rPr>
                <w:rFonts w:cs="Times New Roman"/>
                <w:b/>
                <w:sz w:val="18"/>
                <w:szCs w:val="18"/>
                <w:lang w:val="en-US"/>
              </w:rPr>
              <w:t>Paper ID</w:t>
            </w:r>
          </w:p>
        </w:tc>
        <w:tc>
          <w:tcPr>
            <w:tcW w:w="827" w:type="dxa"/>
            <w:shd w:val="clear" w:color="auto" w:fill="FFF2CC" w:themeFill="accent4" w:themeFillTint="33"/>
          </w:tcPr>
          <w:p w14:paraId="4EC38164" w14:textId="77777777" w:rsidR="007B2E9D" w:rsidRPr="00290DB7" w:rsidRDefault="007B2E9D" w:rsidP="00DD2504">
            <w:pPr>
              <w:rPr>
                <w:rFonts w:cs="Times New Roman"/>
                <w:b/>
                <w:sz w:val="18"/>
                <w:szCs w:val="18"/>
                <w:lang w:val="en-US"/>
              </w:rPr>
            </w:pPr>
            <w:r w:rsidRPr="00290DB7">
              <w:rPr>
                <w:rFonts w:cs="Times New Roman"/>
                <w:b/>
                <w:sz w:val="18"/>
                <w:szCs w:val="18"/>
                <w:lang w:val="en-US"/>
              </w:rPr>
              <w:t>Recruitment dates</w:t>
            </w:r>
          </w:p>
        </w:tc>
        <w:tc>
          <w:tcPr>
            <w:tcW w:w="1134" w:type="dxa"/>
            <w:shd w:val="clear" w:color="auto" w:fill="FFF2CC" w:themeFill="accent4" w:themeFillTint="33"/>
          </w:tcPr>
          <w:p w14:paraId="3D47B950" w14:textId="77777777" w:rsidR="007B2E9D" w:rsidRPr="00290DB7" w:rsidRDefault="007B2E9D" w:rsidP="00DD2504">
            <w:pPr>
              <w:rPr>
                <w:rFonts w:cs="Times New Roman"/>
                <w:b/>
                <w:sz w:val="18"/>
                <w:szCs w:val="18"/>
                <w:lang w:val="en-US"/>
              </w:rPr>
            </w:pPr>
            <w:r>
              <w:rPr>
                <w:rFonts w:cs="Times New Roman"/>
                <w:b/>
                <w:sz w:val="18"/>
                <w:szCs w:val="18"/>
                <w:lang w:val="en-US"/>
              </w:rPr>
              <w:t>Country</w:t>
            </w:r>
          </w:p>
        </w:tc>
        <w:tc>
          <w:tcPr>
            <w:tcW w:w="1622" w:type="dxa"/>
            <w:shd w:val="clear" w:color="auto" w:fill="FFF2CC" w:themeFill="accent4" w:themeFillTint="33"/>
          </w:tcPr>
          <w:p w14:paraId="039CFFB1" w14:textId="77777777" w:rsidR="007B2E9D" w:rsidRPr="00290DB7" w:rsidRDefault="007B2E9D" w:rsidP="00DD2504">
            <w:pPr>
              <w:rPr>
                <w:rFonts w:cs="Times New Roman"/>
                <w:b/>
                <w:sz w:val="18"/>
                <w:szCs w:val="18"/>
                <w:lang w:val="en-US"/>
              </w:rPr>
            </w:pPr>
            <w:r w:rsidRPr="00290DB7">
              <w:rPr>
                <w:rFonts w:cs="Times New Roman"/>
                <w:b/>
                <w:sz w:val="18"/>
                <w:szCs w:val="18"/>
                <w:lang w:val="en-US"/>
              </w:rPr>
              <w:t>Participants</w:t>
            </w:r>
          </w:p>
        </w:tc>
        <w:tc>
          <w:tcPr>
            <w:tcW w:w="1176" w:type="dxa"/>
            <w:shd w:val="clear" w:color="auto" w:fill="FFF2CC" w:themeFill="accent4" w:themeFillTint="33"/>
          </w:tcPr>
          <w:p w14:paraId="3909E3AC" w14:textId="77777777" w:rsidR="007B2E9D" w:rsidRPr="00290DB7" w:rsidRDefault="007B2E9D" w:rsidP="00DD2504">
            <w:pPr>
              <w:rPr>
                <w:rFonts w:cs="Times New Roman"/>
                <w:b/>
                <w:sz w:val="18"/>
                <w:szCs w:val="18"/>
                <w:lang w:val="en-US"/>
              </w:rPr>
            </w:pPr>
            <w:r>
              <w:rPr>
                <w:rFonts w:cs="Times New Roman"/>
                <w:b/>
                <w:sz w:val="18"/>
                <w:szCs w:val="18"/>
                <w:lang w:val="en-US"/>
              </w:rPr>
              <w:t>Study setting</w:t>
            </w:r>
          </w:p>
        </w:tc>
        <w:tc>
          <w:tcPr>
            <w:tcW w:w="1147" w:type="dxa"/>
            <w:shd w:val="clear" w:color="auto" w:fill="FFF2CC" w:themeFill="accent4" w:themeFillTint="33"/>
          </w:tcPr>
          <w:p w14:paraId="4B700411" w14:textId="77777777" w:rsidR="007B2E9D" w:rsidRPr="00290DB7" w:rsidRDefault="007B2E9D" w:rsidP="00DD2504">
            <w:pPr>
              <w:rPr>
                <w:rFonts w:cs="Times New Roman"/>
                <w:b/>
                <w:sz w:val="18"/>
                <w:szCs w:val="18"/>
                <w:lang w:val="en-US"/>
              </w:rPr>
            </w:pPr>
            <w:r w:rsidRPr="00290DB7">
              <w:rPr>
                <w:rFonts w:cs="Times New Roman"/>
                <w:b/>
                <w:sz w:val="18"/>
                <w:szCs w:val="18"/>
                <w:lang w:val="en-US"/>
              </w:rPr>
              <w:t>Total number of participants</w:t>
            </w:r>
          </w:p>
        </w:tc>
        <w:tc>
          <w:tcPr>
            <w:tcW w:w="874" w:type="dxa"/>
            <w:shd w:val="clear" w:color="auto" w:fill="FFF2CC" w:themeFill="accent4" w:themeFillTint="33"/>
          </w:tcPr>
          <w:p w14:paraId="2358DE10" w14:textId="77777777" w:rsidR="007B2E9D" w:rsidRPr="00290DB7" w:rsidRDefault="007B2E9D" w:rsidP="00DD2504">
            <w:pPr>
              <w:rPr>
                <w:rFonts w:cs="Times New Roman"/>
                <w:b/>
                <w:sz w:val="18"/>
                <w:szCs w:val="18"/>
                <w:lang w:val="en-US"/>
              </w:rPr>
            </w:pPr>
            <w:r w:rsidRPr="00290DB7">
              <w:rPr>
                <w:rFonts w:cs="Times New Roman"/>
                <w:b/>
                <w:sz w:val="18"/>
                <w:szCs w:val="18"/>
                <w:lang w:val="en-US"/>
              </w:rPr>
              <w:t>Mean age (years)</w:t>
            </w:r>
          </w:p>
        </w:tc>
        <w:tc>
          <w:tcPr>
            <w:tcW w:w="1477" w:type="dxa"/>
            <w:shd w:val="clear" w:color="auto" w:fill="FFF2CC" w:themeFill="accent4" w:themeFillTint="33"/>
          </w:tcPr>
          <w:p w14:paraId="234BD625" w14:textId="77777777" w:rsidR="007B2E9D" w:rsidRPr="00290DB7" w:rsidRDefault="007B2E9D" w:rsidP="00DD2504">
            <w:pPr>
              <w:rPr>
                <w:rFonts w:cs="Times New Roman"/>
                <w:b/>
                <w:sz w:val="18"/>
                <w:szCs w:val="18"/>
                <w:lang w:val="en-US"/>
              </w:rPr>
            </w:pPr>
            <w:r w:rsidRPr="00290DB7">
              <w:rPr>
                <w:rFonts w:cs="Times New Roman"/>
                <w:b/>
                <w:sz w:val="18"/>
                <w:szCs w:val="18"/>
                <w:lang w:val="en-US"/>
              </w:rPr>
              <w:t>Absence definition</w:t>
            </w:r>
          </w:p>
        </w:tc>
        <w:tc>
          <w:tcPr>
            <w:tcW w:w="1125" w:type="dxa"/>
            <w:shd w:val="clear" w:color="auto" w:fill="FFF2CC" w:themeFill="accent4" w:themeFillTint="33"/>
          </w:tcPr>
          <w:p w14:paraId="2F63041D" w14:textId="77777777" w:rsidR="007B2E9D" w:rsidRPr="00290DB7" w:rsidRDefault="007B2E9D" w:rsidP="00DD2504">
            <w:pPr>
              <w:rPr>
                <w:rFonts w:cs="Times New Roman"/>
                <w:b/>
                <w:sz w:val="18"/>
                <w:szCs w:val="18"/>
                <w:lang w:val="en-US"/>
              </w:rPr>
            </w:pPr>
            <w:r>
              <w:rPr>
                <w:rFonts w:cs="Times New Roman"/>
                <w:b/>
                <w:sz w:val="18"/>
                <w:szCs w:val="18"/>
                <w:lang w:val="en-US"/>
              </w:rPr>
              <w:t>Absence duration (baseline)</w:t>
            </w:r>
          </w:p>
        </w:tc>
        <w:tc>
          <w:tcPr>
            <w:tcW w:w="800" w:type="dxa"/>
            <w:shd w:val="clear" w:color="auto" w:fill="FFF2CC" w:themeFill="accent4" w:themeFillTint="33"/>
          </w:tcPr>
          <w:p w14:paraId="04A188A2" w14:textId="77777777" w:rsidR="007B2E9D" w:rsidRPr="00290DB7" w:rsidRDefault="007B2E9D" w:rsidP="00DD2504">
            <w:pPr>
              <w:rPr>
                <w:rFonts w:cs="Times New Roman"/>
                <w:b/>
                <w:sz w:val="18"/>
                <w:szCs w:val="18"/>
                <w:lang w:val="en-US"/>
              </w:rPr>
            </w:pPr>
            <w:r w:rsidRPr="00290DB7">
              <w:rPr>
                <w:rFonts w:cs="Times New Roman"/>
                <w:b/>
                <w:sz w:val="18"/>
                <w:szCs w:val="18"/>
                <w:lang w:val="en-US"/>
              </w:rPr>
              <w:t>Follow-up (years)</w:t>
            </w:r>
          </w:p>
        </w:tc>
        <w:tc>
          <w:tcPr>
            <w:tcW w:w="1407" w:type="dxa"/>
            <w:shd w:val="clear" w:color="auto" w:fill="FFF2CC" w:themeFill="accent4" w:themeFillTint="33"/>
          </w:tcPr>
          <w:p w14:paraId="440355E4" w14:textId="77777777" w:rsidR="007B2E9D" w:rsidRPr="00290DB7" w:rsidRDefault="007B2E9D" w:rsidP="00DD2504">
            <w:pPr>
              <w:jc w:val="left"/>
              <w:rPr>
                <w:rFonts w:cs="Times New Roman"/>
                <w:b/>
                <w:sz w:val="18"/>
                <w:szCs w:val="18"/>
                <w:lang w:val="en-US"/>
              </w:rPr>
            </w:pPr>
            <w:r w:rsidRPr="00290DB7">
              <w:rPr>
                <w:rFonts w:cs="Times New Roman"/>
                <w:b/>
                <w:sz w:val="18"/>
                <w:szCs w:val="18"/>
                <w:lang w:val="en-US"/>
              </w:rPr>
              <w:t>P</w:t>
            </w:r>
            <w:r>
              <w:rPr>
                <w:rFonts w:cs="Times New Roman"/>
                <w:b/>
                <w:sz w:val="18"/>
                <w:szCs w:val="18"/>
                <w:lang w:val="en-US"/>
              </w:rPr>
              <w:t>redictors in final model</w:t>
            </w:r>
          </w:p>
        </w:tc>
        <w:tc>
          <w:tcPr>
            <w:tcW w:w="1206" w:type="dxa"/>
            <w:shd w:val="clear" w:color="auto" w:fill="FFF2CC" w:themeFill="accent4" w:themeFillTint="33"/>
          </w:tcPr>
          <w:p w14:paraId="4F02D7A8" w14:textId="77777777" w:rsidR="007B2E9D" w:rsidRPr="00290DB7" w:rsidRDefault="007B2E9D" w:rsidP="00DD2504">
            <w:pPr>
              <w:jc w:val="left"/>
              <w:rPr>
                <w:rFonts w:cs="Times New Roman"/>
                <w:b/>
                <w:sz w:val="18"/>
                <w:szCs w:val="18"/>
                <w:lang w:val="en-US"/>
              </w:rPr>
            </w:pPr>
            <w:r>
              <w:rPr>
                <w:rFonts w:cs="Times New Roman"/>
                <w:b/>
                <w:sz w:val="18"/>
                <w:szCs w:val="18"/>
                <w:lang w:val="en-US"/>
              </w:rPr>
              <w:t>Prognostic model performance</w:t>
            </w:r>
          </w:p>
        </w:tc>
      </w:tr>
      <w:tr w:rsidR="007B2E9D" w14:paraId="50D54D59" w14:textId="77777777" w:rsidTr="00DD2504">
        <w:tc>
          <w:tcPr>
            <w:tcW w:w="1153" w:type="dxa"/>
          </w:tcPr>
          <w:p w14:paraId="26CFC595" w14:textId="77777777" w:rsidR="007B2E9D" w:rsidRPr="00A21DD0" w:rsidRDefault="007B2E9D" w:rsidP="00DD2504">
            <w:pPr>
              <w:rPr>
                <w:sz w:val="18"/>
                <w:szCs w:val="18"/>
                <w:lang w:val="en-US"/>
              </w:rPr>
            </w:pPr>
            <w:r w:rsidRPr="00263DB5">
              <w:rPr>
                <w:sz w:val="18"/>
                <w:szCs w:val="18"/>
                <w:lang w:val="en-US"/>
              </w:rPr>
              <w:t>Bosman</w:t>
            </w:r>
            <w:r>
              <w:rPr>
                <w:sz w:val="18"/>
                <w:szCs w:val="18"/>
                <w:lang w:val="en-US"/>
              </w:rPr>
              <w:t xml:space="preserve"> et al. 2019 </w:t>
            </w:r>
            <w:sdt>
              <w:sdtPr>
                <w:rPr>
                  <w:color w:val="000000"/>
                  <w:sz w:val="18"/>
                  <w:szCs w:val="18"/>
                  <w:lang w:val="en-US"/>
                </w:rPr>
                <w:tag w:val="MENDELEY_CITATION_v3_eyJjaXRhdGlvbklEIjoiTUVOREVMRVlfQ0lUQVRJT05fZTA4MDE0NjgtNjQyMC00ZTVjLWE3MTctZGNlMTBlZDdjZWZjIiwicHJvcGVydGllcyI6eyJub3RlSW5kZXgiOjB9LCJpc0VkaXRlZCI6ZmFsc2UsIm1hbnVhbE92ZXJyaWRlIjp7ImlzTWFudWFsbHlPdmVycmlkZGVuIjpmYWxzZSwiY2l0ZXByb2NUZXh0IjoiWzQ1XSIsIm1hbnVhbE92ZXJyaWRlVGV4dCI6IiJ9LCJjaXRhdGlvbkl0ZW1zIjpbeyJpZCI6ImM0MzNjNjI4LTJlOWYtM2RjMy04MDAzLWI3MjAxNzVkZDYzZiIsIml0ZW1EYXRhIjp7InR5cGUiOiJhcnRpY2xlLWpvdXJuYWwiLCJpZCI6ImM0MzNjNjI4LTJlOWYtM2RjMy04MDAzLWI3MjAxNzVkZDYzZiIsInRpdGxlIjoiRGV2ZWxvcG1lbnQgb2YgUHJlZGljdGlvbiBNb2RlbCBmb3IgdGhlIFByb2dub3NpcyBvZiBTaWNrIExlYXZlIER1ZSB0byBMb3cgQmFjayBQYWluIiwiYXV0aG9yIjpbeyJmYW1pbHkiOiJCb3NtYW4iLCJnaXZlbiI6Ikxpc2EgQy4iLCJwYXJzZS1uYW1lcyI6ZmFsc2UsImRyb3BwaW5nLXBhcnRpY2xlIjoiIiwibm9uLWRyb3BwaW5nLXBhcnRpY2xlIjoiIn0seyJmYW1pbHkiOiJUd2lzayIsImdpdmVuIjoiSm9zIFcuUi4iLCJwYXJzZS1uYW1lcyI6ZmFsc2UsImRyb3BwaW5nLXBhcnRpY2xlIjoiIiwibm9uLWRyb3BwaW5nLXBhcnRpY2xlIjoiIn0seyJmYW1pbHkiOiJHZXJhZWR0cyIsImdpdmVuIjoiQW5uYSBTLiIsInBhcnNlLW5hbWVzIjpmYWxzZSwiZHJvcHBpbmctcGFydGljbGUiOiIiLCJub24tZHJvcHBpbmctcGFydGljbGUiOiIifSx7ImZhbWlseSI6IkhleW1hbnMiLCJnaXZlbiI6Ik1hcnRpam4gVy4iLCJwYXJzZS1uYW1lcyI6ZmFsc2UsImRyb3BwaW5nLXBhcnRpY2xlIjoiIiwibm9uLWRyb3BwaW5nLXBhcnRpY2xlIjoiIn1dLCJjb250YWluZXItdGl0bGUiOiJKb3VybmFsIG9mIE9jY3VwYXRpb25hbCAmIEVudmlyb25tZW50YWwgTWVkaWNpbmUiLCJjb250YWluZXItdGl0bGUtc2hvcnQiOiJKIE9jY3VwIEVudmlyb24gTWVkIiwiRE9JIjoiMTAuMTA5Ny9KT00uMDAwMDAwMDAwMDAwMTc0OSIsIklTU04iOiIxMDc2LTI3NTIiLCJpc3N1ZWQiOnsiZGF0ZS1wYXJ0cyI6W1syMDE5LDEyXV19LCJwYWdlIjoiMTA2NS0xMDcxIiwiaXNzdWUiOiIxMiIsInZvbHVtZSI6IjYxIn0sImlzVGVtcG9yYXJ5IjpmYWxzZX1dfQ=="/>
                <w:id w:val="144401933"/>
                <w:placeholder>
                  <w:docPart w:val="6C6E8B6F2FE2448BAF6BA3BDAE9E40EF"/>
                </w:placeholder>
              </w:sdtPr>
              <w:sdtContent>
                <w:r w:rsidRPr="00AC5D08">
                  <w:rPr>
                    <w:color w:val="000000"/>
                    <w:sz w:val="18"/>
                    <w:szCs w:val="18"/>
                    <w:lang w:val="en-US"/>
                  </w:rPr>
                  <w:t>[45]</w:t>
                </w:r>
              </w:sdtContent>
            </w:sdt>
          </w:p>
        </w:tc>
        <w:tc>
          <w:tcPr>
            <w:tcW w:w="827" w:type="dxa"/>
          </w:tcPr>
          <w:p w14:paraId="0BDBBA07" w14:textId="77777777" w:rsidR="007B2E9D" w:rsidRPr="0098524C" w:rsidRDefault="007B2E9D" w:rsidP="00DD2504">
            <w:pPr>
              <w:rPr>
                <w:sz w:val="18"/>
                <w:szCs w:val="18"/>
                <w:lang w:val="en-US"/>
              </w:rPr>
            </w:pPr>
            <w:r w:rsidRPr="0098524C">
              <w:rPr>
                <w:sz w:val="18"/>
                <w:szCs w:val="18"/>
                <w:lang w:val="en-US"/>
              </w:rPr>
              <w:t>2016-2018</w:t>
            </w:r>
          </w:p>
        </w:tc>
        <w:tc>
          <w:tcPr>
            <w:tcW w:w="1134" w:type="dxa"/>
          </w:tcPr>
          <w:p w14:paraId="077C4A4E" w14:textId="77777777" w:rsidR="007B2E9D" w:rsidRPr="0098524C" w:rsidRDefault="007B2E9D" w:rsidP="00DD2504">
            <w:pPr>
              <w:rPr>
                <w:sz w:val="18"/>
                <w:szCs w:val="18"/>
                <w:lang w:val="en-US"/>
              </w:rPr>
            </w:pPr>
            <w:r>
              <w:rPr>
                <w:sz w:val="18"/>
                <w:szCs w:val="18"/>
                <w:lang w:val="en-US"/>
              </w:rPr>
              <w:t>The Netherlands</w:t>
            </w:r>
          </w:p>
        </w:tc>
        <w:tc>
          <w:tcPr>
            <w:tcW w:w="1622" w:type="dxa"/>
          </w:tcPr>
          <w:p w14:paraId="463B48CF" w14:textId="77777777" w:rsidR="007B2E9D" w:rsidRPr="0098524C" w:rsidRDefault="007B2E9D" w:rsidP="00DD2504">
            <w:pPr>
              <w:rPr>
                <w:sz w:val="18"/>
                <w:szCs w:val="18"/>
                <w:lang w:val="en-US"/>
              </w:rPr>
            </w:pPr>
            <w:r>
              <w:rPr>
                <w:sz w:val="18"/>
                <w:szCs w:val="18"/>
                <w:lang w:val="en-US"/>
              </w:rPr>
              <w:t>On sick leave at baseline for low back pain defined using ICD codes</w:t>
            </w:r>
          </w:p>
        </w:tc>
        <w:tc>
          <w:tcPr>
            <w:tcW w:w="1176" w:type="dxa"/>
          </w:tcPr>
          <w:p w14:paraId="6B65090F" w14:textId="77777777" w:rsidR="007B2E9D" w:rsidRPr="0098524C" w:rsidRDefault="007B2E9D" w:rsidP="00DD2504">
            <w:pPr>
              <w:rPr>
                <w:sz w:val="18"/>
                <w:szCs w:val="18"/>
                <w:lang w:val="en-US"/>
              </w:rPr>
            </w:pPr>
            <w:r>
              <w:rPr>
                <w:sz w:val="18"/>
                <w:szCs w:val="18"/>
                <w:lang w:val="en-US"/>
              </w:rPr>
              <w:t>Occupational Health</w:t>
            </w:r>
          </w:p>
        </w:tc>
        <w:tc>
          <w:tcPr>
            <w:tcW w:w="1147" w:type="dxa"/>
          </w:tcPr>
          <w:p w14:paraId="1E1978D1" w14:textId="77777777" w:rsidR="007B2E9D" w:rsidRDefault="007B2E9D" w:rsidP="00DD2504">
            <w:pPr>
              <w:rPr>
                <w:sz w:val="18"/>
                <w:szCs w:val="18"/>
                <w:lang w:val="en-US"/>
              </w:rPr>
            </w:pPr>
            <w:r>
              <w:rPr>
                <w:sz w:val="18"/>
                <w:szCs w:val="18"/>
                <w:lang w:val="en-US"/>
              </w:rPr>
              <w:t>103</w:t>
            </w:r>
          </w:p>
          <w:p w14:paraId="523CA0D9" w14:textId="77777777" w:rsidR="007B2E9D" w:rsidRPr="0098524C" w:rsidRDefault="007B2E9D" w:rsidP="00DD2504">
            <w:pPr>
              <w:rPr>
                <w:sz w:val="18"/>
                <w:szCs w:val="18"/>
                <w:lang w:val="en-US"/>
              </w:rPr>
            </w:pPr>
            <w:r>
              <w:rPr>
                <w:sz w:val="18"/>
                <w:szCs w:val="18"/>
                <w:lang w:val="en-US"/>
              </w:rPr>
              <w:t>Women 28 (25%)</w:t>
            </w:r>
          </w:p>
        </w:tc>
        <w:tc>
          <w:tcPr>
            <w:tcW w:w="874" w:type="dxa"/>
          </w:tcPr>
          <w:p w14:paraId="7AF38423" w14:textId="77777777" w:rsidR="007B2E9D" w:rsidRPr="0098524C" w:rsidRDefault="007B2E9D" w:rsidP="00DD2504">
            <w:pPr>
              <w:rPr>
                <w:sz w:val="18"/>
                <w:szCs w:val="18"/>
                <w:lang w:val="en-US"/>
              </w:rPr>
            </w:pPr>
            <w:r>
              <w:rPr>
                <w:sz w:val="18"/>
                <w:szCs w:val="18"/>
                <w:lang w:val="en-US"/>
              </w:rPr>
              <w:t>47.4 (SD 10.49)</w:t>
            </w:r>
          </w:p>
        </w:tc>
        <w:tc>
          <w:tcPr>
            <w:tcW w:w="1477" w:type="dxa"/>
          </w:tcPr>
          <w:p w14:paraId="6B2134B7" w14:textId="77777777" w:rsidR="007B2E9D" w:rsidRPr="0098524C" w:rsidRDefault="007B2E9D" w:rsidP="00DD2504">
            <w:pPr>
              <w:rPr>
                <w:sz w:val="18"/>
                <w:szCs w:val="18"/>
                <w:lang w:val="en-US"/>
              </w:rPr>
            </w:pPr>
            <w:r>
              <w:rPr>
                <w:sz w:val="18"/>
                <w:szCs w:val="18"/>
                <w:lang w:val="en-US"/>
              </w:rPr>
              <w:t>Still being sick listed due to low back pain at 180 days follow-up. Sick leave was defined as temporary paid leave off work with any injury or illness both work related and not work related</w:t>
            </w:r>
          </w:p>
        </w:tc>
        <w:tc>
          <w:tcPr>
            <w:tcW w:w="1125" w:type="dxa"/>
          </w:tcPr>
          <w:p w14:paraId="73F03003" w14:textId="77777777" w:rsidR="007B2E9D" w:rsidRPr="0098524C" w:rsidRDefault="007B2E9D" w:rsidP="00DD2504">
            <w:pPr>
              <w:rPr>
                <w:sz w:val="18"/>
                <w:szCs w:val="18"/>
                <w:lang w:val="en-US"/>
              </w:rPr>
            </w:pPr>
            <w:r>
              <w:rPr>
                <w:sz w:val="18"/>
                <w:szCs w:val="18"/>
                <w:lang w:val="en-US"/>
              </w:rPr>
              <w:t>Mean 53.9 days (SD 30.0 days)</w:t>
            </w:r>
          </w:p>
        </w:tc>
        <w:tc>
          <w:tcPr>
            <w:tcW w:w="800" w:type="dxa"/>
          </w:tcPr>
          <w:p w14:paraId="606ED3B5" w14:textId="77777777" w:rsidR="007B2E9D" w:rsidRPr="0098524C" w:rsidRDefault="007B2E9D" w:rsidP="00DD2504">
            <w:pPr>
              <w:rPr>
                <w:sz w:val="18"/>
                <w:szCs w:val="18"/>
                <w:lang w:val="en-US"/>
              </w:rPr>
            </w:pPr>
            <w:r>
              <w:rPr>
                <w:sz w:val="18"/>
                <w:szCs w:val="18"/>
                <w:lang w:val="en-US"/>
              </w:rPr>
              <w:t>0.5</w:t>
            </w:r>
          </w:p>
        </w:tc>
        <w:tc>
          <w:tcPr>
            <w:tcW w:w="1407" w:type="dxa"/>
          </w:tcPr>
          <w:p w14:paraId="16BCA0E5" w14:textId="77777777" w:rsidR="007B2E9D" w:rsidRDefault="007B2E9D" w:rsidP="00DD2504">
            <w:pPr>
              <w:rPr>
                <w:sz w:val="18"/>
                <w:szCs w:val="18"/>
                <w:lang w:val="en-US"/>
              </w:rPr>
            </w:pPr>
            <w:r>
              <w:rPr>
                <w:sz w:val="18"/>
                <w:szCs w:val="18"/>
                <w:lang w:val="en-US"/>
              </w:rPr>
              <w:t>CatastrophisingMusculoskeletal work load</w:t>
            </w:r>
          </w:p>
          <w:p w14:paraId="5D75385F" w14:textId="77777777" w:rsidR="007B2E9D" w:rsidRDefault="007B2E9D" w:rsidP="00DD2504">
            <w:pPr>
              <w:rPr>
                <w:sz w:val="18"/>
                <w:szCs w:val="18"/>
                <w:lang w:val="en-US"/>
              </w:rPr>
            </w:pPr>
            <w:r>
              <w:rPr>
                <w:sz w:val="18"/>
                <w:szCs w:val="18"/>
                <w:lang w:val="en-US"/>
              </w:rPr>
              <w:t>Disability</w:t>
            </w:r>
          </w:p>
          <w:p w14:paraId="750083C7" w14:textId="77777777" w:rsidR="007B2E9D" w:rsidRDefault="007B2E9D" w:rsidP="00DD2504">
            <w:pPr>
              <w:rPr>
                <w:sz w:val="18"/>
                <w:szCs w:val="18"/>
                <w:lang w:val="en-US"/>
              </w:rPr>
            </w:pPr>
          </w:p>
          <w:p w14:paraId="2FCC5F62" w14:textId="77777777" w:rsidR="007B2E9D" w:rsidRPr="0098524C" w:rsidRDefault="007B2E9D" w:rsidP="00DD2504">
            <w:pPr>
              <w:rPr>
                <w:sz w:val="18"/>
                <w:szCs w:val="18"/>
                <w:lang w:val="en-US"/>
              </w:rPr>
            </w:pPr>
          </w:p>
        </w:tc>
        <w:tc>
          <w:tcPr>
            <w:tcW w:w="1206" w:type="dxa"/>
          </w:tcPr>
          <w:p w14:paraId="4E73F044" w14:textId="77777777" w:rsidR="007B2E9D" w:rsidRPr="0098524C" w:rsidRDefault="007B2E9D" w:rsidP="00DD2504">
            <w:pPr>
              <w:rPr>
                <w:sz w:val="18"/>
                <w:szCs w:val="18"/>
                <w:lang w:val="en-US"/>
              </w:rPr>
            </w:pPr>
            <w:r>
              <w:rPr>
                <w:sz w:val="18"/>
                <w:szCs w:val="18"/>
                <w:lang w:val="en-US"/>
              </w:rPr>
              <w:t>Calibration slope</w:t>
            </w:r>
            <w:r w:rsidRPr="0098524C">
              <w:rPr>
                <w:sz w:val="18"/>
                <w:szCs w:val="18"/>
                <w:lang w:val="en-US"/>
              </w:rPr>
              <w:t xml:space="preserve"> = 0.761</w:t>
            </w:r>
            <w:r>
              <w:rPr>
                <w:sz w:val="18"/>
                <w:szCs w:val="18"/>
                <w:lang w:val="en-US"/>
              </w:rPr>
              <w:t xml:space="preserve"> </w:t>
            </w:r>
          </w:p>
        </w:tc>
      </w:tr>
      <w:tr w:rsidR="007B2E9D" w14:paraId="56FAA66D" w14:textId="77777777" w:rsidTr="00DD2504">
        <w:tc>
          <w:tcPr>
            <w:tcW w:w="1153" w:type="dxa"/>
          </w:tcPr>
          <w:p w14:paraId="220537B6" w14:textId="77777777" w:rsidR="007B2E9D" w:rsidRPr="00A21DD0" w:rsidRDefault="007B2E9D" w:rsidP="00DD2504">
            <w:pPr>
              <w:rPr>
                <w:sz w:val="18"/>
                <w:szCs w:val="18"/>
                <w:lang w:val="en-US"/>
              </w:rPr>
            </w:pPr>
            <w:r>
              <w:rPr>
                <w:sz w:val="18"/>
                <w:szCs w:val="18"/>
                <w:lang w:val="en-US"/>
              </w:rPr>
              <w:t xml:space="preserve">Branton et al. 2010 </w:t>
            </w:r>
            <w:sdt>
              <w:sdtPr>
                <w:rPr>
                  <w:color w:val="000000"/>
                  <w:sz w:val="18"/>
                  <w:szCs w:val="18"/>
                  <w:lang w:val="en-US"/>
                </w:rPr>
                <w:tag w:val="MENDELEY_CITATION_v3_eyJjaXRhdGlvbklEIjoiTUVOREVMRVlfQ0lUQVRJT05fNzc0YjYwZGUtMWYyNS00NTEzLWJkZTgtMzIwZDgxNzZiNmVjIiwicHJvcGVydGllcyI6eyJub3RlSW5kZXgiOjB9LCJpc0VkaXRlZCI6ZmFsc2UsIm1hbnVhbE92ZXJyaWRlIjp7ImlzTWFudWFsbHlPdmVycmlkZGVuIjpmYWxzZSwiY2l0ZXByb2NUZXh0IjoiWzQ2XSIsIm1hbnVhbE92ZXJyaWRlVGV4dCI6IiJ9LCJjaXRhdGlvbkl0ZW1zIjpbeyJpZCI6IjE0OWZkNDlmLTUyY2UtM2RkNy1hYzM0LThhMGIwYWU0OWIyZiIsIml0ZW1EYXRhIjp7InR5cGUiOiJhcnRpY2xlLWpvdXJuYWwiLCJpZCI6IjE0OWZkNDlmLTUyY2UtM2RkNy1hYzM0LThhMGIwYWU0OWIyZiIsInRpdGxlIjoiQSBTaG9ydC1Gb3JtIEZ1bmN0aW9uYWwgQ2FwYWNpdHkgRXZhbHVhdGlvbiBQcmVkaWN0cyBUaW1lIHRvIFJlY292ZXJ5IGJ1dCBOb3QgU3VzdGFpbmVkIFJldHVybi10by1Xb3JrIiwiYXV0aG9yIjpbeyJmYW1pbHkiOiJCcmFudG9uIiwiZ2l2ZW4iOiJFcmluIE4uIiwicGFyc2UtbmFtZXMiOmZhbHNlLCJkcm9wcGluZy1wYXJ0aWNsZSI6IiIsIm5vbi1kcm9wcGluZy1wYXJ0aWNsZSI6IiJ9LHsiZmFtaWx5IjoiQXJub2xkIiwiZ2l2ZW4iOiJLZWxseSBNLiIsInBhcnNlLW5hbWVzIjpmYWxzZSwiZHJvcHBpbmctcGFydGljbGUiOiIiLCJub24tZHJvcHBpbmctcGFydGljbGUiOiIifSx7ImZhbWlseSI6IkFwcGVsdCIsImdpdmVuIjoiU2hlZW5hIFIuIiwicGFyc2UtbmFtZXMiOmZhbHNlLCJkcm9wcGluZy1wYXJ0aWNsZSI6IiIsIm5vbi1kcm9wcGluZy1wYXJ0aWNsZSI6IiJ9LHsiZmFtaWx5IjoiSG9kZ2VzIiwiZ2l2ZW4iOiJNZWdhbiBNLiIsInBhcnNlLW5hbWVzIjpmYWxzZSwiZHJvcHBpbmctcGFydGljbGUiOiIiLCJub24tZHJvcHBpbmctcGFydGljbGUiOiIifSx7ImZhbWlseSI6IkJhdHRpw6kiLCJnaXZlbiI6Ik1pY2hlbGUgQy4iLCJwYXJzZS1uYW1lcyI6ZmFsc2UsImRyb3BwaW5nLXBhcnRpY2xlIjoiIiwibm9uLWRyb3BwaW5nLXBhcnRpY2xlIjoiIn0seyJmYW1pbHkiOiJHcm9zcyIsImdpdmVuIjoiRG91Z2xhcyBQLiIsInBhcnNlLW5hbWVzIjpmYWxzZSwiZHJvcHBpbmctcGFydGljbGUiOiIiLCJub24tZHJvcHBpbmctcGFydGljbGUiOiIifV0sImNvbnRhaW5lci10aXRsZSI6IkpvdXJuYWwgb2YgT2NjdXBhdGlvbmFsIFJlaGFiaWxpdGF0aW9uIiwiY29udGFpbmVyLXRpdGxlLXNob3J0IjoiSiBPY2N1cCBSZWhhYmlsIiwiRE9JIjoiMTAuMTAwNy9zMTA5MjYtMDEwLTkyMzMtOSIsIklTU04iOiIxMDUzLTA0ODciLCJpc3N1ZWQiOnsiZGF0ZS1wYXJ0cyI6W1syMDEwLDksMjVdXX0sInBhZ2UiOiIzODctMzkzIiwiaXNzdWUiOiIzIiwidm9sdW1lIjoiMjAifSwiaXNUZW1wb3JhcnkiOmZhbHNlfV19"/>
                <w:id w:val="-1276407276"/>
                <w:placeholder>
                  <w:docPart w:val="6C6E8B6F2FE2448BAF6BA3BDAE9E40EF"/>
                </w:placeholder>
              </w:sdtPr>
              <w:sdtContent>
                <w:r w:rsidRPr="00AC5D08">
                  <w:rPr>
                    <w:color w:val="000000"/>
                    <w:sz w:val="18"/>
                    <w:szCs w:val="18"/>
                    <w:lang w:val="en-US"/>
                  </w:rPr>
                  <w:t>[46]</w:t>
                </w:r>
              </w:sdtContent>
            </w:sdt>
          </w:p>
        </w:tc>
        <w:tc>
          <w:tcPr>
            <w:tcW w:w="827" w:type="dxa"/>
          </w:tcPr>
          <w:p w14:paraId="3D36F591" w14:textId="77777777" w:rsidR="007B2E9D" w:rsidRPr="0098524C" w:rsidRDefault="007B2E9D" w:rsidP="00DD2504">
            <w:pPr>
              <w:rPr>
                <w:sz w:val="18"/>
                <w:szCs w:val="18"/>
                <w:lang w:val="en-US"/>
              </w:rPr>
            </w:pPr>
            <w:r>
              <w:rPr>
                <w:sz w:val="18"/>
                <w:szCs w:val="18"/>
                <w:lang w:val="en-US"/>
              </w:rPr>
              <w:t>Oct 2004- May 2005</w:t>
            </w:r>
          </w:p>
        </w:tc>
        <w:tc>
          <w:tcPr>
            <w:tcW w:w="1134" w:type="dxa"/>
          </w:tcPr>
          <w:p w14:paraId="00779B37" w14:textId="77777777" w:rsidR="007B2E9D" w:rsidRPr="0098524C" w:rsidRDefault="007B2E9D" w:rsidP="00DD2504">
            <w:pPr>
              <w:rPr>
                <w:sz w:val="18"/>
                <w:szCs w:val="18"/>
                <w:lang w:val="en-US"/>
              </w:rPr>
            </w:pPr>
            <w:r>
              <w:rPr>
                <w:sz w:val="18"/>
                <w:szCs w:val="18"/>
                <w:lang w:val="en-US"/>
              </w:rPr>
              <w:t>Canada</w:t>
            </w:r>
          </w:p>
        </w:tc>
        <w:tc>
          <w:tcPr>
            <w:tcW w:w="1622" w:type="dxa"/>
          </w:tcPr>
          <w:p w14:paraId="078A30CD" w14:textId="77777777" w:rsidR="007B2E9D" w:rsidRPr="0098524C" w:rsidRDefault="007B2E9D" w:rsidP="00DD2504">
            <w:pPr>
              <w:rPr>
                <w:sz w:val="18"/>
                <w:szCs w:val="18"/>
                <w:lang w:val="en-US"/>
              </w:rPr>
            </w:pPr>
            <w:r>
              <w:rPr>
                <w:sz w:val="18"/>
                <w:szCs w:val="18"/>
                <w:lang w:val="en-US"/>
              </w:rPr>
              <w:t>Claimants undergoing Functional Capacity Evaluation</w:t>
            </w:r>
          </w:p>
        </w:tc>
        <w:tc>
          <w:tcPr>
            <w:tcW w:w="1176" w:type="dxa"/>
          </w:tcPr>
          <w:p w14:paraId="5B7ED534" w14:textId="77777777" w:rsidR="007B2E9D" w:rsidRPr="0098524C" w:rsidRDefault="007B2E9D" w:rsidP="00DD2504">
            <w:pPr>
              <w:rPr>
                <w:sz w:val="18"/>
                <w:szCs w:val="18"/>
                <w:lang w:val="en-US"/>
              </w:rPr>
            </w:pPr>
            <w:r>
              <w:rPr>
                <w:sz w:val="18"/>
                <w:szCs w:val="18"/>
                <w:lang w:val="en-US"/>
              </w:rPr>
              <w:t>Occupational Health</w:t>
            </w:r>
          </w:p>
        </w:tc>
        <w:tc>
          <w:tcPr>
            <w:tcW w:w="1147" w:type="dxa"/>
          </w:tcPr>
          <w:p w14:paraId="2BC62217" w14:textId="77777777" w:rsidR="007B2E9D" w:rsidRDefault="007B2E9D" w:rsidP="00DD2504">
            <w:pPr>
              <w:rPr>
                <w:sz w:val="18"/>
                <w:szCs w:val="18"/>
                <w:lang w:val="en-US"/>
              </w:rPr>
            </w:pPr>
            <w:r>
              <w:rPr>
                <w:sz w:val="18"/>
                <w:szCs w:val="18"/>
                <w:lang w:val="en-US"/>
              </w:rPr>
              <w:t>147</w:t>
            </w:r>
          </w:p>
          <w:p w14:paraId="6B16A79E" w14:textId="77777777" w:rsidR="007B2E9D" w:rsidRPr="0098524C" w:rsidRDefault="007B2E9D" w:rsidP="00DD2504">
            <w:pPr>
              <w:rPr>
                <w:sz w:val="18"/>
                <w:szCs w:val="18"/>
                <w:lang w:val="en-US"/>
              </w:rPr>
            </w:pPr>
            <w:r>
              <w:rPr>
                <w:sz w:val="18"/>
                <w:szCs w:val="18"/>
                <w:lang w:val="en-US"/>
              </w:rPr>
              <w:t>Women: 45 (31%)</w:t>
            </w:r>
          </w:p>
        </w:tc>
        <w:tc>
          <w:tcPr>
            <w:tcW w:w="874" w:type="dxa"/>
          </w:tcPr>
          <w:p w14:paraId="5F293B61" w14:textId="77777777" w:rsidR="007B2E9D" w:rsidRPr="0098524C" w:rsidRDefault="007B2E9D" w:rsidP="00DD2504">
            <w:pPr>
              <w:rPr>
                <w:sz w:val="18"/>
                <w:szCs w:val="18"/>
                <w:lang w:val="en-US"/>
              </w:rPr>
            </w:pPr>
            <w:r>
              <w:rPr>
                <w:sz w:val="18"/>
                <w:szCs w:val="18"/>
                <w:lang w:val="en-US"/>
              </w:rPr>
              <w:t>43.3 (SD 11.1)</w:t>
            </w:r>
          </w:p>
        </w:tc>
        <w:tc>
          <w:tcPr>
            <w:tcW w:w="1477" w:type="dxa"/>
          </w:tcPr>
          <w:p w14:paraId="4BD7D021" w14:textId="77777777" w:rsidR="007B2E9D" w:rsidRPr="0098524C" w:rsidRDefault="007B2E9D" w:rsidP="00DD2504">
            <w:pPr>
              <w:rPr>
                <w:sz w:val="18"/>
                <w:szCs w:val="18"/>
                <w:lang w:val="en-US"/>
              </w:rPr>
            </w:pPr>
            <w:r>
              <w:rPr>
                <w:sz w:val="18"/>
                <w:szCs w:val="18"/>
                <w:lang w:val="en-US"/>
              </w:rPr>
              <w:t>Future recurrence of benefits</w:t>
            </w:r>
          </w:p>
        </w:tc>
        <w:tc>
          <w:tcPr>
            <w:tcW w:w="1125" w:type="dxa"/>
          </w:tcPr>
          <w:p w14:paraId="31585E4D" w14:textId="77777777" w:rsidR="007B2E9D" w:rsidRPr="0098524C" w:rsidRDefault="007B2E9D" w:rsidP="00DD2504">
            <w:pPr>
              <w:rPr>
                <w:sz w:val="18"/>
                <w:szCs w:val="18"/>
                <w:lang w:val="en-US"/>
              </w:rPr>
            </w:pPr>
            <w:r>
              <w:rPr>
                <w:sz w:val="18"/>
                <w:szCs w:val="18"/>
                <w:lang w:val="en-US"/>
              </w:rPr>
              <w:t>611 days</w:t>
            </w:r>
          </w:p>
        </w:tc>
        <w:tc>
          <w:tcPr>
            <w:tcW w:w="800" w:type="dxa"/>
          </w:tcPr>
          <w:p w14:paraId="2626816C" w14:textId="77777777" w:rsidR="007B2E9D" w:rsidRPr="0098524C" w:rsidRDefault="007B2E9D" w:rsidP="00DD2504">
            <w:pPr>
              <w:rPr>
                <w:sz w:val="18"/>
                <w:szCs w:val="18"/>
                <w:lang w:val="en-US"/>
              </w:rPr>
            </w:pPr>
            <w:r>
              <w:rPr>
                <w:sz w:val="18"/>
                <w:szCs w:val="18"/>
                <w:lang w:val="en-US"/>
              </w:rPr>
              <w:t>1</w:t>
            </w:r>
          </w:p>
        </w:tc>
        <w:tc>
          <w:tcPr>
            <w:tcW w:w="1407" w:type="dxa"/>
          </w:tcPr>
          <w:p w14:paraId="2E3FD0B8" w14:textId="77777777" w:rsidR="007B2E9D" w:rsidRDefault="007B2E9D" w:rsidP="00DD2504">
            <w:pPr>
              <w:rPr>
                <w:sz w:val="18"/>
                <w:szCs w:val="18"/>
                <w:lang w:val="en-US"/>
              </w:rPr>
            </w:pPr>
            <w:r>
              <w:rPr>
                <w:sz w:val="18"/>
                <w:szCs w:val="18"/>
                <w:lang w:val="en-US"/>
              </w:rPr>
              <w:t>Age</w:t>
            </w:r>
          </w:p>
          <w:p w14:paraId="6136FD6E" w14:textId="77777777" w:rsidR="007B2E9D" w:rsidRDefault="007B2E9D" w:rsidP="00DD2504">
            <w:pPr>
              <w:rPr>
                <w:sz w:val="18"/>
                <w:szCs w:val="18"/>
                <w:lang w:val="en-US"/>
              </w:rPr>
            </w:pPr>
            <w:r>
              <w:rPr>
                <w:sz w:val="18"/>
                <w:szCs w:val="18"/>
                <w:lang w:val="en-US"/>
              </w:rPr>
              <w:t>Timeliness of referral</w:t>
            </w:r>
          </w:p>
          <w:p w14:paraId="15A555F5" w14:textId="77777777" w:rsidR="007B2E9D" w:rsidRDefault="007B2E9D" w:rsidP="00DD2504">
            <w:pPr>
              <w:rPr>
                <w:sz w:val="18"/>
                <w:szCs w:val="18"/>
                <w:lang w:val="en-US"/>
              </w:rPr>
            </w:pPr>
            <w:r>
              <w:rPr>
                <w:sz w:val="18"/>
                <w:szCs w:val="18"/>
                <w:lang w:val="en-US"/>
              </w:rPr>
              <w:t>Language barriers</w:t>
            </w:r>
          </w:p>
          <w:p w14:paraId="02DF4830" w14:textId="77777777" w:rsidR="007B2E9D" w:rsidRPr="0098524C" w:rsidRDefault="007B2E9D" w:rsidP="00DD2504">
            <w:pPr>
              <w:rPr>
                <w:sz w:val="18"/>
                <w:szCs w:val="18"/>
                <w:lang w:val="en-US"/>
              </w:rPr>
            </w:pPr>
            <w:r>
              <w:rPr>
                <w:sz w:val="18"/>
                <w:szCs w:val="18"/>
                <w:lang w:val="en-US"/>
              </w:rPr>
              <w:t>Attorney involvement</w:t>
            </w:r>
          </w:p>
        </w:tc>
        <w:tc>
          <w:tcPr>
            <w:tcW w:w="1206" w:type="dxa"/>
          </w:tcPr>
          <w:p w14:paraId="4AE1050C" w14:textId="77777777" w:rsidR="007B2E9D" w:rsidRDefault="007B2E9D" w:rsidP="00DD2504">
            <w:pPr>
              <w:rPr>
                <w:sz w:val="18"/>
                <w:szCs w:val="18"/>
                <w:lang w:val="en-US"/>
              </w:rPr>
            </w:pPr>
            <w:r>
              <w:rPr>
                <w:sz w:val="18"/>
                <w:szCs w:val="18"/>
                <w:lang w:val="en-US"/>
              </w:rPr>
              <w:t>C statistic = 0.6</w:t>
            </w:r>
          </w:p>
          <w:p w14:paraId="358B6C43" w14:textId="77777777" w:rsidR="007B2E9D" w:rsidRDefault="007B2E9D" w:rsidP="00DD2504">
            <w:pPr>
              <w:rPr>
                <w:sz w:val="18"/>
                <w:szCs w:val="18"/>
                <w:lang w:val="en-US"/>
              </w:rPr>
            </w:pPr>
          </w:p>
          <w:p w14:paraId="40C51B16" w14:textId="77777777" w:rsidR="007B2E9D" w:rsidRDefault="007B2E9D" w:rsidP="00DD2504">
            <w:pPr>
              <w:rPr>
                <w:sz w:val="18"/>
                <w:szCs w:val="18"/>
                <w:lang w:val="en-US"/>
              </w:rPr>
            </w:pPr>
            <w:r>
              <w:rPr>
                <w:sz w:val="18"/>
                <w:szCs w:val="18"/>
                <w:lang w:val="en-US"/>
              </w:rPr>
              <w:t>PPV 60%</w:t>
            </w:r>
          </w:p>
          <w:p w14:paraId="64ACDF2D" w14:textId="77777777" w:rsidR="007B2E9D" w:rsidRPr="0098524C" w:rsidRDefault="007B2E9D" w:rsidP="00DD2504">
            <w:pPr>
              <w:rPr>
                <w:sz w:val="18"/>
                <w:szCs w:val="18"/>
                <w:lang w:val="en-US"/>
              </w:rPr>
            </w:pPr>
            <w:r>
              <w:rPr>
                <w:sz w:val="18"/>
                <w:szCs w:val="18"/>
                <w:lang w:val="en-US"/>
              </w:rPr>
              <w:t>NPV 54%</w:t>
            </w:r>
          </w:p>
        </w:tc>
      </w:tr>
      <w:tr w:rsidR="007B2E9D" w14:paraId="6BEBDC93" w14:textId="77777777" w:rsidTr="00DD2504">
        <w:tc>
          <w:tcPr>
            <w:tcW w:w="1153" w:type="dxa"/>
          </w:tcPr>
          <w:p w14:paraId="68CF7EB5" w14:textId="77777777" w:rsidR="007B2E9D" w:rsidRPr="00A21DD0" w:rsidRDefault="007B2E9D" w:rsidP="00DD2504">
            <w:pPr>
              <w:rPr>
                <w:sz w:val="18"/>
                <w:szCs w:val="18"/>
                <w:lang w:val="en-US"/>
              </w:rPr>
            </w:pPr>
            <w:r>
              <w:rPr>
                <w:sz w:val="18"/>
                <w:szCs w:val="18"/>
                <w:lang w:val="en-US"/>
              </w:rPr>
              <w:t xml:space="preserve">Du Bois et al. 2009 </w:t>
            </w:r>
            <w:sdt>
              <w:sdtPr>
                <w:rPr>
                  <w:color w:val="000000"/>
                  <w:sz w:val="18"/>
                  <w:szCs w:val="18"/>
                  <w:lang w:val="en-US"/>
                </w:rPr>
                <w:tag w:val="MENDELEY_CITATION_v3_eyJjaXRhdGlvbklEIjoiTUVOREVMRVlfQ0lUQVRJT05fNjI1MWQ3ZDYtMTExZC00NDE0LTg1OGYtNWE3MWI3NGNhYzU4IiwicHJvcGVydGllcyI6eyJub3RlSW5kZXgiOjB9LCJpc0VkaXRlZCI6ZmFsc2UsIm1hbnVhbE92ZXJyaWRlIjp7ImlzTWFudWFsbHlPdmVycmlkZGVuIjpmYWxzZSwiY2l0ZXByb2NUZXh0IjoiWzQ3XSIsIm1hbnVhbE92ZXJyaWRlVGV4dCI6IiJ9LCJjaXRhdGlvbkl0ZW1zIjpbeyJpZCI6ImI4ODAzMDQ2LTFhZTctMzhkMS1iNDhjLTQ4YWYxMTc3MmI3NiIsIml0ZW1EYXRhIjp7InR5cGUiOiJhcnRpY2xlLWpvdXJuYWwiLCJpZCI6ImI4ODAzMDQ2LTFhZTctMzhkMS1iNDhjLTQ4YWYxMTc3MmI3NiIsInRpdGxlIjoiUGF0aWVudHMgYXQgcmlzayBmb3IgbG9uZy10ZXJtIHNpY2sgbGVhdmUgYmVjYXVzZSBvZiBsb3cgYmFjayBwYWluIiwiYXV0aG9yIjpbeyJmYW1pbHkiOiJCb2lzIiwiZ2l2ZW4iOiJNLiIsInBhcnNlLW5hbWVzIjpmYWxzZSwiZHJvcHBpbmctcGFydGljbGUiOiIiLCJub24tZHJvcHBpbmctcGFydGljbGUiOiJEdSJ9LHsiZmFtaWx5IjoiU3pwYWxza2kiLCJnaXZlbiI6Ik0uIiwicGFyc2UtbmFtZXMiOmZhbHNlLCJkcm9wcGluZy1wYXJ0aWNsZSI6IiIsIm5vbi1kcm9wcGluZy1wYXJ0aWNsZSI6IiJ9LHsiZmFtaWx5IjoiRG9uY2VlbCIsImdpdmVuIjoiUC4iLCJwYXJzZS1uYW1lcyI6ZmFsc2UsImRyb3BwaW5nLXBhcnRpY2xlIjoiIiwibm9uLWRyb3BwaW5nLXBhcnRpY2xlIjoiIn1dLCJjb250YWluZXItdGl0bGUiOiJUaGUgU3BpbmUgSm91cm5hbCIsIkRPSSI6IjEwLjEwMTYvai5zcGluZWUuMjAwOC4wNy4wMDMiLCJJU1NOIjoiMTUyOTk0MzAiLCJpc3N1ZWQiOnsiZGF0ZS1wYXJ0cyI6W1syMDA5LDVdXX0sInBhZ2UiOiIzNTAtMzU5IiwiaXNzdWUiOiI1Iiwidm9sdW1lIjoiOSIsImNvbnRhaW5lci10aXRsZS1zaG9ydCI6IiJ9LCJpc1RlbXBvcmFyeSI6ZmFsc2V9XX0="/>
                <w:id w:val="1719004063"/>
                <w:placeholder>
                  <w:docPart w:val="6C6E8B6F2FE2448BAF6BA3BDAE9E40EF"/>
                </w:placeholder>
              </w:sdtPr>
              <w:sdtContent>
                <w:r w:rsidRPr="00AC5D08">
                  <w:rPr>
                    <w:color w:val="000000"/>
                    <w:sz w:val="18"/>
                    <w:szCs w:val="18"/>
                    <w:lang w:val="en-US"/>
                  </w:rPr>
                  <w:t>[47]</w:t>
                </w:r>
              </w:sdtContent>
            </w:sdt>
          </w:p>
        </w:tc>
        <w:tc>
          <w:tcPr>
            <w:tcW w:w="827" w:type="dxa"/>
          </w:tcPr>
          <w:p w14:paraId="7B3CE128" w14:textId="77777777" w:rsidR="007B2E9D" w:rsidRPr="0098524C" w:rsidRDefault="007B2E9D" w:rsidP="00DD2504">
            <w:pPr>
              <w:rPr>
                <w:sz w:val="18"/>
                <w:szCs w:val="18"/>
                <w:lang w:val="en-US"/>
              </w:rPr>
            </w:pPr>
            <w:r>
              <w:rPr>
                <w:sz w:val="18"/>
                <w:szCs w:val="18"/>
                <w:lang w:val="en-US"/>
              </w:rPr>
              <w:t>Not reported</w:t>
            </w:r>
          </w:p>
        </w:tc>
        <w:tc>
          <w:tcPr>
            <w:tcW w:w="1134" w:type="dxa"/>
          </w:tcPr>
          <w:p w14:paraId="6996C1F3" w14:textId="77777777" w:rsidR="007B2E9D" w:rsidRPr="0098524C" w:rsidRDefault="007B2E9D" w:rsidP="00DD2504">
            <w:pPr>
              <w:rPr>
                <w:sz w:val="18"/>
                <w:szCs w:val="18"/>
                <w:lang w:val="en-US"/>
              </w:rPr>
            </w:pPr>
            <w:r>
              <w:rPr>
                <w:sz w:val="18"/>
                <w:szCs w:val="18"/>
                <w:lang w:val="en-US"/>
              </w:rPr>
              <w:t>Belgium</w:t>
            </w:r>
          </w:p>
        </w:tc>
        <w:tc>
          <w:tcPr>
            <w:tcW w:w="1622" w:type="dxa"/>
          </w:tcPr>
          <w:p w14:paraId="579B8262" w14:textId="77777777" w:rsidR="007B2E9D" w:rsidRPr="0098524C" w:rsidRDefault="007B2E9D" w:rsidP="00DD2504">
            <w:pPr>
              <w:rPr>
                <w:sz w:val="18"/>
                <w:szCs w:val="18"/>
                <w:lang w:val="en-US"/>
              </w:rPr>
            </w:pPr>
            <w:r>
              <w:rPr>
                <w:sz w:val="18"/>
                <w:szCs w:val="18"/>
                <w:lang w:val="en-US"/>
              </w:rPr>
              <w:t>Sickness fund claimants who were work in capacitated by low back pain not requiring surgery</w:t>
            </w:r>
          </w:p>
        </w:tc>
        <w:tc>
          <w:tcPr>
            <w:tcW w:w="1176" w:type="dxa"/>
          </w:tcPr>
          <w:p w14:paraId="03E5D427" w14:textId="77777777" w:rsidR="007B2E9D" w:rsidRPr="0098524C" w:rsidRDefault="007B2E9D" w:rsidP="00DD2504">
            <w:pPr>
              <w:rPr>
                <w:sz w:val="18"/>
                <w:szCs w:val="18"/>
                <w:lang w:val="en-US"/>
              </w:rPr>
            </w:pPr>
            <w:r>
              <w:rPr>
                <w:sz w:val="18"/>
                <w:szCs w:val="18"/>
                <w:lang w:val="en-US"/>
              </w:rPr>
              <w:t>Health records (insurance)</w:t>
            </w:r>
          </w:p>
        </w:tc>
        <w:tc>
          <w:tcPr>
            <w:tcW w:w="1147" w:type="dxa"/>
          </w:tcPr>
          <w:p w14:paraId="23089AE3" w14:textId="77777777" w:rsidR="007B2E9D" w:rsidRDefault="007B2E9D" w:rsidP="00DD2504">
            <w:pPr>
              <w:rPr>
                <w:sz w:val="18"/>
                <w:szCs w:val="18"/>
                <w:lang w:val="en-US"/>
              </w:rPr>
            </w:pPr>
            <w:r>
              <w:rPr>
                <w:sz w:val="18"/>
                <w:szCs w:val="18"/>
                <w:lang w:val="en-US"/>
              </w:rPr>
              <w:t>346</w:t>
            </w:r>
          </w:p>
          <w:p w14:paraId="1C2AAB38" w14:textId="77777777" w:rsidR="007B2E9D" w:rsidRPr="0098524C" w:rsidRDefault="007B2E9D" w:rsidP="00DD2504">
            <w:pPr>
              <w:rPr>
                <w:sz w:val="18"/>
                <w:szCs w:val="18"/>
                <w:lang w:val="en-US"/>
              </w:rPr>
            </w:pPr>
            <w:r>
              <w:rPr>
                <w:sz w:val="18"/>
                <w:szCs w:val="18"/>
                <w:lang w:val="en-US"/>
              </w:rPr>
              <w:t>Women: 162 (47%)</w:t>
            </w:r>
          </w:p>
        </w:tc>
        <w:tc>
          <w:tcPr>
            <w:tcW w:w="874" w:type="dxa"/>
          </w:tcPr>
          <w:p w14:paraId="2BF73207" w14:textId="77777777" w:rsidR="007B2E9D" w:rsidRPr="0098524C" w:rsidRDefault="007B2E9D" w:rsidP="00DD2504">
            <w:pPr>
              <w:rPr>
                <w:sz w:val="18"/>
                <w:szCs w:val="18"/>
                <w:lang w:val="en-US"/>
              </w:rPr>
            </w:pPr>
            <w:r>
              <w:rPr>
                <w:sz w:val="18"/>
                <w:szCs w:val="18"/>
                <w:lang w:val="en-US"/>
              </w:rPr>
              <w:t>41</w:t>
            </w:r>
          </w:p>
        </w:tc>
        <w:tc>
          <w:tcPr>
            <w:tcW w:w="1477" w:type="dxa"/>
          </w:tcPr>
          <w:p w14:paraId="4546F03D" w14:textId="77777777" w:rsidR="007B2E9D" w:rsidRPr="0098524C" w:rsidRDefault="007B2E9D" w:rsidP="00DD2504">
            <w:pPr>
              <w:rPr>
                <w:sz w:val="18"/>
                <w:szCs w:val="18"/>
                <w:lang w:val="en-US"/>
              </w:rPr>
            </w:pPr>
            <w:r>
              <w:rPr>
                <w:sz w:val="18"/>
                <w:szCs w:val="18"/>
                <w:lang w:val="en-US"/>
              </w:rPr>
              <w:t>The period an employee is absence from work with full pay as a result of injury</w:t>
            </w:r>
          </w:p>
        </w:tc>
        <w:tc>
          <w:tcPr>
            <w:tcW w:w="1125" w:type="dxa"/>
          </w:tcPr>
          <w:p w14:paraId="4D7B28C1" w14:textId="77777777" w:rsidR="007B2E9D" w:rsidRPr="0098524C" w:rsidRDefault="007B2E9D" w:rsidP="00DD2504">
            <w:pPr>
              <w:rPr>
                <w:sz w:val="18"/>
                <w:szCs w:val="18"/>
                <w:lang w:val="en-US"/>
              </w:rPr>
            </w:pPr>
            <w:r>
              <w:rPr>
                <w:sz w:val="18"/>
                <w:szCs w:val="18"/>
                <w:lang w:val="en-US"/>
              </w:rPr>
              <w:t>98% reported absence duration of &gt;12 weeks at baseline</w:t>
            </w:r>
          </w:p>
        </w:tc>
        <w:tc>
          <w:tcPr>
            <w:tcW w:w="800" w:type="dxa"/>
          </w:tcPr>
          <w:p w14:paraId="08D750BA" w14:textId="77777777" w:rsidR="007B2E9D" w:rsidRPr="0098524C" w:rsidRDefault="007B2E9D" w:rsidP="00DD2504">
            <w:pPr>
              <w:rPr>
                <w:sz w:val="18"/>
                <w:szCs w:val="18"/>
                <w:lang w:val="en-US"/>
              </w:rPr>
            </w:pPr>
            <w:r>
              <w:rPr>
                <w:sz w:val="18"/>
                <w:szCs w:val="18"/>
                <w:lang w:val="en-US"/>
              </w:rPr>
              <w:t>0.5</w:t>
            </w:r>
          </w:p>
        </w:tc>
        <w:tc>
          <w:tcPr>
            <w:tcW w:w="1407" w:type="dxa"/>
          </w:tcPr>
          <w:p w14:paraId="4740B687" w14:textId="77777777" w:rsidR="007B2E9D" w:rsidRDefault="007B2E9D" w:rsidP="00DD2504">
            <w:pPr>
              <w:rPr>
                <w:sz w:val="18"/>
                <w:szCs w:val="18"/>
                <w:lang w:val="en-US"/>
              </w:rPr>
            </w:pPr>
            <w:r>
              <w:rPr>
                <w:sz w:val="18"/>
                <w:szCs w:val="18"/>
                <w:lang w:val="en-US"/>
              </w:rPr>
              <w:t>Pain below the knee</w:t>
            </w:r>
          </w:p>
          <w:p w14:paraId="18A73369" w14:textId="77777777" w:rsidR="007B2E9D" w:rsidRDefault="007B2E9D" w:rsidP="00DD2504">
            <w:pPr>
              <w:rPr>
                <w:sz w:val="18"/>
                <w:szCs w:val="18"/>
                <w:lang w:val="en-US"/>
              </w:rPr>
            </w:pPr>
            <w:r>
              <w:rPr>
                <w:sz w:val="18"/>
                <w:szCs w:val="18"/>
                <w:lang w:val="en-US"/>
              </w:rPr>
              <w:t>Not very sure to return to work within 6 months (&lt;10 on 10 point likert scale)</w:t>
            </w:r>
          </w:p>
          <w:p w14:paraId="616BF8DE" w14:textId="77777777" w:rsidR="007B2E9D" w:rsidRPr="0098524C" w:rsidRDefault="007B2E9D" w:rsidP="00DD2504">
            <w:pPr>
              <w:rPr>
                <w:sz w:val="18"/>
                <w:szCs w:val="18"/>
                <w:lang w:val="en-US"/>
              </w:rPr>
            </w:pPr>
            <w:r>
              <w:rPr>
                <w:sz w:val="18"/>
                <w:szCs w:val="18"/>
                <w:lang w:val="en-US"/>
              </w:rPr>
              <w:t xml:space="preserve">Very important interference of pain in daily activities </w:t>
            </w:r>
            <w:r>
              <w:rPr>
                <w:rFonts w:cs="Times New Roman"/>
                <w:sz w:val="18"/>
                <w:szCs w:val="18"/>
                <w:lang w:val="en-US"/>
              </w:rPr>
              <w:t>≥</w:t>
            </w:r>
            <w:r>
              <w:rPr>
                <w:sz w:val="18"/>
                <w:szCs w:val="18"/>
                <w:lang w:val="en-US"/>
              </w:rPr>
              <w:t>8 on 10 point likert scale)</w:t>
            </w:r>
          </w:p>
        </w:tc>
        <w:tc>
          <w:tcPr>
            <w:tcW w:w="1206" w:type="dxa"/>
          </w:tcPr>
          <w:p w14:paraId="06373F8F" w14:textId="77777777" w:rsidR="007B2E9D" w:rsidRPr="0018572D" w:rsidRDefault="007B2E9D" w:rsidP="00DD2504">
            <w:pPr>
              <w:rPr>
                <w:sz w:val="18"/>
                <w:szCs w:val="18"/>
                <w:lang w:val="en-US"/>
              </w:rPr>
            </w:pPr>
            <w:r w:rsidRPr="0018572D">
              <w:rPr>
                <w:sz w:val="18"/>
                <w:szCs w:val="18"/>
                <w:lang w:val="en-US"/>
              </w:rPr>
              <w:t>c statistic = 0.801: 95% Confidence Interval: 0.727–0.876</w:t>
            </w:r>
          </w:p>
          <w:p w14:paraId="108DFB70" w14:textId="77777777" w:rsidR="007B2E9D" w:rsidRPr="0018572D" w:rsidRDefault="007B2E9D" w:rsidP="00DD2504">
            <w:pPr>
              <w:rPr>
                <w:sz w:val="18"/>
                <w:szCs w:val="18"/>
                <w:lang w:val="en-US"/>
              </w:rPr>
            </w:pPr>
          </w:p>
          <w:p w14:paraId="31F3AACA" w14:textId="77777777" w:rsidR="007B2E9D" w:rsidRPr="0098524C" w:rsidRDefault="007B2E9D" w:rsidP="00DD2504">
            <w:pPr>
              <w:rPr>
                <w:sz w:val="18"/>
                <w:szCs w:val="18"/>
                <w:lang w:val="en-US"/>
              </w:rPr>
            </w:pPr>
            <w:r>
              <w:rPr>
                <w:sz w:val="18"/>
                <w:szCs w:val="18"/>
                <w:lang w:val="en-US"/>
              </w:rPr>
              <w:t>ROC correctly</w:t>
            </w:r>
            <w:r w:rsidRPr="0018572D">
              <w:rPr>
                <w:sz w:val="18"/>
                <w:szCs w:val="18"/>
                <w:lang w:val="en-US"/>
              </w:rPr>
              <w:t xml:space="preserve"> identified 73.7% of the non-resumers and 78.4% of the resumers</w:t>
            </w:r>
          </w:p>
        </w:tc>
      </w:tr>
      <w:tr w:rsidR="007B2E9D" w14:paraId="584DB908" w14:textId="77777777" w:rsidTr="00DD2504">
        <w:tc>
          <w:tcPr>
            <w:tcW w:w="1153" w:type="dxa"/>
          </w:tcPr>
          <w:p w14:paraId="5279E165" w14:textId="77777777" w:rsidR="007B2E9D" w:rsidRPr="00A21DD0" w:rsidRDefault="007B2E9D" w:rsidP="00DD2504">
            <w:pPr>
              <w:rPr>
                <w:sz w:val="18"/>
                <w:szCs w:val="18"/>
                <w:lang w:val="en-US"/>
              </w:rPr>
            </w:pPr>
            <w:r>
              <w:rPr>
                <w:sz w:val="18"/>
                <w:szCs w:val="18"/>
                <w:lang w:val="en-US"/>
              </w:rPr>
              <w:t xml:space="preserve">Fulton-Kehoe et al. 2008 </w:t>
            </w:r>
            <w:sdt>
              <w:sdtPr>
                <w:rPr>
                  <w:color w:val="000000"/>
                  <w:sz w:val="18"/>
                  <w:szCs w:val="18"/>
                  <w:lang w:val="en-US"/>
                </w:rPr>
                <w:tag w:val="MENDELEY_CITATION_v3_eyJjaXRhdGlvbklEIjoiTUVOREVMRVlfQ0lUQVRJT05fYmU4N2FlMDAtYTNhZS00MTRhLTk0ZGUtMWI1ZGIzZjBiYTRlIiwicHJvcGVydGllcyI6eyJub3RlSW5kZXgiOjB9LCJpc0VkaXRlZCI6ZmFsc2UsIm1hbnVhbE92ZXJyaWRlIjp7ImlzTWFudWFsbHlPdmVycmlkZGVuIjpmYWxzZSwiY2l0ZXByb2NUZXh0IjoiWzQ4XSIsIm1hbnVhbE92ZXJyaWRlVGV4dCI6IiJ9LCJjaXRhdGlvbkl0ZW1zIjpbeyJpZCI6ImU1NTU3ZTRiLWY5YjMtMzA0Ny05NDExLTg4Y2Q0YmQ3ZmJjZCIsIml0ZW1EYXRhIjp7InR5cGUiOiJhcnRpY2xlLWpvdXJuYWwiLCJpZCI6ImU1NTU3ZTRiLWY5YjMtMzA0Ny05NDExLTg4Y2Q0YmQ3ZmJjZCIsInRpdGxlIjoiRGV2ZWxvcG1lbnQgb2YgYSBCcmllZiBRdWVzdGlvbm5haXJlIHRvIFByZWRpY3QgTG9uZy1UZXJtIERpc2FiaWxpdHkiLCJhdXRob3IiOlt7ImZhbWlseSI6IkZ1bHRvbi1LZWhvZSIsImdpdmVuIjoiRGVib3JhaCIsInBhcnNlLW5hbWVzIjpmYWxzZSwiZHJvcHBpbmctcGFydGljbGUiOiIiLCJub24tZHJvcHBpbmctcGFydGljbGUiOiIifSx7ImZhbWlseSI6IlN0b3ZlciIsImdpdmVuIjoiQmVydCBELiIsInBhcnNlLW5hbWVzIjpmYWxzZSwiZHJvcHBpbmctcGFydGljbGUiOiIiLCJub24tZHJvcHBpbmctcGFydGljbGUiOiIifSx7ImZhbWlseSI6IlR1cm5lciIsImdpdmVuIjoiSnVkaXRoIEEuIiwicGFyc2UtbmFtZXMiOmZhbHNlLCJkcm9wcGluZy1wYXJ0aWNsZSI6IiIsIm5vbi1kcm9wcGluZy1wYXJ0aWNsZSI6IiJ9LHsiZmFtaWx5IjoiU2hlcHBhcmQiLCJnaXZlbiI6IkxpYW5uZSIsInBhcnNlLW5hbWVzIjpmYWxzZSwiZHJvcHBpbmctcGFydGljbGUiOiIiLCJub24tZHJvcHBpbmctcGFydGljbGUiOiIifSx7ImZhbWlseSI6IkdsdWNrIiwiZ2l2ZW4iOiJKZXJlbXkiLCJwYXJzZS1uYW1lcyI6ZmFsc2UsImRyb3BwaW5nLXBhcnRpY2xlIjoiVi4iLCJub24tZHJvcHBpbmctcGFydGljbGUiOiIifSx7ImZhbWlseSI6IldpY2tpemVyIiwiZ2l2ZW4iOiJUaG9tYXMgTS4iLCJwYXJzZS1uYW1lcyI6ZmFsc2UsImRyb3BwaW5nLXBhcnRpY2xlIjoiIiwibm9uLWRyb3BwaW5nLXBhcnRpY2xlIjoiIn0seyJmYW1pbHkiOiJGcmFua2xpbiIsImdpdmVuIjoiR2FyeSBNLiIsInBhcnNlLW5hbWVzIjpmYWxzZSwiZHJvcHBpbmctcGFydGljbGUiOiIiLCJub24tZHJvcHBpbmctcGFydGljbGUiOiIifV0sImNvbnRhaW5lci10aXRsZSI6IkpvdXJuYWwgb2YgT2NjdXBhdGlvbmFsICYgRW52aXJvbm1lbnRhbCBNZWRpY2luZSIsImNvbnRhaW5lci10aXRsZS1zaG9ydCI6IkogT2NjdXAgRW52aXJvbiBNZWQiLCJET0kiOiIxMC4xMDk3L0pPTS4wYjAxM2UzMTgxN2QzNjFlIiwiSVNTTiI6IjEwNzYtMjc1MiIsImlzc3VlZCI6eyJkYXRlLXBhcnRzIjpbWzIwMDgsOV1dfSwicGFnZSI6IjEwNDItMTA1MiIsImlzc3VlIjoiOSIsInZvbHVtZSI6IjUwIn0sImlzVGVtcG9yYXJ5IjpmYWxzZX1dfQ=="/>
                <w:id w:val="1455986942"/>
                <w:placeholder>
                  <w:docPart w:val="6C6E8B6F2FE2448BAF6BA3BDAE9E40EF"/>
                </w:placeholder>
              </w:sdtPr>
              <w:sdtContent>
                <w:r w:rsidRPr="00AC5D08">
                  <w:rPr>
                    <w:color w:val="000000"/>
                    <w:sz w:val="18"/>
                    <w:szCs w:val="18"/>
                    <w:lang w:val="en-US"/>
                  </w:rPr>
                  <w:t>[48]</w:t>
                </w:r>
              </w:sdtContent>
            </w:sdt>
          </w:p>
        </w:tc>
        <w:tc>
          <w:tcPr>
            <w:tcW w:w="827" w:type="dxa"/>
          </w:tcPr>
          <w:p w14:paraId="28C8D269" w14:textId="77777777" w:rsidR="007B2E9D" w:rsidRPr="0098524C" w:rsidRDefault="007B2E9D" w:rsidP="00DD2504">
            <w:pPr>
              <w:rPr>
                <w:sz w:val="18"/>
                <w:szCs w:val="18"/>
                <w:lang w:val="en-US"/>
              </w:rPr>
            </w:pPr>
            <w:r>
              <w:rPr>
                <w:sz w:val="18"/>
                <w:szCs w:val="18"/>
                <w:lang w:val="en-US"/>
              </w:rPr>
              <w:t>July 2002 – April 2004</w:t>
            </w:r>
          </w:p>
        </w:tc>
        <w:tc>
          <w:tcPr>
            <w:tcW w:w="1134" w:type="dxa"/>
          </w:tcPr>
          <w:p w14:paraId="3B3CBD24" w14:textId="77777777" w:rsidR="007B2E9D" w:rsidRPr="0098524C" w:rsidRDefault="007B2E9D" w:rsidP="00DD2504">
            <w:pPr>
              <w:rPr>
                <w:sz w:val="18"/>
                <w:szCs w:val="18"/>
                <w:lang w:val="en-US"/>
              </w:rPr>
            </w:pPr>
            <w:r>
              <w:rPr>
                <w:sz w:val="18"/>
                <w:szCs w:val="18"/>
                <w:lang w:val="en-US"/>
              </w:rPr>
              <w:t>USA</w:t>
            </w:r>
          </w:p>
        </w:tc>
        <w:tc>
          <w:tcPr>
            <w:tcW w:w="1622" w:type="dxa"/>
          </w:tcPr>
          <w:p w14:paraId="2430F45B" w14:textId="77777777" w:rsidR="007B2E9D" w:rsidRPr="0098524C" w:rsidRDefault="007B2E9D" w:rsidP="00DD2504">
            <w:pPr>
              <w:rPr>
                <w:sz w:val="18"/>
                <w:szCs w:val="18"/>
                <w:lang w:val="en-US"/>
              </w:rPr>
            </w:pPr>
            <w:r>
              <w:rPr>
                <w:sz w:val="18"/>
                <w:szCs w:val="18"/>
                <w:lang w:val="en-US"/>
              </w:rPr>
              <w:t xml:space="preserve">Workers with accepted or provisional workers </w:t>
            </w:r>
            <w:r>
              <w:rPr>
                <w:sz w:val="18"/>
                <w:szCs w:val="18"/>
                <w:lang w:val="en-US"/>
              </w:rPr>
              <w:lastRenderedPageBreak/>
              <w:t>compensation back sprain claims for wage replacement benefits (work disability)</w:t>
            </w:r>
          </w:p>
        </w:tc>
        <w:tc>
          <w:tcPr>
            <w:tcW w:w="1176" w:type="dxa"/>
          </w:tcPr>
          <w:p w14:paraId="051B1E94" w14:textId="77777777" w:rsidR="007B2E9D" w:rsidRPr="0098524C" w:rsidRDefault="007B2E9D" w:rsidP="00DD2504">
            <w:pPr>
              <w:rPr>
                <w:sz w:val="18"/>
                <w:szCs w:val="18"/>
                <w:lang w:val="en-US"/>
              </w:rPr>
            </w:pPr>
            <w:r>
              <w:rPr>
                <w:sz w:val="18"/>
                <w:szCs w:val="18"/>
                <w:lang w:val="en-US"/>
              </w:rPr>
              <w:lastRenderedPageBreak/>
              <w:t>Health records (insurance)</w:t>
            </w:r>
          </w:p>
        </w:tc>
        <w:tc>
          <w:tcPr>
            <w:tcW w:w="1147" w:type="dxa"/>
          </w:tcPr>
          <w:p w14:paraId="7C70CD3B" w14:textId="77777777" w:rsidR="007B2E9D" w:rsidRDefault="007B2E9D" w:rsidP="00DD2504">
            <w:pPr>
              <w:rPr>
                <w:sz w:val="18"/>
                <w:szCs w:val="18"/>
                <w:lang w:val="en-US"/>
              </w:rPr>
            </w:pPr>
            <w:r>
              <w:rPr>
                <w:sz w:val="18"/>
                <w:szCs w:val="18"/>
                <w:lang w:val="en-US"/>
              </w:rPr>
              <w:t>1885</w:t>
            </w:r>
          </w:p>
          <w:p w14:paraId="0E7E5CDA" w14:textId="77777777" w:rsidR="007B2E9D" w:rsidRPr="0098524C" w:rsidRDefault="007B2E9D" w:rsidP="00DD2504">
            <w:pPr>
              <w:rPr>
                <w:sz w:val="18"/>
                <w:szCs w:val="18"/>
                <w:lang w:val="en-US"/>
              </w:rPr>
            </w:pPr>
            <w:r>
              <w:rPr>
                <w:sz w:val="18"/>
                <w:szCs w:val="18"/>
                <w:lang w:val="en-US"/>
              </w:rPr>
              <w:t>Women: 603 (32%)</w:t>
            </w:r>
          </w:p>
        </w:tc>
        <w:tc>
          <w:tcPr>
            <w:tcW w:w="874" w:type="dxa"/>
          </w:tcPr>
          <w:p w14:paraId="20BCD9F5" w14:textId="77777777" w:rsidR="007B2E9D" w:rsidRPr="0098524C" w:rsidRDefault="007B2E9D" w:rsidP="00DD2504">
            <w:pPr>
              <w:rPr>
                <w:sz w:val="18"/>
                <w:szCs w:val="18"/>
                <w:lang w:val="en-US"/>
              </w:rPr>
            </w:pPr>
            <w:r>
              <w:rPr>
                <w:sz w:val="18"/>
                <w:szCs w:val="18"/>
                <w:lang w:val="en-US"/>
              </w:rPr>
              <w:t>39.4</w:t>
            </w:r>
          </w:p>
        </w:tc>
        <w:tc>
          <w:tcPr>
            <w:tcW w:w="1477" w:type="dxa"/>
          </w:tcPr>
          <w:p w14:paraId="08025FC7" w14:textId="77777777" w:rsidR="007B2E9D" w:rsidRPr="0098524C" w:rsidRDefault="007B2E9D" w:rsidP="00DD2504">
            <w:pPr>
              <w:rPr>
                <w:sz w:val="18"/>
                <w:szCs w:val="18"/>
                <w:lang w:val="en-US"/>
              </w:rPr>
            </w:pPr>
            <w:r>
              <w:rPr>
                <w:sz w:val="18"/>
                <w:szCs w:val="18"/>
                <w:lang w:val="en-US"/>
              </w:rPr>
              <w:t>L</w:t>
            </w:r>
            <w:r w:rsidRPr="008A1A1D">
              <w:rPr>
                <w:sz w:val="18"/>
                <w:szCs w:val="18"/>
                <w:lang w:val="en-US"/>
              </w:rPr>
              <w:t xml:space="preserve">ong-term disability </w:t>
            </w:r>
            <w:r>
              <w:rPr>
                <w:sz w:val="18"/>
                <w:szCs w:val="18"/>
                <w:lang w:val="en-US"/>
              </w:rPr>
              <w:t xml:space="preserve">defined </w:t>
            </w:r>
            <w:r w:rsidRPr="008A1A1D">
              <w:rPr>
                <w:sz w:val="18"/>
                <w:szCs w:val="18"/>
                <w:lang w:val="en-US"/>
              </w:rPr>
              <w:t xml:space="preserve">as the receipt of work disability </w:t>
            </w:r>
            <w:r w:rsidRPr="008A1A1D">
              <w:rPr>
                <w:sz w:val="18"/>
                <w:szCs w:val="18"/>
                <w:lang w:val="en-US"/>
              </w:rPr>
              <w:lastRenderedPageBreak/>
              <w:t>payments 1 year after claim submission', where work disability payments 'end when a worker has returned to work or has been determined to be able to work'</w:t>
            </w:r>
          </w:p>
        </w:tc>
        <w:tc>
          <w:tcPr>
            <w:tcW w:w="1125" w:type="dxa"/>
          </w:tcPr>
          <w:p w14:paraId="5E210B9D" w14:textId="77777777" w:rsidR="007B2E9D" w:rsidRPr="0098524C" w:rsidRDefault="007B2E9D" w:rsidP="00DD2504">
            <w:pPr>
              <w:rPr>
                <w:sz w:val="18"/>
                <w:szCs w:val="18"/>
                <w:lang w:val="en-US"/>
              </w:rPr>
            </w:pPr>
            <w:r>
              <w:rPr>
                <w:sz w:val="18"/>
                <w:szCs w:val="18"/>
                <w:lang w:val="en-US"/>
              </w:rPr>
              <w:lastRenderedPageBreak/>
              <w:t xml:space="preserve">Mean 83 days </w:t>
            </w:r>
          </w:p>
        </w:tc>
        <w:tc>
          <w:tcPr>
            <w:tcW w:w="800" w:type="dxa"/>
          </w:tcPr>
          <w:p w14:paraId="34C77A53" w14:textId="77777777" w:rsidR="007B2E9D" w:rsidRPr="0098524C" w:rsidRDefault="007B2E9D" w:rsidP="00DD2504">
            <w:pPr>
              <w:rPr>
                <w:sz w:val="18"/>
                <w:szCs w:val="18"/>
                <w:lang w:val="en-US"/>
              </w:rPr>
            </w:pPr>
            <w:r>
              <w:rPr>
                <w:sz w:val="18"/>
                <w:szCs w:val="18"/>
                <w:lang w:val="en-US"/>
              </w:rPr>
              <w:t>1</w:t>
            </w:r>
          </w:p>
        </w:tc>
        <w:tc>
          <w:tcPr>
            <w:tcW w:w="1407" w:type="dxa"/>
          </w:tcPr>
          <w:p w14:paraId="63AC9865" w14:textId="77777777" w:rsidR="007B2E9D" w:rsidRDefault="007B2E9D" w:rsidP="00DD2504">
            <w:pPr>
              <w:rPr>
                <w:sz w:val="18"/>
                <w:szCs w:val="18"/>
                <w:lang w:val="en-US"/>
              </w:rPr>
            </w:pPr>
            <w:r>
              <w:rPr>
                <w:sz w:val="18"/>
                <w:szCs w:val="18"/>
                <w:lang w:val="en-US"/>
              </w:rPr>
              <w:t>Pain interference with work</w:t>
            </w:r>
          </w:p>
          <w:p w14:paraId="6F5F3726" w14:textId="77777777" w:rsidR="007B2E9D" w:rsidRDefault="007B2E9D" w:rsidP="00DD2504">
            <w:pPr>
              <w:rPr>
                <w:sz w:val="18"/>
                <w:szCs w:val="18"/>
                <w:lang w:val="en-US"/>
              </w:rPr>
            </w:pPr>
            <w:r>
              <w:rPr>
                <w:sz w:val="18"/>
                <w:szCs w:val="18"/>
                <w:lang w:val="en-US"/>
              </w:rPr>
              <w:lastRenderedPageBreak/>
              <w:t>Current work status (working vs not working)</w:t>
            </w:r>
          </w:p>
          <w:p w14:paraId="32D3B28E" w14:textId="77777777" w:rsidR="007B2E9D" w:rsidRPr="0098524C" w:rsidRDefault="007B2E9D" w:rsidP="00DD2504">
            <w:pPr>
              <w:rPr>
                <w:sz w:val="18"/>
                <w:szCs w:val="18"/>
                <w:lang w:val="en-US"/>
              </w:rPr>
            </w:pPr>
            <w:r>
              <w:rPr>
                <w:sz w:val="18"/>
                <w:szCs w:val="18"/>
                <w:lang w:val="en-US"/>
              </w:rPr>
              <w:t>Radiating pain</w:t>
            </w:r>
          </w:p>
        </w:tc>
        <w:tc>
          <w:tcPr>
            <w:tcW w:w="1206" w:type="dxa"/>
          </w:tcPr>
          <w:p w14:paraId="7E75ADE6" w14:textId="77777777" w:rsidR="007B2E9D" w:rsidRDefault="007B2E9D" w:rsidP="00DD2504">
            <w:pPr>
              <w:rPr>
                <w:sz w:val="18"/>
                <w:szCs w:val="18"/>
                <w:lang w:val="en-US"/>
              </w:rPr>
            </w:pPr>
            <w:r>
              <w:rPr>
                <w:sz w:val="18"/>
                <w:szCs w:val="18"/>
                <w:lang w:val="en-US"/>
              </w:rPr>
              <w:lastRenderedPageBreak/>
              <w:t xml:space="preserve">Primary model </w:t>
            </w:r>
          </w:p>
          <w:p w14:paraId="039D593A" w14:textId="77777777" w:rsidR="007B2E9D" w:rsidRDefault="007B2E9D" w:rsidP="00DD2504">
            <w:pPr>
              <w:rPr>
                <w:sz w:val="18"/>
                <w:szCs w:val="18"/>
                <w:lang w:val="en-US"/>
              </w:rPr>
            </w:pPr>
            <w:r>
              <w:rPr>
                <w:sz w:val="18"/>
                <w:szCs w:val="18"/>
                <w:lang w:val="en-US"/>
              </w:rPr>
              <w:t>AUC 0.79</w:t>
            </w:r>
          </w:p>
          <w:p w14:paraId="4674C589" w14:textId="77777777" w:rsidR="007B2E9D" w:rsidRDefault="007B2E9D" w:rsidP="00DD2504">
            <w:pPr>
              <w:rPr>
                <w:sz w:val="18"/>
                <w:szCs w:val="18"/>
                <w:lang w:val="en-US"/>
              </w:rPr>
            </w:pPr>
            <w:r>
              <w:rPr>
                <w:sz w:val="18"/>
                <w:szCs w:val="18"/>
                <w:lang w:val="en-US"/>
              </w:rPr>
              <w:lastRenderedPageBreak/>
              <w:t>Sensitivity 72%</w:t>
            </w:r>
          </w:p>
          <w:p w14:paraId="08CAECD8" w14:textId="77777777" w:rsidR="007B2E9D" w:rsidRDefault="007B2E9D" w:rsidP="00DD2504">
            <w:pPr>
              <w:rPr>
                <w:sz w:val="18"/>
                <w:szCs w:val="18"/>
                <w:lang w:val="en-US"/>
              </w:rPr>
            </w:pPr>
            <w:r>
              <w:rPr>
                <w:sz w:val="18"/>
                <w:szCs w:val="18"/>
                <w:lang w:val="en-US"/>
              </w:rPr>
              <w:t>Specificity 78%</w:t>
            </w:r>
          </w:p>
          <w:p w14:paraId="6BECC64D" w14:textId="77777777" w:rsidR="007B2E9D" w:rsidRDefault="007B2E9D" w:rsidP="00DD2504">
            <w:pPr>
              <w:rPr>
                <w:sz w:val="18"/>
                <w:szCs w:val="18"/>
                <w:lang w:val="en-US"/>
              </w:rPr>
            </w:pPr>
            <w:r>
              <w:rPr>
                <w:sz w:val="18"/>
                <w:szCs w:val="18"/>
                <w:lang w:val="en-US"/>
              </w:rPr>
              <w:t>PPV 35%</w:t>
            </w:r>
          </w:p>
          <w:p w14:paraId="75805BC6" w14:textId="77777777" w:rsidR="007B2E9D" w:rsidRPr="0098524C" w:rsidRDefault="007B2E9D" w:rsidP="00DD2504">
            <w:pPr>
              <w:rPr>
                <w:sz w:val="18"/>
                <w:szCs w:val="18"/>
                <w:lang w:val="en-US"/>
              </w:rPr>
            </w:pPr>
          </w:p>
        </w:tc>
      </w:tr>
      <w:tr w:rsidR="007B2E9D" w14:paraId="2323BD4D" w14:textId="77777777" w:rsidTr="00DD2504">
        <w:tc>
          <w:tcPr>
            <w:tcW w:w="1153" w:type="dxa"/>
          </w:tcPr>
          <w:p w14:paraId="38C05CB8" w14:textId="77777777" w:rsidR="007B2E9D" w:rsidRDefault="007B2E9D" w:rsidP="00DD2504">
            <w:pPr>
              <w:rPr>
                <w:sz w:val="18"/>
                <w:szCs w:val="18"/>
                <w:lang w:val="en-US"/>
              </w:rPr>
            </w:pPr>
            <w:r>
              <w:rPr>
                <w:sz w:val="18"/>
                <w:szCs w:val="18"/>
                <w:lang w:val="en-US"/>
              </w:rPr>
              <w:lastRenderedPageBreak/>
              <w:t xml:space="preserve">Okurowski et al. 2003 </w:t>
            </w:r>
            <w:sdt>
              <w:sdtPr>
                <w:rPr>
                  <w:color w:val="000000"/>
                  <w:sz w:val="18"/>
                  <w:szCs w:val="18"/>
                  <w:lang w:val="en-US"/>
                </w:rPr>
                <w:tag w:val="MENDELEY_CITATION_v3_eyJjaXRhdGlvbklEIjoiTUVOREVMRVlfQ0lUQVRJT05fOGNkZTY4YmUtOWUzYS00ZWVhLTgwMWItZWI1MTBjYmFkMzUzIiwicHJvcGVydGllcyI6eyJub3RlSW5kZXgiOjB9LCJpc0VkaXRlZCI6ZmFsc2UsIm1hbnVhbE92ZXJyaWRlIjp7ImlzTWFudWFsbHlPdmVycmlkZGVuIjpmYWxzZSwiY2l0ZXByb2NUZXh0IjoiWzI4XSIsIm1hbnVhbE92ZXJyaWRlVGV4dCI6IiJ9LCJjaXRhdGlvbkl0ZW1zIjpbeyJpZCI6IjFjYWUwZDc5LWQ3NDgtMzZmZC1hM2FmLTM3OTY3ZTY4ZjgxYSIsIml0ZW1EYXRhIjp7InR5cGUiOiJhcnRpY2xlLWpvdXJuYWwiLCJpZCI6IjFjYWUwZDc5LWQ3NDgtMzZmZC1hM2FmLTM3OTY3ZTY4ZjgxYSIsInRpdGxlIjoiUHJlZGljdGlvbiBvZiBQcm9sb25nZWQgV29yayBEaXNhYmlsaXR5IGluIE9jY3VwYXRpb25hbCBMb3ctQmFjayBQYWluIEJhc2VkIG9uIE51cnNlIENhc2UgTWFuYWdlbWVudCBEYXRhIiwiYXV0aG9yIjpbeyJmYW1pbHkiOiJPa3Vyb3dza2kiLCJnaXZlbiI6IkxlZSIsInBhcnNlLW5hbWVzIjpmYWxzZSwiZHJvcHBpbmctcGFydGljbGUiOiIiLCJub24tZHJvcHBpbmctcGFydGljbGUiOiIifSx7ImZhbWlseSI6IlByYW5za3kiLCJnaXZlbiI6IkdsZW5uIiwicGFyc2UtbmFtZXMiOmZhbHNlLCJkcm9wcGluZy1wYXJ0aWNsZSI6IiIsIm5vbi1kcm9wcGluZy1wYXJ0aWNsZSI6IiJ9LHsiZmFtaWx5IjoiV2Vic3RlciIsImdpdmVuIjoiQmFyYmFyYSIsInBhcnNlLW5hbWVzIjpmYWxzZSwiZHJvcHBpbmctcGFydGljbGUiOiIiLCJub24tZHJvcHBpbmctcGFydGljbGUiOiIifSx7ImZhbWlseSI6IlNoYXciLCJnaXZlbiI6IldpbGxpYW0gUy4iLCJwYXJzZS1uYW1lcyI6ZmFsc2UsImRyb3BwaW5nLXBhcnRpY2xlIjoiIiwibm9uLWRyb3BwaW5nLXBhcnRpY2xlIjoiIn0seyJmYW1pbHkiOiJWZXJtYSIsImdpdmVuIjoiU2FudG9zaCIsInBhcnNlLW5hbWVzIjpmYWxzZSwiZHJvcHBpbmctcGFydGljbGUiOiIiLCJub24tZHJvcHBpbmctcGFydGljbGUiOiIifV0sImNvbnRhaW5lci10aXRsZSI6IkpvdXJuYWwgb2YgT2NjdXBhdGlvbmFsIGFuZCBFbnZpcm9ubWVudGFsIE1lZGljaW5lIiwiY29udGFpbmVyLXRpdGxlLXNob3J0IjoiSiBPY2N1cCBFbnZpcm9uIE1lZCIsIkRPSSI6IjEwLjEwOTcvMDEuam9tLjAwMDAwNzkwODYuOTU1MzIuZTkiLCJJU1NOIjoiMTA3Ni0yNzUyIiwiaXNzdWVkIjp7ImRhdGUtcGFydHMiOltbMjAwMyw3XV19LCJwYWdlIjoiNzYzLTc3MCIsImlzc3VlIjoiNyIsInZvbHVtZSI6IjQ1In0sImlzVGVtcG9yYXJ5IjpmYWxzZX1dfQ=="/>
                <w:id w:val="1335266587"/>
                <w:placeholder>
                  <w:docPart w:val="6C6E8B6F2FE2448BAF6BA3BDAE9E40EF"/>
                </w:placeholder>
              </w:sdtPr>
              <w:sdtContent>
                <w:r w:rsidRPr="00AC5D08">
                  <w:rPr>
                    <w:color w:val="000000"/>
                    <w:sz w:val="18"/>
                    <w:szCs w:val="18"/>
                    <w:lang w:val="en-US"/>
                  </w:rPr>
                  <w:t>[28]</w:t>
                </w:r>
              </w:sdtContent>
            </w:sdt>
          </w:p>
        </w:tc>
        <w:tc>
          <w:tcPr>
            <w:tcW w:w="827" w:type="dxa"/>
          </w:tcPr>
          <w:p w14:paraId="46B1DF80" w14:textId="77777777" w:rsidR="007B2E9D" w:rsidRPr="0098524C" w:rsidRDefault="007B2E9D" w:rsidP="00DD2504">
            <w:pPr>
              <w:rPr>
                <w:sz w:val="18"/>
                <w:szCs w:val="18"/>
                <w:lang w:val="en-US"/>
              </w:rPr>
            </w:pPr>
            <w:r>
              <w:rPr>
                <w:sz w:val="18"/>
                <w:szCs w:val="18"/>
                <w:lang w:val="en-US"/>
              </w:rPr>
              <w:t>Jan 1997 – Mar 2000</w:t>
            </w:r>
          </w:p>
        </w:tc>
        <w:tc>
          <w:tcPr>
            <w:tcW w:w="1134" w:type="dxa"/>
          </w:tcPr>
          <w:p w14:paraId="30D8177B" w14:textId="77777777" w:rsidR="007B2E9D" w:rsidRPr="0098524C" w:rsidRDefault="007B2E9D" w:rsidP="00DD2504">
            <w:pPr>
              <w:rPr>
                <w:sz w:val="18"/>
                <w:szCs w:val="18"/>
                <w:lang w:val="en-US"/>
              </w:rPr>
            </w:pPr>
            <w:r>
              <w:rPr>
                <w:sz w:val="18"/>
                <w:szCs w:val="18"/>
                <w:lang w:val="en-US"/>
              </w:rPr>
              <w:t>USA</w:t>
            </w:r>
          </w:p>
        </w:tc>
        <w:tc>
          <w:tcPr>
            <w:tcW w:w="1622" w:type="dxa"/>
          </w:tcPr>
          <w:p w14:paraId="6D098553" w14:textId="77777777" w:rsidR="007B2E9D" w:rsidRPr="0098524C" w:rsidRDefault="007B2E9D" w:rsidP="00DD2504">
            <w:pPr>
              <w:rPr>
                <w:sz w:val="18"/>
                <w:szCs w:val="18"/>
                <w:lang w:val="en-US"/>
              </w:rPr>
            </w:pPr>
            <w:r>
              <w:rPr>
                <w:sz w:val="18"/>
                <w:szCs w:val="18"/>
                <w:lang w:val="en-US"/>
              </w:rPr>
              <w:t>Cases who were out of work at 3 months post injury as the result of uncomplicated low back pain</w:t>
            </w:r>
          </w:p>
        </w:tc>
        <w:tc>
          <w:tcPr>
            <w:tcW w:w="1176" w:type="dxa"/>
          </w:tcPr>
          <w:p w14:paraId="214CB179" w14:textId="77777777" w:rsidR="007B2E9D" w:rsidRPr="0098524C" w:rsidRDefault="007B2E9D" w:rsidP="00DD2504">
            <w:pPr>
              <w:rPr>
                <w:sz w:val="18"/>
                <w:szCs w:val="18"/>
                <w:lang w:val="en-US"/>
              </w:rPr>
            </w:pPr>
            <w:r>
              <w:rPr>
                <w:sz w:val="18"/>
                <w:szCs w:val="18"/>
                <w:lang w:val="en-US"/>
              </w:rPr>
              <w:t>Health records (insurance)</w:t>
            </w:r>
          </w:p>
        </w:tc>
        <w:tc>
          <w:tcPr>
            <w:tcW w:w="1147" w:type="dxa"/>
          </w:tcPr>
          <w:p w14:paraId="16412D3A" w14:textId="77777777" w:rsidR="007B2E9D" w:rsidRDefault="007B2E9D" w:rsidP="00DD2504">
            <w:pPr>
              <w:rPr>
                <w:sz w:val="18"/>
                <w:szCs w:val="18"/>
                <w:lang w:val="en-US"/>
              </w:rPr>
            </w:pPr>
            <w:r>
              <w:rPr>
                <w:sz w:val="18"/>
                <w:szCs w:val="18"/>
                <w:lang w:val="en-US"/>
              </w:rPr>
              <w:t>982</w:t>
            </w:r>
          </w:p>
          <w:p w14:paraId="5D70BB5F" w14:textId="77777777" w:rsidR="007B2E9D" w:rsidRPr="0098524C" w:rsidRDefault="007B2E9D" w:rsidP="00DD2504">
            <w:pPr>
              <w:rPr>
                <w:sz w:val="18"/>
                <w:szCs w:val="18"/>
                <w:lang w:val="en-US"/>
              </w:rPr>
            </w:pPr>
            <w:r>
              <w:rPr>
                <w:sz w:val="18"/>
                <w:szCs w:val="18"/>
                <w:lang w:val="en-US"/>
              </w:rPr>
              <w:t>Women: 256 (26%)</w:t>
            </w:r>
          </w:p>
        </w:tc>
        <w:tc>
          <w:tcPr>
            <w:tcW w:w="874" w:type="dxa"/>
          </w:tcPr>
          <w:p w14:paraId="48D11948" w14:textId="77777777" w:rsidR="007B2E9D" w:rsidRDefault="007B2E9D" w:rsidP="00DD2504">
            <w:pPr>
              <w:rPr>
                <w:sz w:val="18"/>
                <w:szCs w:val="18"/>
                <w:lang w:val="en-US"/>
              </w:rPr>
            </w:pPr>
            <w:r>
              <w:rPr>
                <w:sz w:val="18"/>
                <w:szCs w:val="18"/>
                <w:lang w:val="en-US"/>
              </w:rPr>
              <w:t>Not working group 37.3 (SE0.42)</w:t>
            </w:r>
          </w:p>
          <w:p w14:paraId="18C3BCF8" w14:textId="77777777" w:rsidR="007B2E9D" w:rsidRPr="0098524C" w:rsidRDefault="007B2E9D" w:rsidP="00DD2504">
            <w:pPr>
              <w:rPr>
                <w:sz w:val="18"/>
                <w:szCs w:val="18"/>
                <w:lang w:val="en-US"/>
              </w:rPr>
            </w:pPr>
            <w:r>
              <w:rPr>
                <w:sz w:val="18"/>
                <w:szCs w:val="18"/>
                <w:lang w:val="en-US"/>
              </w:rPr>
              <w:t>Working group 35.0 (SE0.54)</w:t>
            </w:r>
          </w:p>
        </w:tc>
        <w:tc>
          <w:tcPr>
            <w:tcW w:w="1477" w:type="dxa"/>
          </w:tcPr>
          <w:p w14:paraId="28353975" w14:textId="77777777" w:rsidR="007B2E9D" w:rsidRPr="0098524C" w:rsidRDefault="007B2E9D" w:rsidP="00DD2504">
            <w:pPr>
              <w:rPr>
                <w:sz w:val="18"/>
                <w:szCs w:val="18"/>
                <w:lang w:val="en-US"/>
              </w:rPr>
            </w:pPr>
            <w:r>
              <w:rPr>
                <w:sz w:val="18"/>
                <w:szCs w:val="18"/>
                <w:lang w:val="en-US"/>
              </w:rPr>
              <w:t>Absence defined as working or not working at 6 months</w:t>
            </w:r>
          </w:p>
        </w:tc>
        <w:tc>
          <w:tcPr>
            <w:tcW w:w="1125" w:type="dxa"/>
          </w:tcPr>
          <w:p w14:paraId="1CE9FC4C" w14:textId="77777777" w:rsidR="007B2E9D" w:rsidRPr="0098524C" w:rsidRDefault="007B2E9D" w:rsidP="00DD2504">
            <w:pPr>
              <w:rPr>
                <w:sz w:val="18"/>
                <w:szCs w:val="18"/>
                <w:lang w:val="en-US"/>
              </w:rPr>
            </w:pPr>
            <w:r>
              <w:rPr>
                <w:sz w:val="18"/>
                <w:szCs w:val="18"/>
                <w:lang w:val="en-US"/>
              </w:rPr>
              <w:t>3 months</w:t>
            </w:r>
          </w:p>
        </w:tc>
        <w:tc>
          <w:tcPr>
            <w:tcW w:w="800" w:type="dxa"/>
          </w:tcPr>
          <w:p w14:paraId="5780AB53" w14:textId="77777777" w:rsidR="007B2E9D" w:rsidRPr="0098524C" w:rsidRDefault="007B2E9D" w:rsidP="00DD2504">
            <w:pPr>
              <w:rPr>
                <w:sz w:val="18"/>
                <w:szCs w:val="18"/>
                <w:lang w:val="en-US"/>
              </w:rPr>
            </w:pPr>
            <w:r>
              <w:rPr>
                <w:sz w:val="18"/>
                <w:szCs w:val="18"/>
                <w:lang w:val="en-US"/>
              </w:rPr>
              <w:t>0.5</w:t>
            </w:r>
          </w:p>
        </w:tc>
        <w:tc>
          <w:tcPr>
            <w:tcW w:w="1407" w:type="dxa"/>
          </w:tcPr>
          <w:p w14:paraId="7E39866F" w14:textId="77777777" w:rsidR="007B2E9D" w:rsidRDefault="007B2E9D" w:rsidP="00DD2504">
            <w:pPr>
              <w:rPr>
                <w:sz w:val="18"/>
                <w:szCs w:val="18"/>
                <w:lang w:val="en-US"/>
              </w:rPr>
            </w:pPr>
            <w:r>
              <w:rPr>
                <w:sz w:val="18"/>
                <w:szCs w:val="18"/>
                <w:lang w:val="en-US"/>
              </w:rPr>
              <w:t>Age</w:t>
            </w:r>
          </w:p>
          <w:p w14:paraId="7FE7571E" w14:textId="77777777" w:rsidR="007B2E9D" w:rsidRDefault="007B2E9D" w:rsidP="00DD2504">
            <w:pPr>
              <w:rPr>
                <w:sz w:val="18"/>
                <w:szCs w:val="18"/>
                <w:lang w:val="en-US"/>
              </w:rPr>
            </w:pPr>
            <w:r>
              <w:rPr>
                <w:sz w:val="18"/>
                <w:szCs w:val="18"/>
                <w:lang w:val="en-US"/>
              </w:rPr>
              <w:t>Timeliness of referral</w:t>
            </w:r>
          </w:p>
          <w:p w14:paraId="69061168" w14:textId="77777777" w:rsidR="007B2E9D" w:rsidRDefault="007B2E9D" w:rsidP="00DD2504">
            <w:pPr>
              <w:rPr>
                <w:sz w:val="18"/>
                <w:szCs w:val="18"/>
                <w:lang w:val="en-US"/>
              </w:rPr>
            </w:pPr>
            <w:r>
              <w:rPr>
                <w:sz w:val="18"/>
                <w:szCs w:val="18"/>
                <w:lang w:val="en-US"/>
              </w:rPr>
              <w:t>Language barriers</w:t>
            </w:r>
          </w:p>
          <w:p w14:paraId="28D6B832" w14:textId="77777777" w:rsidR="007B2E9D" w:rsidRPr="0098524C" w:rsidRDefault="007B2E9D" w:rsidP="00DD2504">
            <w:pPr>
              <w:rPr>
                <w:sz w:val="18"/>
                <w:szCs w:val="18"/>
                <w:lang w:val="en-US"/>
              </w:rPr>
            </w:pPr>
            <w:r>
              <w:rPr>
                <w:sz w:val="18"/>
                <w:szCs w:val="18"/>
                <w:lang w:val="en-US"/>
              </w:rPr>
              <w:t>Attorney involvement</w:t>
            </w:r>
          </w:p>
        </w:tc>
        <w:tc>
          <w:tcPr>
            <w:tcW w:w="1206" w:type="dxa"/>
          </w:tcPr>
          <w:p w14:paraId="506521D7" w14:textId="77777777" w:rsidR="007B2E9D" w:rsidRDefault="007B2E9D" w:rsidP="00DD2504">
            <w:pPr>
              <w:rPr>
                <w:sz w:val="18"/>
                <w:szCs w:val="18"/>
                <w:lang w:val="en-US"/>
              </w:rPr>
            </w:pPr>
            <w:r>
              <w:rPr>
                <w:sz w:val="18"/>
                <w:szCs w:val="18"/>
                <w:lang w:val="en-US"/>
              </w:rPr>
              <w:t>C statistic = 0.6</w:t>
            </w:r>
          </w:p>
          <w:p w14:paraId="52D0207A" w14:textId="77777777" w:rsidR="007B2E9D" w:rsidRDefault="007B2E9D" w:rsidP="00DD2504">
            <w:pPr>
              <w:rPr>
                <w:sz w:val="18"/>
                <w:szCs w:val="18"/>
                <w:lang w:val="en-US"/>
              </w:rPr>
            </w:pPr>
            <w:r>
              <w:rPr>
                <w:sz w:val="18"/>
                <w:szCs w:val="18"/>
                <w:lang w:val="en-US"/>
              </w:rPr>
              <w:t>PPV 60%</w:t>
            </w:r>
          </w:p>
          <w:p w14:paraId="157ACD54" w14:textId="77777777" w:rsidR="007B2E9D" w:rsidRPr="0098524C" w:rsidRDefault="007B2E9D" w:rsidP="00DD2504">
            <w:pPr>
              <w:rPr>
                <w:sz w:val="18"/>
                <w:szCs w:val="18"/>
                <w:lang w:val="en-US"/>
              </w:rPr>
            </w:pPr>
            <w:r>
              <w:rPr>
                <w:sz w:val="18"/>
                <w:szCs w:val="18"/>
                <w:lang w:val="en-US"/>
              </w:rPr>
              <w:t>NPV 54%</w:t>
            </w:r>
          </w:p>
        </w:tc>
      </w:tr>
      <w:tr w:rsidR="007B2E9D" w14:paraId="4DC9C403" w14:textId="77777777" w:rsidTr="00DD2504">
        <w:tc>
          <w:tcPr>
            <w:tcW w:w="1153" w:type="dxa"/>
          </w:tcPr>
          <w:p w14:paraId="2D21E5C7" w14:textId="77777777" w:rsidR="007B2E9D" w:rsidRPr="00A21DD0" w:rsidRDefault="007B2E9D" w:rsidP="00DD2504">
            <w:pPr>
              <w:rPr>
                <w:sz w:val="18"/>
                <w:szCs w:val="18"/>
                <w:lang w:val="en-US"/>
              </w:rPr>
            </w:pPr>
            <w:r>
              <w:rPr>
                <w:sz w:val="18"/>
                <w:szCs w:val="18"/>
                <w:lang w:val="en-US"/>
              </w:rPr>
              <w:t xml:space="preserve">Richter et al. 2011 </w:t>
            </w:r>
            <w:sdt>
              <w:sdtPr>
                <w:rPr>
                  <w:color w:val="000000"/>
                  <w:sz w:val="18"/>
                  <w:szCs w:val="18"/>
                  <w:lang w:val="en-US"/>
                </w:rPr>
                <w:tag w:val="MENDELEY_CITATION_v3_eyJjaXRhdGlvbklEIjoiTUVOREVMRVlfQ0lUQVRJT05fZDIwZTQ1NDItYzQ0Ni00NjNkLWE2ZGItMjM2ODc4MzZmYTZjIiwicHJvcGVydGllcyI6eyJub3RlSW5kZXgiOjB9LCJpc0VkaXRlZCI6ZmFsc2UsIm1hbnVhbE92ZXJyaWRlIjp7ImlzTWFudWFsbHlPdmVycmlkZGVuIjpmYWxzZSwiY2l0ZXByb2NUZXh0IjoiWzM1XSIsIm1hbnVhbE92ZXJyaWRlVGV4dCI6IiJ9LCJjaXRhdGlvbkl0ZW1zIjpbeyJpZCI6IjZjZmNhNzZjLTM1ZGYtM2VjZi04MWI4LTFmZDA1NjU4MWYwZCIsIml0ZW1EYXRhIjp7InR5cGUiOiJhcnRpY2xlLWpvdXJuYWwiLCJpZCI6IjZjZmNhNzZjLTM1ZGYtM2VjZi04MWI4LTFmZDA1NjU4MWYwZCIsInRpdGxlIjoiUHJvZ25vc3RpYyBmYWN0b3JzIGZvciBkaXNhYmlsaXR5IGNsYWltIGR1cmF0aW9uIGR1ZSB0byBtdXNjdWxvc2tlbGV0YWwgc3ltcHRvbXMgYW1vbmcgc2VsZi1lbXBsb3llZCBwZXJzb25zIiwiYXV0aG9yIjpbeyJmYW1pbHkiOiJSaWNodGVyIiwiZ2l2ZW4iOiJKTSIsInBhcnNlLW5hbWVzIjpmYWxzZSwiZHJvcHBpbmctcGFydGljbGUiOiIiLCJub24tZHJvcHBpbmctcGFydGljbGUiOiIifSx7ImZhbWlseSI6IkJsYXR0ZXIiLCJnaXZlbiI6IkJNIiwicGFyc2UtbmFtZXMiOmZhbHNlLCJkcm9wcGluZy1wYXJ0aWNsZSI6IiIsIm5vbi1kcm9wcGluZy1wYXJ0aWNsZSI6IiJ9LHsiZmFtaWx5IjoiSGVpbnJpY2giLCJnaXZlbiI6IkoiLCJwYXJzZS1uYW1lcyI6ZmFsc2UsImRyb3BwaW5nLXBhcnRpY2xlIjoiIiwibm9uLWRyb3BwaW5nLXBhcnRpY2xlIjoiIn0seyJmYW1pbHkiOiJWcm9vbWUiLCJnaXZlbiI6IkVNTSIsInBhcnNlLW5hbWVzIjpmYWxzZSwiZHJvcHBpbmctcGFydGljbGUiOiIiLCJub24tZHJvcHBpbmctcGFydGljbGUiOiJkZSJ9LHsiZmFtaWx5IjoiQW5lbWEiLCJnaXZlbiI6IkpSIiwicGFyc2UtbmFtZXMiOmZhbHNlLCJkcm9wcGluZy1wYXJ0aWNsZSI6IiIsIm5vbi1kcm9wcGluZy1wYXJ0aWNsZSI6IiJ9XSwiY29udGFpbmVyLXRpdGxlIjoiQk1DIFB1YmxpYyBIZWFsdGgiLCJjb250YWluZXItdGl0bGUtc2hvcnQiOiJCTUMgUHVibGljIEhlYWx0aCIsIkRPSSI6IjEwLjExODYvMTQ3MS0yNDU4LTExLTk0NSIsIklTU04iOiIxNDcxLTI0NTgiLCJpc3N1ZWQiOnsiZGF0ZS1wYXJ0cyI6W1syMDExLDEyLDIyXV19LCJwYWdlIjoiOTQ1IiwiaXNzdWUiOiIxIiwidm9sdW1lIjoiMTEifSwiaXNUZW1wb3JhcnkiOmZhbHNlfV19"/>
                <w:id w:val="83275228"/>
                <w:placeholder>
                  <w:docPart w:val="6C6E8B6F2FE2448BAF6BA3BDAE9E40EF"/>
                </w:placeholder>
              </w:sdtPr>
              <w:sdtContent>
                <w:r w:rsidRPr="00AC5D08">
                  <w:rPr>
                    <w:color w:val="000000"/>
                    <w:sz w:val="18"/>
                    <w:szCs w:val="18"/>
                    <w:lang w:val="en-US"/>
                  </w:rPr>
                  <w:t>[35]</w:t>
                </w:r>
              </w:sdtContent>
            </w:sdt>
          </w:p>
        </w:tc>
        <w:tc>
          <w:tcPr>
            <w:tcW w:w="827" w:type="dxa"/>
          </w:tcPr>
          <w:p w14:paraId="0878BC9E" w14:textId="77777777" w:rsidR="007B2E9D" w:rsidRPr="0098524C" w:rsidRDefault="007B2E9D" w:rsidP="00DD2504">
            <w:pPr>
              <w:rPr>
                <w:sz w:val="18"/>
                <w:szCs w:val="18"/>
                <w:lang w:val="en-US"/>
              </w:rPr>
            </w:pPr>
            <w:r>
              <w:rPr>
                <w:sz w:val="18"/>
                <w:szCs w:val="18"/>
                <w:lang w:val="en-US"/>
              </w:rPr>
              <w:t>Nov 2004 – Dec 2006</w:t>
            </w:r>
          </w:p>
        </w:tc>
        <w:tc>
          <w:tcPr>
            <w:tcW w:w="1134" w:type="dxa"/>
          </w:tcPr>
          <w:p w14:paraId="1AE8AB27" w14:textId="77777777" w:rsidR="007B2E9D" w:rsidRPr="0098524C" w:rsidRDefault="007B2E9D" w:rsidP="00DD2504">
            <w:pPr>
              <w:rPr>
                <w:sz w:val="18"/>
                <w:szCs w:val="18"/>
                <w:lang w:val="en-US"/>
              </w:rPr>
            </w:pPr>
            <w:r>
              <w:rPr>
                <w:sz w:val="18"/>
                <w:szCs w:val="18"/>
                <w:lang w:val="en-US"/>
              </w:rPr>
              <w:t>The Netherlands</w:t>
            </w:r>
          </w:p>
        </w:tc>
        <w:tc>
          <w:tcPr>
            <w:tcW w:w="1622" w:type="dxa"/>
          </w:tcPr>
          <w:p w14:paraId="6AFAC205" w14:textId="77777777" w:rsidR="007B2E9D" w:rsidRDefault="007B2E9D" w:rsidP="00DD2504">
            <w:pPr>
              <w:rPr>
                <w:sz w:val="18"/>
                <w:szCs w:val="18"/>
                <w:lang w:val="en-US"/>
              </w:rPr>
            </w:pPr>
            <w:r>
              <w:rPr>
                <w:sz w:val="18"/>
                <w:szCs w:val="18"/>
                <w:lang w:val="en-US"/>
              </w:rPr>
              <w:t xml:space="preserve">Individuals with: </w:t>
            </w:r>
          </w:p>
          <w:p w14:paraId="30F22544" w14:textId="77777777" w:rsidR="007B2E9D" w:rsidRPr="001B031A" w:rsidRDefault="007B2E9D" w:rsidP="00DD2504">
            <w:pPr>
              <w:jc w:val="left"/>
              <w:rPr>
                <w:sz w:val="18"/>
                <w:szCs w:val="18"/>
                <w:lang w:val="en-US"/>
              </w:rPr>
            </w:pPr>
            <w:r w:rsidRPr="001B031A">
              <w:rPr>
                <w:sz w:val="18"/>
                <w:szCs w:val="18"/>
                <w:lang w:val="en-US"/>
              </w:rPr>
              <w:t>New work disability insurance claim episode from November 2004 until December 2006</w:t>
            </w:r>
          </w:p>
          <w:p w14:paraId="548C6776" w14:textId="77777777" w:rsidR="007B2E9D" w:rsidRDefault="007B2E9D" w:rsidP="00DD2504">
            <w:pPr>
              <w:rPr>
                <w:sz w:val="18"/>
                <w:szCs w:val="18"/>
                <w:lang w:val="en-US"/>
              </w:rPr>
            </w:pPr>
          </w:p>
          <w:p w14:paraId="2969F7D4" w14:textId="77777777" w:rsidR="007B2E9D" w:rsidRPr="001B031A" w:rsidRDefault="007B2E9D" w:rsidP="00DD2504">
            <w:pPr>
              <w:jc w:val="left"/>
              <w:rPr>
                <w:sz w:val="18"/>
                <w:szCs w:val="18"/>
                <w:lang w:val="en-US"/>
              </w:rPr>
            </w:pPr>
            <w:r w:rsidRPr="001B031A">
              <w:rPr>
                <w:sz w:val="18"/>
                <w:szCs w:val="18"/>
                <w:lang w:val="en-US"/>
              </w:rPr>
              <w:t>Participants with non-specific musculoskeletal symptoms</w:t>
            </w:r>
          </w:p>
          <w:p w14:paraId="61555150" w14:textId="77777777" w:rsidR="007B2E9D" w:rsidRDefault="007B2E9D" w:rsidP="00DD2504">
            <w:pPr>
              <w:rPr>
                <w:sz w:val="18"/>
                <w:szCs w:val="18"/>
                <w:lang w:val="en-US"/>
              </w:rPr>
            </w:pPr>
          </w:p>
          <w:p w14:paraId="211D46FA" w14:textId="77777777" w:rsidR="007B2E9D" w:rsidRPr="001B031A" w:rsidRDefault="007B2E9D" w:rsidP="00DD2504">
            <w:pPr>
              <w:jc w:val="left"/>
              <w:rPr>
                <w:sz w:val="18"/>
                <w:szCs w:val="18"/>
                <w:lang w:val="en-US"/>
              </w:rPr>
            </w:pPr>
            <w:r w:rsidRPr="001B031A">
              <w:rPr>
                <w:sz w:val="18"/>
                <w:szCs w:val="18"/>
                <w:lang w:val="en-US"/>
              </w:rPr>
              <w:t xml:space="preserve">Unable to fulfill job for more than 25% according to a medical assessment. </w:t>
            </w:r>
          </w:p>
        </w:tc>
        <w:tc>
          <w:tcPr>
            <w:tcW w:w="1176" w:type="dxa"/>
          </w:tcPr>
          <w:p w14:paraId="7B38A149" w14:textId="77777777" w:rsidR="007B2E9D" w:rsidRPr="0098524C" w:rsidRDefault="007B2E9D" w:rsidP="00DD2504">
            <w:pPr>
              <w:rPr>
                <w:sz w:val="18"/>
                <w:szCs w:val="18"/>
                <w:lang w:val="en-US"/>
              </w:rPr>
            </w:pPr>
            <w:r>
              <w:rPr>
                <w:sz w:val="18"/>
                <w:szCs w:val="18"/>
                <w:lang w:val="en-US"/>
              </w:rPr>
              <w:t>Health records (insurance)</w:t>
            </w:r>
          </w:p>
        </w:tc>
        <w:tc>
          <w:tcPr>
            <w:tcW w:w="1147" w:type="dxa"/>
          </w:tcPr>
          <w:p w14:paraId="46905DC3" w14:textId="77777777" w:rsidR="007B2E9D" w:rsidRDefault="007B2E9D" w:rsidP="00DD2504">
            <w:pPr>
              <w:rPr>
                <w:sz w:val="18"/>
                <w:szCs w:val="18"/>
                <w:lang w:val="en-US"/>
              </w:rPr>
            </w:pPr>
            <w:r>
              <w:rPr>
                <w:sz w:val="18"/>
                <w:szCs w:val="18"/>
                <w:lang w:val="en-US"/>
              </w:rPr>
              <w:t>276</w:t>
            </w:r>
          </w:p>
          <w:p w14:paraId="2B69DF94" w14:textId="77777777" w:rsidR="007B2E9D" w:rsidRPr="0098524C" w:rsidRDefault="007B2E9D" w:rsidP="00DD2504">
            <w:pPr>
              <w:rPr>
                <w:sz w:val="18"/>
                <w:szCs w:val="18"/>
                <w:lang w:val="en-US"/>
              </w:rPr>
            </w:pPr>
            <w:r>
              <w:rPr>
                <w:sz w:val="18"/>
                <w:szCs w:val="18"/>
                <w:lang w:val="en-US"/>
              </w:rPr>
              <w:t>Women: 20 (7%)</w:t>
            </w:r>
          </w:p>
        </w:tc>
        <w:tc>
          <w:tcPr>
            <w:tcW w:w="874" w:type="dxa"/>
          </w:tcPr>
          <w:p w14:paraId="17B2ED29" w14:textId="77777777" w:rsidR="007B2E9D" w:rsidRDefault="007B2E9D" w:rsidP="00DD2504">
            <w:pPr>
              <w:rPr>
                <w:sz w:val="18"/>
                <w:szCs w:val="18"/>
                <w:lang w:val="en-US"/>
              </w:rPr>
            </w:pPr>
            <w:r>
              <w:rPr>
                <w:sz w:val="18"/>
                <w:szCs w:val="18"/>
                <w:lang w:val="en-US"/>
              </w:rPr>
              <w:t xml:space="preserve">45 </w:t>
            </w:r>
          </w:p>
          <w:p w14:paraId="464100CE" w14:textId="77777777" w:rsidR="007B2E9D" w:rsidRPr="0098524C" w:rsidRDefault="007B2E9D" w:rsidP="00DD2504">
            <w:pPr>
              <w:rPr>
                <w:sz w:val="18"/>
                <w:szCs w:val="18"/>
                <w:lang w:val="en-US"/>
              </w:rPr>
            </w:pPr>
            <w:r>
              <w:rPr>
                <w:sz w:val="18"/>
                <w:szCs w:val="18"/>
                <w:lang w:val="en-US"/>
              </w:rPr>
              <w:t>(SD 7)</w:t>
            </w:r>
          </w:p>
        </w:tc>
        <w:tc>
          <w:tcPr>
            <w:tcW w:w="1477" w:type="dxa"/>
          </w:tcPr>
          <w:p w14:paraId="46C8C08B" w14:textId="77777777" w:rsidR="007B2E9D" w:rsidRPr="0098524C" w:rsidRDefault="007B2E9D" w:rsidP="00DD2504">
            <w:pPr>
              <w:rPr>
                <w:sz w:val="18"/>
                <w:szCs w:val="18"/>
                <w:lang w:val="en-US"/>
              </w:rPr>
            </w:pPr>
            <w:r w:rsidRPr="001B031A">
              <w:rPr>
                <w:sz w:val="18"/>
                <w:szCs w:val="18"/>
                <w:lang w:val="en-US"/>
              </w:rPr>
              <w:t xml:space="preserve">claim duration, defined as the number of calendar days the participant received work disability compensation between completion of the baseline questionnaire and one-year follow up, without adjustment for the level of work disability (gross duration). The end of a claim period was defined as having less than 25% </w:t>
            </w:r>
            <w:r w:rsidRPr="001B031A">
              <w:rPr>
                <w:sz w:val="18"/>
                <w:szCs w:val="18"/>
                <w:lang w:val="en-US"/>
              </w:rPr>
              <w:lastRenderedPageBreak/>
              <w:t>work disability according to a medical assessment, with a minimum duration of 4 weeks.</w:t>
            </w:r>
          </w:p>
        </w:tc>
        <w:tc>
          <w:tcPr>
            <w:tcW w:w="1125" w:type="dxa"/>
          </w:tcPr>
          <w:p w14:paraId="1E8F68F1" w14:textId="77777777" w:rsidR="007B2E9D" w:rsidRPr="0098524C" w:rsidRDefault="007B2E9D" w:rsidP="00DD2504">
            <w:pPr>
              <w:rPr>
                <w:sz w:val="18"/>
                <w:szCs w:val="18"/>
                <w:lang w:val="en-US"/>
              </w:rPr>
            </w:pPr>
            <w:r>
              <w:rPr>
                <w:sz w:val="18"/>
                <w:szCs w:val="18"/>
                <w:lang w:val="en-US"/>
              </w:rPr>
              <w:lastRenderedPageBreak/>
              <w:t>Mixed</w:t>
            </w:r>
          </w:p>
        </w:tc>
        <w:tc>
          <w:tcPr>
            <w:tcW w:w="800" w:type="dxa"/>
          </w:tcPr>
          <w:p w14:paraId="7EB9B439" w14:textId="77777777" w:rsidR="007B2E9D" w:rsidRPr="0098524C" w:rsidRDefault="007B2E9D" w:rsidP="00DD2504">
            <w:pPr>
              <w:rPr>
                <w:sz w:val="18"/>
                <w:szCs w:val="18"/>
                <w:lang w:val="en-US"/>
              </w:rPr>
            </w:pPr>
            <w:r>
              <w:rPr>
                <w:sz w:val="18"/>
                <w:szCs w:val="18"/>
                <w:lang w:val="en-US"/>
              </w:rPr>
              <w:t>1</w:t>
            </w:r>
          </w:p>
        </w:tc>
        <w:tc>
          <w:tcPr>
            <w:tcW w:w="1407" w:type="dxa"/>
          </w:tcPr>
          <w:p w14:paraId="3543E445" w14:textId="77777777" w:rsidR="007B2E9D" w:rsidRDefault="007B2E9D" w:rsidP="00DD2504">
            <w:pPr>
              <w:rPr>
                <w:sz w:val="18"/>
                <w:szCs w:val="18"/>
                <w:lang w:val="en-US"/>
              </w:rPr>
            </w:pPr>
            <w:r>
              <w:rPr>
                <w:sz w:val="18"/>
                <w:szCs w:val="18"/>
                <w:lang w:val="en-US"/>
              </w:rPr>
              <w:t>Age</w:t>
            </w:r>
          </w:p>
          <w:p w14:paraId="089904C2" w14:textId="77777777" w:rsidR="007B2E9D" w:rsidRDefault="007B2E9D" w:rsidP="00DD2504">
            <w:pPr>
              <w:rPr>
                <w:sz w:val="18"/>
                <w:szCs w:val="18"/>
                <w:lang w:val="en-US"/>
              </w:rPr>
            </w:pPr>
            <w:r>
              <w:rPr>
                <w:sz w:val="18"/>
                <w:szCs w:val="18"/>
                <w:lang w:val="en-US"/>
              </w:rPr>
              <w:t>History of similar symptoms</w:t>
            </w:r>
          </w:p>
          <w:p w14:paraId="71584A36" w14:textId="77777777" w:rsidR="007B2E9D" w:rsidRDefault="007B2E9D" w:rsidP="00DD2504">
            <w:pPr>
              <w:rPr>
                <w:sz w:val="18"/>
                <w:szCs w:val="18"/>
                <w:lang w:val="en-US"/>
              </w:rPr>
            </w:pPr>
            <w:r>
              <w:rPr>
                <w:sz w:val="18"/>
                <w:szCs w:val="18"/>
                <w:lang w:val="en-US"/>
              </w:rPr>
              <w:t>Duration of symptoms</w:t>
            </w:r>
          </w:p>
          <w:p w14:paraId="6323DB3F" w14:textId="77777777" w:rsidR="007B2E9D" w:rsidRDefault="007B2E9D" w:rsidP="00DD2504">
            <w:pPr>
              <w:rPr>
                <w:sz w:val="18"/>
                <w:szCs w:val="18"/>
                <w:lang w:val="en-US"/>
              </w:rPr>
            </w:pPr>
            <w:r>
              <w:rPr>
                <w:sz w:val="18"/>
                <w:szCs w:val="18"/>
                <w:lang w:val="en-US"/>
              </w:rPr>
              <w:t>Self-predicted timing of RTW</w:t>
            </w:r>
          </w:p>
          <w:p w14:paraId="719EF3CC" w14:textId="77777777" w:rsidR="007B2E9D" w:rsidRPr="0098524C" w:rsidRDefault="007B2E9D" w:rsidP="00DD2504">
            <w:pPr>
              <w:rPr>
                <w:sz w:val="18"/>
                <w:szCs w:val="18"/>
                <w:lang w:val="en-US"/>
              </w:rPr>
            </w:pPr>
            <w:r>
              <w:rPr>
                <w:sz w:val="18"/>
                <w:szCs w:val="18"/>
                <w:lang w:val="en-US"/>
              </w:rPr>
              <w:t>Job satisfaction</w:t>
            </w:r>
          </w:p>
        </w:tc>
        <w:tc>
          <w:tcPr>
            <w:tcW w:w="1206" w:type="dxa"/>
          </w:tcPr>
          <w:p w14:paraId="79FBD93C" w14:textId="77777777" w:rsidR="007B2E9D" w:rsidRPr="0098524C" w:rsidRDefault="007B2E9D" w:rsidP="00DD2504">
            <w:pPr>
              <w:rPr>
                <w:sz w:val="18"/>
                <w:szCs w:val="18"/>
                <w:lang w:val="en-US"/>
              </w:rPr>
            </w:pPr>
            <w:r>
              <w:rPr>
                <w:sz w:val="18"/>
                <w:szCs w:val="18"/>
                <w:lang w:val="en-US"/>
              </w:rPr>
              <w:t>Not reported</w:t>
            </w:r>
          </w:p>
        </w:tc>
      </w:tr>
      <w:tr w:rsidR="007B2E9D" w14:paraId="46E1C7F5" w14:textId="77777777" w:rsidTr="00DD2504">
        <w:tc>
          <w:tcPr>
            <w:tcW w:w="1153" w:type="dxa"/>
          </w:tcPr>
          <w:p w14:paraId="5071929C" w14:textId="77777777" w:rsidR="007B2E9D" w:rsidRPr="00A21DD0" w:rsidRDefault="007B2E9D" w:rsidP="00DD2504">
            <w:pPr>
              <w:rPr>
                <w:sz w:val="18"/>
                <w:szCs w:val="18"/>
                <w:lang w:val="en-US"/>
              </w:rPr>
            </w:pPr>
            <w:r>
              <w:rPr>
                <w:sz w:val="18"/>
                <w:szCs w:val="18"/>
                <w:lang w:val="en-US"/>
              </w:rPr>
              <w:t xml:space="preserve">Smith et al. 2014 </w:t>
            </w:r>
            <w:sdt>
              <w:sdtPr>
                <w:rPr>
                  <w:color w:val="000000"/>
                  <w:sz w:val="18"/>
                  <w:szCs w:val="18"/>
                  <w:lang w:val="en-US"/>
                </w:rPr>
                <w:tag w:val="MENDELEY_CITATION_v3_eyJjaXRhdGlvbklEIjoiTUVOREVMRVlfQ0lUQVRJT05fOWI4MzE2YWYtYzk4MC00MDIxLWFiZDUtOTM3YTQ0NDJhYmY1IiwicHJvcGVydGllcyI6eyJub3RlSW5kZXgiOjB9LCJpc0VkaXRlZCI6ZmFsc2UsIm1hbnVhbE92ZXJyaWRlIjp7ImlzTWFudWFsbHlPdmVycmlkZGVuIjpmYWxzZSwiY2l0ZXByb2NUZXh0IjoiWzQwXSIsIm1hbnVhbE92ZXJyaWRlVGV4dCI6IiJ9LCJjaXRhdGlvbkl0ZW1zIjpbeyJpZCI6ImZiZWYzYTgzLWYzYTUtMzdkZS1iOWRiLWI3Y2IwNjYxYTE4NiIsIml0ZW1EYXRhIjp7InR5cGUiOiJhcnRpY2xlLWpvdXJuYWwiLCJpZCI6ImZiZWYzYTgzLWYzYTUtMzdkZS1iOWRiLWI3Y2IwNjYxYTE4NiIsInRpdGxlIjoiQXJlIHRoZSBQcmVkaWN0b3JzIG9mIFdvcmsgQWJzZW5jZSBGb2xsb3dpbmcgYSBXb3JrLVJlbGF0ZWQgSW5qdXJ5IFNpbWlsYXIgZm9yIE11c2N1bG9za2VsZXRhbCBhbmQgTWVudGFsIEhlYWx0aCBDbGFpbXM/IiwiYXV0aG9yIjpbeyJmYW1pbHkiOiJTbWl0aCIsImdpdmVuIjoiUGV0ZXIgTS4iLCJwYXJzZS1uYW1lcyI6ZmFsc2UsImRyb3BwaW5nLXBhcnRpY2xlIjoiIiwibm9uLWRyb3BwaW5nLXBhcnRpY2xlIjoiIn0seyJmYW1pbHkiOiJCbGFjayIsImdpdmVuIjoiT2xpdmVyIiwicGFyc2UtbmFtZXMiOmZhbHNlLCJkcm9wcGluZy1wYXJ0aWNsZSI6IiIsIm5vbi1kcm9wcGluZy1wYXJ0aWNsZSI6IiJ9LHsiZmFtaWx5IjoiS2VlZ2VsIiwiZ2l2ZW4iOiJUZXNzYSIsInBhcnNlLW5hbWVzIjpmYWxzZSwiZHJvcHBpbmctcGFydGljbGUiOiIiLCJub24tZHJvcHBpbmctcGFydGljbGUiOiIifSx7ImZhbWlseSI6IkNvbGxpZSIsImdpdmVuIjoiQWxleCIsInBhcnNlLW5hbWVzIjpmYWxzZSwiZHJvcHBpbmctcGFydGljbGUiOiIiLCJub24tZHJvcHBpbmctcGFydGljbGUiOiIifV0sImNvbnRhaW5lci10aXRsZSI6IkpvdXJuYWwgb2YgT2NjdXBhdGlvbmFsIFJlaGFiaWxpdGF0aW9uIiwiY29udGFpbmVyLXRpdGxlLXNob3J0IjoiSiBPY2N1cCBSZWhhYmlsIiwiRE9JIjoiMTAuMTAwNy9zMTA5MjYtMDEzLTk0NTUtOCIsIklTU04iOiIxMDUzLTA0ODciLCJpc3N1ZWQiOnsiZGF0ZS1wYXJ0cyI6W1syMDE0LDMsMTRdXX0sInBhZ2UiOiI3OS04OCIsImlzc3VlIjoiMSIsInZvbHVtZSI6IjI0In0sImlzVGVtcG9yYXJ5IjpmYWxzZX1dfQ=="/>
                <w:id w:val="1088047210"/>
                <w:placeholder>
                  <w:docPart w:val="6C6E8B6F2FE2448BAF6BA3BDAE9E40EF"/>
                </w:placeholder>
              </w:sdtPr>
              <w:sdtContent>
                <w:r w:rsidRPr="00AC5D08">
                  <w:rPr>
                    <w:color w:val="000000"/>
                    <w:sz w:val="18"/>
                    <w:szCs w:val="18"/>
                    <w:lang w:val="en-US"/>
                  </w:rPr>
                  <w:t>[40]</w:t>
                </w:r>
              </w:sdtContent>
            </w:sdt>
          </w:p>
        </w:tc>
        <w:tc>
          <w:tcPr>
            <w:tcW w:w="827" w:type="dxa"/>
          </w:tcPr>
          <w:p w14:paraId="30125D9D" w14:textId="77777777" w:rsidR="007B2E9D" w:rsidRPr="0098524C" w:rsidRDefault="007B2E9D" w:rsidP="00DD2504">
            <w:pPr>
              <w:rPr>
                <w:sz w:val="18"/>
                <w:szCs w:val="18"/>
                <w:lang w:val="en-US"/>
              </w:rPr>
            </w:pPr>
            <w:r>
              <w:rPr>
                <w:sz w:val="18"/>
                <w:szCs w:val="18"/>
                <w:lang w:val="en-US"/>
              </w:rPr>
              <w:t>Jan 2005 – Dec 2007</w:t>
            </w:r>
          </w:p>
        </w:tc>
        <w:tc>
          <w:tcPr>
            <w:tcW w:w="1134" w:type="dxa"/>
          </w:tcPr>
          <w:p w14:paraId="4B9E1BF0" w14:textId="77777777" w:rsidR="007B2E9D" w:rsidRPr="0098524C" w:rsidRDefault="007B2E9D" w:rsidP="00DD2504">
            <w:pPr>
              <w:rPr>
                <w:sz w:val="18"/>
                <w:szCs w:val="18"/>
                <w:lang w:val="en-US"/>
              </w:rPr>
            </w:pPr>
            <w:r>
              <w:rPr>
                <w:sz w:val="18"/>
                <w:szCs w:val="18"/>
                <w:lang w:val="en-US"/>
              </w:rPr>
              <w:t>Australia (Victoria)</w:t>
            </w:r>
          </w:p>
        </w:tc>
        <w:tc>
          <w:tcPr>
            <w:tcW w:w="1622" w:type="dxa"/>
          </w:tcPr>
          <w:p w14:paraId="0BA2A01B" w14:textId="77777777" w:rsidR="007B2E9D" w:rsidRPr="005E03AC" w:rsidRDefault="007B2E9D" w:rsidP="00DD2504">
            <w:pPr>
              <w:rPr>
                <w:sz w:val="18"/>
                <w:szCs w:val="18"/>
                <w:lang w:val="en-US"/>
              </w:rPr>
            </w:pPr>
            <w:r>
              <w:rPr>
                <w:sz w:val="18"/>
                <w:szCs w:val="18"/>
                <w:lang w:val="en-US"/>
              </w:rPr>
              <w:t>Wage-replacement claimants</w:t>
            </w:r>
            <w:r w:rsidRPr="005E03AC">
              <w:rPr>
                <w:sz w:val="18"/>
                <w:szCs w:val="18"/>
                <w:lang w:val="en-US"/>
              </w:rPr>
              <w:t xml:space="preserve"> with an</w:t>
            </w:r>
          </w:p>
          <w:p w14:paraId="78E4DE15" w14:textId="77777777" w:rsidR="007B2E9D" w:rsidRPr="005E03AC" w:rsidRDefault="007B2E9D" w:rsidP="00DD2504">
            <w:pPr>
              <w:rPr>
                <w:sz w:val="18"/>
                <w:szCs w:val="18"/>
                <w:lang w:val="en-US"/>
              </w:rPr>
            </w:pPr>
            <w:r w:rsidRPr="005E03AC">
              <w:rPr>
                <w:sz w:val="18"/>
                <w:szCs w:val="18"/>
                <w:lang w:val="en-US"/>
              </w:rPr>
              <w:t>incapacity start date between January 1st, 2005 and</w:t>
            </w:r>
          </w:p>
          <w:p w14:paraId="7F28C742" w14:textId="77777777" w:rsidR="007B2E9D" w:rsidRPr="005E03AC" w:rsidRDefault="007B2E9D" w:rsidP="00DD2504">
            <w:pPr>
              <w:rPr>
                <w:sz w:val="18"/>
                <w:szCs w:val="18"/>
                <w:lang w:val="en-US"/>
              </w:rPr>
            </w:pPr>
            <w:r w:rsidRPr="005E03AC">
              <w:rPr>
                <w:sz w:val="18"/>
                <w:szCs w:val="18"/>
                <w:lang w:val="en-US"/>
              </w:rPr>
              <w:t>December 31st, 2007, which were either (mental health or)</w:t>
            </w:r>
          </w:p>
          <w:p w14:paraId="5A712417" w14:textId="77777777" w:rsidR="007B2E9D" w:rsidRPr="005E03AC" w:rsidRDefault="007B2E9D" w:rsidP="00DD2504">
            <w:pPr>
              <w:rPr>
                <w:sz w:val="18"/>
                <w:szCs w:val="18"/>
                <w:lang w:val="en-US"/>
              </w:rPr>
            </w:pPr>
            <w:r w:rsidRPr="005E03AC">
              <w:rPr>
                <w:sz w:val="18"/>
                <w:szCs w:val="18"/>
                <w:lang w:val="en-US"/>
              </w:rPr>
              <w:t>back or upper extremity musculoskeletal claims; claims from</w:t>
            </w:r>
          </w:p>
          <w:p w14:paraId="41825C99" w14:textId="77777777" w:rsidR="007B2E9D" w:rsidRPr="0098524C" w:rsidRDefault="007B2E9D" w:rsidP="00DD2504">
            <w:pPr>
              <w:rPr>
                <w:sz w:val="18"/>
                <w:szCs w:val="18"/>
                <w:lang w:val="en-US"/>
              </w:rPr>
            </w:pPr>
            <w:r w:rsidRPr="005E03AC">
              <w:rPr>
                <w:sz w:val="18"/>
                <w:szCs w:val="18"/>
                <w:lang w:val="en-US"/>
              </w:rPr>
              <w:t>full-time or part-time employees</w:t>
            </w:r>
          </w:p>
        </w:tc>
        <w:tc>
          <w:tcPr>
            <w:tcW w:w="1176" w:type="dxa"/>
          </w:tcPr>
          <w:p w14:paraId="4127360B" w14:textId="77777777" w:rsidR="007B2E9D" w:rsidRPr="0098524C" w:rsidRDefault="007B2E9D" w:rsidP="00DD2504">
            <w:pPr>
              <w:rPr>
                <w:sz w:val="18"/>
                <w:szCs w:val="18"/>
                <w:lang w:val="en-US"/>
              </w:rPr>
            </w:pPr>
            <w:r>
              <w:rPr>
                <w:sz w:val="18"/>
                <w:szCs w:val="18"/>
                <w:lang w:val="en-US"/>
              </w:rPr>
              <w:t>Health records (insurance)</w:t>
            </w:r>
          </w:p>
        </w:tc>
        <w:tc>
          <w:tcPr>
            <w:tcW w:w="1147" w:type="dxa"/>
          </w:tcPr>
          <w:p w14:paraId="18512362" w14:textId="77777777" w:rsidR="007B2E9D" w:rsidRDefault="007B2E9D" w:rsidP="00DD2504">
            <w:pPr>
              <w:rPr>
                <w:sz w:val="18"/>
                <w:szCs w:val="18"/>
                <w:lang w:val="en-US"/>
              </w:rPr>
            </w:pPr>
            <w:r>
              <w:rPr>
                <w:sz w:val="18"/>
                <w:szCs w:val="18"/>
                <w:lang w:val="en-US"/>
              </w:rPr>
              <w:t>10,899</w:t>
            </w:r>
          </w:p>
          <w:p w14:paraId="7BC722D7" w14:textId="77777777" w:rsidR="007B2E9D" w:rsidRPr="0098524C" w:rsidRDefault="007B2E9D" w:rsidP="00DD2504">
            <w:pPr>
              <w:rPr>
                <w:sz w:val="18"/>
                <w:szCs w:val="18"/>
                <w:lang w:val="en-US"/>
              </w:rPr>
            </w:pPr>
            <w:r>
              <w:rPr>
                <w:sz w:val="18"/>
                <w:szCs w:val="18"/>
                <w:lang w:val="en-US"/>
              </w:rPr>
              <w:t>Women: 4197 (38,5%)</w:t>
            </w:r>
          </w:p>
        </w:tc>
        <w:tc>
          <w:tcPr>
            <w:tcW w:w="874" w:type="dxa"/>
          </w:tcPr>
          <w:p w14:paraId="219093CF" w14:textId="77777777" w:rsidR="007B2E9D" w:rsidRPr="0098524C" w:rsidRDefault="007B2E9D" w:rsidP="00DD2504">
            <w:pPr>
              <w:rPr>
                <w:sz w:val="18"/>
                <w:szCs w:val="18"/>
                <w:lang w:val="en-US"/>
              </w:rPr>
            </w:pPr>
            <w:r w:rsidRPr="005E03AC">
              <w:rPr>
                <w:sz w:val="18"/>
                <w:szCs w:val="18"/>
                <w:lang w:val="en-US"/>
              </w:rPr>
              <w:t>15-24y = 6.2%; 25-34y=17.7%; 35-44y=29.7%; 45-54y=36.8%; 55+=16.9%</w:t>
            </w:r>
          </w:p>
        </w:tc>
        <w:tc>
          <w:tcPr>
            <w:tcW w:w="1477" w:type="dxa"/>
          </w:tcPr>
          <w:p w14:paraId="42832FDC" w14:textId="77777777" w:rsidR="007B2E9D" w:rsidRPr="0098524C" w:rsidRDefault="007B2E9D" w:rsidP="00DD2504">
            <w:pPr>
              <w:rPr>
                <w:sz w:val="18"/>
                <w:szCs w:val="18"/>
                <w:lang w:val="en-US"/>
              </w:rPr>
            </w:pPr>
            <w:r w:rsidRPr="005E03AC">
              <w:rPr>
                <w:sz w:val="18"/>
                <w:szCs w:val="18"/>
                <w:lang w:val="en-US"/>
              </w:rPr>
              <w:t>No. of days of total wage replacement over 2 years from first day of absence</w:t>
            </w:r>
          </w:p>
        </w:tc>
        <w:tc>
          <w:tcPr>
            <w:tcW w:w="1125" w:type="dxa"/>
          </w:tcPr>
          <w:p w14:paraId="3DCFE596" w14:textId="77777777" w:rsidR="007B2E9D" w:rsidRPr="0098524C" w:rsidRDefault="007B2E9D" w:rsidP="00DD2504">
            <w:pPr>
              <w:rPr>
                <w:sz w:val="18"/>
                <w:szCs w:val="18"/>
                <w:lang w:val="en-US"/>
              </w:rPr>
            </w:pPr>
            <w:r>
              <w:rPr>
                <w:sz w:val="18"/>
                <w:szCs w:val="18"/>
                <w:lang w:val="en-US"/>
              </w:rPr>
              <w:t>1 day</w:t>
            </w:r>
          </w:p>
        </w:tc>
        <w:tc>
          <w:tcPr>
            <w:tcW w:w="800" w:type="dxa"/>
          </w:tcPr>
          <w:p w14:paraId="6BA77D16" w14:textId="77777777" w:rsidR="007B2E9D" w:rsidRPr="0098524C" w:rsidRDefault="007B2E9D" w:rsidP="00DD2504">
            <w:pPr>
              <w:rPr>
                <w:sz w:val="18"/>
                <w:szCs w:val="18"/>
                <w:lang w:val="en-US"/>
              </w:rPr>
            </w:pPr>
            <w:r>
              <w:rPr>
                <w:sz w:val="18"/>
                <w:szCs w:val="18"/>
                <w:lang w:val="en-US"/>
              </w:rPr>
              <w:t>2</w:t>
            </w:r>
          </w:p>
        </w:tc>
        <w:tc>
          <w:tcPr>
            <w:tcW w:w="1407" w:type="dxa"/>
          </w:tcPr>
          <w:p w14:paraId="1376ADC8" w14:textId="77777777" w:rsidR="007B2E9D" w:rsidRPr="0098524C" w:rsidRDefault="007B2E9D" w:rsidP="00DD2504">
            <w:pPr>
              <w:rPr>
                <w:sz w:val="18"/>
                <w:szCs w:val="18"/>
                <w:lang w:val="en-US"/>
              </w:rPr>
            </w:pPr>
            <w:r w:rsidRPr="006C3685">
              <w:rPr>
                <w:sz w:val="18"/>
                <w:szCs w:val="18"/>
                <w:lang w:val="en-US"/>
              </w:rPr>
              <w:t>Not reported</w:t>
            </w:r>
          </w:p>
        </w:tc>
        <w:tc>
          <w:tcPr>
            <w:tcW w:w="1206" w:type="dxa"/>
          </w:tcPr>
          <w:p w14:paraId="4AF57DA4" w14:textId="77777777" w:rsidR="007B2E9D" w:rsidRPr="0098524C" w:rsidRDefault="007B2E9D" w:rsidP="00DD2504">
            <w:pPr>
              <w:rPr>
                <w:sz w:val="18"/>
                <w:szCs w:val="18"/>
                <w:lang w:val="en-US"/>
              </w:rPr>
            </w:pPr>
            <w:r w:rsidRPr="005E03AC">
              <w:rPr>
                <w:sz w:val="18"/>
                <w:szCs w:val="18"/>
                <w:lang w:val="en-US"/>
              </w:rPr>
              <w:t>14.12% of predicted days of absence within 30 days of actual days of absence (22.31% within 31-60d; 25.68% within 61-90d; 37.89% more than 90 days out)</w:t>
            </w:r>
          </w:p>
        </w:tc>
      </w:tr>
      <w:tr w:rsidR="007B2E9D" w14:paraId="537F8158" w14:textId="77777777" w:rsidTr="00DD2504">
        <w:tc>
          <w:tcPr>
            <w:tcW w:w="1153" w:type="dxa"/>
          </w:tcPr>
          <w:p w14:paraId="5EC0D180" w14:textId="77777777" w:rsidR="007B2E9D" w:rsidRPr="00A21DD0" w:rsidRDefault="007B2E9D" w:rsidP="00DD2504">
            <w:pPr>
              <w:rPr>
                <w:sz w:val="18"/>
                <w:szCs w:val="18"/>
                <w:lang w:val="en-US"/>
              </w:rPr>
            </w:pPr>
            <w:r>
              <w:rPr>
                <w:sz w:val="18"/>
                <w:szCs w:val="18"/>
                <w:lang w:val="en-US"/>
              </w:rPr>
              <w:t xml:space="preserve">Steenstra et al. 2015 </w:t>
            </w:r>
            <w:sdt>
              <w:sdtPr>
                <w:rPr>
                  <w:color w:val="000000"/>
                  <w:sz w:val="18"/>
                  <w:szCs w:val="18"/>
                  <w:lang w:val="en-US"/>
                </w:rPr>
                <w:tag w:val="MENDELEY_CITATION_v3_eyJjaXRhdGlvbklEIjoiTUVOREVMRVlfQ0lUQVRJT05fZmVlMWFkZTQtZDA0Yi00Mzg0LTljNjEtN2Q1MWNlYTkxNWU2IiwicHJvcGVydGllcyI6eyJub3RlSW5kZXgiOjB9LCJpc0VkaXRlZCI6ZmFsc2UsIm1hbnVhbE92ZXJyaWRlIjp7ImlzTWFudWFsbHlPdmVycmlkZGVuIjpmYWxzZSwiY2l0ZXByb2NUZXh0IjoiWzQxXSIsIm1hbnVhbE92ZXJyaWRlVGV4dCI6IiJ9LCJjaXRhdGlvbkl0ZW1zIjpbeyJpZCI6ImFmYjFjYWQyLTU5NjctMzk0Zi05MDM4LWU4NWNiNTAyOTlkYiIsIml0ZW1EYXRhIjp7InR5cGUiOiJhcnRpY2xlLWpvdXJuYWwiLCJpZCI6ImFmYjFjYWQyLTU5NjctMzk0Zi05MDM4LWU4NWNiNTAyOTlkYiIsInRpdGxlIjoiUHJlZGljdGluZyBUaW1lIG9uIFByb2xvbmdlZCBCZW5lZml0cyBmb3IgSW5qdXJlZCBXb3JrZXJzIHdpdGggQWN1dGUgQmFjayBQYWluIiwiYXV0aG9yIjpbeyJmYW1pbHkiOiJTdGVlbnN0cmEiLCJnaXZlbiI6Ikl2YW4gQS4iLCJwYXJzZS1uYW1lcyI6ZmFsc2UsImRyb3BwaW5nLXBhcnRpY2xlIjoiIiwibm9uLWRyb3BwaW5nLXBhcnRpY2xlIjoiIn0seyJmYW1pbHkiOiJCdXNzZSIsImdpdmVuIjoiSmFzb24gVy4iLCJwYXJzZS1uYW1lcyI6ZmFsc2UsImRyb3BwaW5nLXBhcnRpY2xlIjoiIiwibm9uLWRyb3BwaW5nLXBhcnRpY2xlIjoiIn0seyJmYW1pbHkiOiJUb2x1c3NvIiwiZ2l2ZW4iOiJEYXZpZCIsInBhcnNlLW5hbWVzIjpmYWxzZSwiZHJvcHBpbmctcGFydGljbGUiOiIiLCJub24tZHJvcHBpbmctcGFydGljbGUiOiIifSx7ImZhbWlseSI6IkRhdmlsbWFyIiwiZ2l2ZW4iOiJBcm9sZCIsInBhcnNlLW5hbWVzIjpmYWxzZSwiZHJvcHBpbmctcGFydGljbGUiOiIiLCJub24tZHJvcHBpbmctcGFydGljbGUiOiIifSx7ImZhbWlseSI6IkxlZSIsImdpdmVuIjoiSHl1bm1pIiwicGFyc2UtbmFtZXMiOmZhbHNlLCJkcm9wcGluZy1wYXJ0aWNsZSI6IiIsIm5vbi1kcm9wcGluZy1wYXJ0aWNsZSI6IiJ9LHsiZmFtaWx5IjoiRnVybGFuIiwiZ2l2ZW4iOiJBbmRyZWEgRC4iLCJwYXJzZS1uYW1lcyI6ZmFsc2UsImRyb3BwaW5nLXBhcnRpY2xlIjoiIiwibm9uLWRyb3BwaW5nLXBhcnRpY2xlIjoiIn0seyJmYW1pbHkiOiJBbWljayIsImdpdmVuIjoiQmVuIiwicGFyc2UtbmFtZXMiOmZhbHNlLCJkcm9wcGluZy1wYXJ0aWNsZSI6IiIsIm5vbi1kcm9wcGluZy1wYXJ0aWNsZSI6IiJ9LHsiZmFtaWx5IjoiSG9nZy1Kb2huc29uIiwiZ2l2ZW4iOiJTaGVpbGFoIiwicGFyc2UtbmFtZXMiOmZhbHNlLCJkcm9wcGluZy1wYXJ0aWNsZSI6IiIsIm5vbi1kcm9wcGluZy1wYXJ0aWNsZSI6IiJ9XSwiY29udGFpbmVyLXRpdGxlIjoiSm91cm5hbCBvZiBPY2N1cGF0aW9uYWwgUmVoYWJpbGl0YXRpb24iLCJjb250YWluZXItdGl0bGUtc2hvcnQiOiJKIE9jY3VwIFJlaGFiaWwiLCJET0kiOiIxMC4xMDA3L3MxMDkyNi0wMTQtOTUzNC01IiwiSVNTTiI6IjEwNTMtMDQ4NyIsImlzc3VlZCI6eyJkYXRlLXBhcnRzIjpbWzIwMTUsNiwyOF1dfSwicGFnZSI6IjI2Ny0yNzgiLCJpc3N1ZSI6IjIiLCJ2b2x1bWUiOiIyNSJ9LCJpc1RlbXBvcmFyeSI6ZmFsc2V9XX0="/>
                <w:id w:val="-451320229"/>
                <w:placeholder>
                  <w:docPart w:val="6C6E8B6F2FE2448BAF6BA3BDAE9E40EF"/>
                </w:placeholder>
              </w:sdtPr>
              <w:sdtContent>
                <w:r w:rsidRPr="00AC5D08">
                  <w:rPr>
                    <w:color w:val="000000"/>
                    <w:sz w:val="18"/>
                    <w:szCs w:val="18"/>
                    <w:lang w:val="en-US"/>
                  </w:rPr>
                  <w:t>[41]</w:t>
                </w:r>
              </w:sdtContent>
            </w:sdt>
          </w:p>
        </w:tc>
        <w:tc>
          <w:tcPr>
            <w:tcW w:w="827" w:type="dxa"/>
          </w:tcPr>
          <w:p w14:paraId="263210FD" w14:textId="77777777" w:rsidR="007B2E9D" w:rsidRPr="0098524C" w:rsidRDefault="007B2E9D" w:rsidP="00DD2504">
            <w:pPr>
              <w:rPr>
                <w:sz w:val="18"/>
                <w:szCs w:val="18"/>
                <w:lang w:val="en-US"/>
              </w:rPr>
            </w:pPr>
            <w:r>
              <w:rPr>
                <w:sz w:val="18"/>
                <w:szCs w:val="18"/>
                <w:lang w:val="en-US"/>
              </w:rPr>
              <w:t>Jan 2005 – Jun 2005</w:t>
            </w:r>
          </w:p>
        </w:tc>
        <w:tc>
          <w:tcPr>
            <w:tcW w:w="1134" w:type="dxa"/>
          </w:tcPr>
          <w:p w14:paraId="69C28C8E" w14:textId="77777777" w:rsidR="007B2E9D" w:rsidRPr="0098524C" w:rsidRDefault="007B2E9D" w:rsidP="00DD2504">
            <w:pPr>
              <w:rPr>
                <w:sz w:val="18"/>
                <w:szCs w:val="18"/>
                <w:lang w:val="en-US"/>
              </w:rPr>
            </w:pPr>
            <w:r>
              <w:rPr>
                <w:sz w:val="18"/>
                <w:szCs w:val="18"/>
                <w:lang w:val="en-US"/>
              </w:rPr>
              <w:t>Canada</w:t>
            </w:r>
          </w:p>
        </w:tc>
        <w:tc>
          <w:tcPr>
            <w:tcW w:w="1622" w:type="dxa"/>
          </w:tcPr>
          <w:p w14:paraId="67970AD6" w14:textId="77777777" w:rsidR="007B2E9D" w:rsidRPr="0098524C" w:rsidRDefault="007B2E9D" w:rsidP="00DD2504">
            <w:pPr>
              <w:rPr>
                <w:sz w:val="18"/>
                <w:szCs w:val="18"/>
                <w:lang w:val="en-US"/>
              </w:rPr>
            </w:pPr>
            <w:r>
              <w:rPr>
                <w:sz w:val="18"/>
                <w:szCs w:val="18"/>
                <w:lang w:val="en-US"/>
              </w:rPr>
              <w:t>Individuals with compensated work absence after uncomplicated back injury</w:t>
            </w:r>
          </w:p>
        </w:tc>
        <w:tc>
          <w:tcPr>
            <w:tcW w:w="1176" w:type="dxa"/>
          </w:tcPr>
          <w:p w14:paraId="2887991F" w14:textId="77777777" w:rsidR="007B2E9D" w:rsidRPr="0098524C" w:rsidRDefault="007B2E9D" w:rsidP="00DD2504">
            <w:pPr>
              <w:rPr>
                <w:sz w:val="18"/>
                <w:szCs w:val="18"/>
                <w:lang w:val="en-US"/>
              </w:rPr>
            </w:pPr>
            <w:r>
              <w:rPr>
                <w:sz w:val="18"/>
                <w:szCs w:val="18"/>
                <w:lang w:val="en-US"/>
              </w:rPr>
              <w:t>Health records (insurance)</w:t>
            </w:r>
          </w:p>
        </w:tc>
        <w:tc>
          <w:tcPr>
            <w:tcW w:w="1147" w:type="dxa"/>
          </w:tcPr>
          <w:p w14:paraId="750A0AE2" w14:textId="77777777" w:rsidR="007B2E9D" w:rsidRDefault="007B2E9D" w:rsidP="00DD2504">
            <w:pPr>
              <w:rPr>
                <w:sz w:val="18"/>
                <w:szCs w:val="18"/>
                <w:lang w:val="en-US"/>
              </w:rPr>
            </w:pPr>
            <w:r>
              <w:rPr>
                <w:sz w:val="18"/>
                <w:szCs w:val="18"/>
                <w:lang w:val="en-US"/>
              </w:rPr>
              <w:t>1442</w:t>
            </w:r>
          </w:p>
          <w:p w14:paraId="1D506B07" w14:textId="77777777" w:rsidR="007B2E9D" w:rsidRPr="0098524C" w:rsidRDefault="007B2E9D" w:rsidP="00DD2504">
            <w:pPr>
              <w:rPr>
                <w:sz w:val="18"/>
                <w:szCs w:val="18"/>
                <w:lang w:val="en-US"/>
              </w:rPr>
            </w:pPr>
            <w:r>
              <w:rPr>
                <w:sz w:val="18"/>
                <w:szCs w:val="18"/>
                <w:lang w:val="en-US"/>
              </w:rPr>
              <w:t>Women: 552 (38%)</w:t>
            </w:r>
          </w:p>
        </w:tc>
        <w:tc>
          <w:tcPr>
            <w:tcW w:w="874" w:type="dxa"/>
          </w:tcPr>
          <w:p w14:paraId="3126A6D0" w14:textId="77777777" w:rsidR="007B2E9D" w:rsidRPr="0098524C" w:rsidRDefault="007B2E9D" w:rsidP="00DD2504">
            <w:pPr>
              <w:rPr>
                <w:sz w:val="18"/>
                <w:szCs w:val="18"/>
                <w:lang w:val="en-US"/>
              </w:rPr>
            </w:pPr>
            <w:r>
              <w:rPr>
                <w:sz w:val="18"/>
                <w:szCs w:val="18"/>
                <w:lang w:val="en-US"/>
              </w:rPr>
              <w:t>41.3 (SD 10.5)</w:t>
            </w:r>
          </w:p>
        </w:tc>
        <w:tc>
          <w:tcPr>
            <w:tcW w:w="1477" w:type="dxa"/>
          </w:tcPr>
          <w:p w14:paraId="32DA470A" w14:textId="77777777" w:rsidR="007B2E9D" w:rsidRDefault="007B2E9D" w:rsidP="00DD2504">
            <w:pPr>
              <w:rPr>
                <w:sz w:val="18"/>
                <w:szCs w:val="18"/>
                <w:lang w:val="en-US"/>
              </w:rPr>
            </w:pPr>
            <w:r w:rsidRPr="009A429D">
              <w:rPr>
                <w:sz w:val="18"/>
                <w:szCs w:val="18"/>
                <w:lang w:val="en-US"/>
              </w:rPr>
              <w:t>1)</w:t>
            </w:r>
            <w:r>
              <w:rPr>
                <w:sz w:val="18"/>
                <w:szCs w:val="18"/>
                <w:lang w:val="en-US"/>
              </w:rPr>
              <w:t xml:space="preserve"> </w:t>
            </w:r>
            <w:r w:rsidRPr="009A429D">
              <w:rPr>
                <w:sz w:val="18"/>
                <w:szCs w:val="18"/>
                <w:lang w:val="en-US"/>
              </w:rPr>
              <w:t>time on comp</w:t>
            </w:r>
            <w:r>
              <w:rPr>
                <w:sz w:val="18"/>
                <w:szCs w:val="18"/>
                <w:lang w:val="en-US"/>
              </w:rPr>
              <w:t>ensation benefits until RTW</w:t>
            </w:r>
          </w:p>
          <w:p w14:paraId="7AE41D6D" w14:textId="77777777" w:rsidR="007B2E9D" w:rsidRPr="0098524C" w:rsidRDefault="007B2E9D" w:rsidP="00DD2504">
            <w:pPr>
              <w:rPr>
                <w:sz w:val="18"/>
                <w:szCs w:val="18"/>
                <w:lang w:val="en-US"/>
              </w:rPr>
            </w:pPr>
            <w:r w:rsidRPr="009A429D">
              <w:rPr>
                <w:sz w:val="18"/>
                <w:szCs w:val="18"/>
                <w:lang w:val="en-US"/>
              </w:rPr>
              <w:t>2) time to further period of compensated absence defined as recurrence of same injury</w:t>
            </w:r>
          </w:p>
        </w:tc>
        <w:tc>
          <w:tcPr>
            <w:tcW w:w="1125" w:type="dxa"/>
          </w:tcPr>
          <w:p w14:paraId="1C49D3CA" w14:textId="77777777" w:rsidR="007B2E9D" w:rsidRPr="0098524C" w:rsidRDefault="007B2E9D" w:rsidP="00DD2504">
            <w:pPr>
              <w:rPr>
                <w:sz w:val="18"/>
                <w:szCs w:val="18"/>
                <w:lang w:val="en-US"/>
              </w:rPr>
            </w:pPr>
            <w:r>
              <w:rPr>
                <w:sz w:val="18"/>
                <w:szCs w:val="18"/>
                <w:lang w:val="en-US"/>
              </w:rPr>
              <w:t>4 weeks</w:t>
            </w:r>
          </w:p>
        </w:tc>
        <w:tc>
          <w:tcPr>
            <w:tcW w:w="800" w:type="dxa"/>
          </w:tcPr>
          <w:p w14:paraId="574EA328" w14:textId="77777777" w:rsidR="007B2E9D" w:rsidRPr="0098524C" w:rsidRDefault="007B2E9D" w:rsidP="00DD2504">
            <w:pPr>
              <w:rPr>
                <w:sz w:val="18"/>
                <w:szCs w:val="18"/>
                <w:lang w:val="en-US"/>
              </w:rPr>
            </w:pPr>
            <w:r>
              <w:rPr>
                <w:sz w:val="18"/>
                <w:szCs w:val="18"/>
                <w:lang w:val="en-US"/>
              </w:rPr>
              <w:t>2</w:t>
            </w:r>
          </w:p>
        </w:tc>
        <w:tc>
          <w:tcPr>
            <w:tcW w:w="1407" w:type="dxa"/>
          </w:tcPr>
          <w:p w14:paraId="7ED606E6" w14:textId="77777777" w:rsidR="007B2E9D" w:rsidRPr="009A429D" w:rsidRDefault="007B2E9D" w:rsidP="00DD2504">
            <w:pPr>
              <w:rPr>
                <w:i/>
                <w:sz w:val="18"/>
                <w:szCs w:val="18"/>
                <w:lang w:val="en-US"/>
              </w:rPr>
            </w:pPr>
            <w:r w:rsidRPr="009A429D">
              <w:rPr>
                <w:i/>
                <w:sz w:val="18"/>
                <w:szCs w:val="18"/>
                <w:lang w:val="en-US"/>
              </w:rPr>
              <w:t>Time on benefits:</w:t>
            </w:r>
          </w:p>
          <w:p w14:paraId="73D3AFCB" w14:textId="77777777" w:rsidR="007B2E9D" w:rsidRDefault="007B2E9D" w:rsidP="00DD2504">
            <w:pPr>
              <w:rPr>
                <w:sz w:val="18"/>
                <w:szCs w:val="18"/>
                <w:lang w:val="en-US"/>
              </w:rPr>
            </w:pPr>
            <w:r>
              <w:rPr>
                <w:sz w:val="18"/>
                <w:szCs w:val="18"/>
                <w:lang w:val="en-US"/>
              </w:rPr>
              <w:t>Age</w:t>
            </w:r>
          </w:p>
          <w:p w14:paraId="1B0C03E5" w14:textId="77777777" w:rsidR="007B2E9D" w:rsidRDefault="007B2E9D" w:rsidP="00DD2504">
            <w:pPr>
              <w:rPr>
                <w:sz w:val="18"/>
                <w:szCs w:val="18"/>
                <w:lang w:val="en-US"/>
              </w:rPr>
            </w:pPr>
            <w:r>
              <w:rPr>
                <w:sz w:val="18"/>
                <w:szCs w:val="18"/>
                <w:lang w:val="en-US"/>
              </w:rPr>
              <w:t>Sex</w:t>
            </w:r>
          </w:p>
          <w:p w14:paraId="36FE397D" w14:textId="77777777" w:rsidR="007B2E9D" w:rsidRDefault="007B2E9D" w:rsidP="00DD2504">
            <w:pPr>
              <w:rPr>
                <w:sz w:val="18"/>
                <w:szCs w:val="18"/>
                <w:lang w:val="en-US"/>
              </w:rPr>
            </w:pPr>
            <w:r>
              <w:rPr>
                <w:sz w:val="18"/>
                <w:szCs w:val="18"/>
                <w:lang w:val="en-US"/>
              </w:rPr>
              <w:t>Physical demands</w:t>
            </w:r>
          </w:p>
          <w:p w14:paraId="51F04D52" w14:textId="77777777" w:rsidR="007B2E9D" w:rsidRDefault="007B2E9D" w:rsidP="00DD2504">
            <w:pPr>
              <w:rPr>
                <w:sz w:val="18"/>
                <w:szCs w:val="18"/>
                <w:lang w:val="en-US"/>
              </w:rPr>
            </w:pPr>
            <w:r>
              <w:rPr>
                <w:sz w:val="18"/>
                <w:szCs w:val="18"/>
                <w:lang w:val="en-US"/>
              </w:rPr>
              <w:t>Union member</w:t>
            </w:r>
          </w:p>
          <w:p w14:paraId="0AD325A0" w14:textId="77777777" w:rsidR="007B2E9D" w:rsidRDefault="007B2E9D" w:rsidP="00DD2504">
            <w:pPr>
              <w:rPr>
                <w:sz w:val="18"/>
                <w:szCs w:val="18"/>
                <w:lang w:val="en-US"/>
              </w:rPr>
            </w:pPr>
            <w:r>
              <w:rPr>
                <w:sz w:val="18"/>
                <w:szCs w:val="18"/>
                <w:lang w:val="en-US"/>
              </w:rPr>
              <w:t>Early RTW</w:t>
            </w:r>
          </w:p>
          <w:p w14:paraId="61570EA4" w14:textId="77777777" w:rsidR="007B2E9D" w:rsidRDefault="007B2E9D" w:rsidP="00DD2504">
            <w:pPr>
              <w:rPr>
                <w:sz w:val="18"/>
                <w:szCs w:val="18"/>
                <w:lang w:val="en-US"/>
              </w:rPr>
            </w:pPr>
            <w:r>
              <w:rPr>
                <w:sz w:val="18"/>
                <w:szCs w:val="18"/>
                <w:lang w:val="en-US"/>
              </w:rPr>
              <w:t>Recovery expected</w:t>
            </w:r>
          </w:p>
          <w:p w14:paraId="63D98729" w14:textId="77777777" w:rsidR="007B2E9D" w:rsidRDefault="007B2E9D" w:rsidP="00DD2504">
            <w:pPr>
              <w:rPr>
                <w:sz w:val="18"/>
                <w:szCs w:val="18"/>
                <w:lang w:val="en-US"/>
              </w:rPr>
            </w:pPr>
            <w:r>
              <w:rPr>
                <w:sz w:val="18"/>
                <w:szCs w:val="18"/>
                <w:lang w:val="en-US"/>
              </w:rPr>
              <w:t>Functional abilities</w:t>
            </w:r>
          </w:p>
          <w:p w14:paraId="2B232B14" w14:textId="77777777" w:rsidR="007B2E9D" w:rsidRDefault="007B2E9D" w:rsidP="00DD2504">
            <w:pPr>
              <w:rPr>
                <w:sz w:val="18"/>
                <w:szCs w:val="18"/>
                <w:lang w:val="en-US"/>
              </w:rPr>
            </w:pPr>
            <w:r>
              <w:rPr>
                <w:sz w:val="18"/>
                <w:szCs w:val="18"/>
                <w:lang w:val="en-US"/>
              </w:rPr>
              <w:t>Opioid prescription</w:t>
            </w:r>
          </w:p>
          <w:p w14:paraId="7F38696A" w14:textId="77777777" w:rsidR="007B2E9D" w:rsidRDefault="007B2E9D" w:rsidP="00DD2504">
            <w:pPr>
              <w:rPr>
                <w:sz w:val="18"/>
                <w:szCs w:val="18"/>
                <w:lang w:val="en-US"/>
              </w:rPr>
            </w:pPr>
          </w:p>
          <w:p w14:paraId="32310ED4" w14:textId="77777777" w:rsidR="007B2E9D" w:rsidRDefault="007B2E9D" w:rsidP="00DD2504">
            <w:pPr>
              <w:rPr>
                <w:i/>
                <w:sz w:val="18"/>
                <w:szCs w:val="18"/>
                <w:lang w:val="en-US"/>
              </w:rPr>
            </w:pPr>
            <w:r>
              <w:rPr>
                <w:i/>
                <w:sz w:val="18"/>
                <w:szCs w:val="18"/>
                <w:lang w:val="en-US"/>
              </w:rPr>
              <w:t>Time until recurrence:</w:t>
            </w:r>
          </w:p>
          <w:p w14:paraId="1F12B6A8" w14:textId="77777777" w:rsidR="007B2E9D" w:rsidRDefault="007B2E9D" w:rsidP="00DD2504">
            <w:pPr>
              <w:rPr>
                <w:sz w:val="18"/>
                <w:szCs w:val="18"/>
                <w:lang w:val="en-US"/>
              </w:rPr>
            </w:pPr>
            <w:r>
              <w:rPr>
                <w:sz w:val="18"/>
                <w:szCs w:val="18"/>
                <w:lang w:val="en-US"/>
              </w:rPr>
              <w:t>Age</w:t>
            </w:r>
          </w:p>
          <w:p w14:paraId="2BF60421" w14:textId="77777777" w:rsidR="007B2E9D" w:rsidRDefault="007B2E9D" w:rsidP="00DD2504">
            <w:pPr>
              <w:rPr>
                <w:sz w:val="18"/>
                <w:szCs w:val="18"/>
                <w:lang w:val="en-US"/>
              </w:rPr>
            </w:pPr>
            <w:r>
              <w:rPr>
                <w:sz w:val="18"/>
                <w:szCs w:val="18"/>
                <w:lang w:val="en-US"/>
              </w:rPr>
              <w:t>Sex</w:t>
            </w:r>
          </w:p>
          <w:p w14:paraId="18092934" w14:textId="77777777" w:rsidR="007B2E9D" w:rsidRDefault="007B2E9D" w:rsidP="00DD2504">
            <w:pPr>
              <w:rPr>
                <w:sz w:val="18"/>
                <w:szCs w:val="18"/>
                <w:lang w:val="en-US"/>
              </w:rPr>
            </w:pPr>
            <w:r>
              <w:rPr>
                <w:sz w:val="18"/>
                <w:szCs w:val="18"/>
                <w:lang w:val="en-US"/>
              </w:rPr>
              <w:lastRenderedPageBreak/>
              <w:t>Physical demands</w:t>
            </w:r>
          </w:p>
          <w:p w14:paraId="327E60BF" w14:textId="77777777" w:rsidR="007B2E9D" w:rsidRDefault="007B2E9D" w:rsidP="00DD2504">
            <w:pPr>
              <w:rPr>
                <w:sz w:val="18"/>
                <w:szCs w:val="18"/>
                <w:lang w:val="en-US"/>
              </w:rPr>
            </w:pPr>
            <w:r>
              <w:rPr>
                <w:sz w:val="18"/>
                <w:szCs w:val="18"/>
                <w:lang w:val="en-US"/>
              </w:rPr>
              <w:t>Opioid prescription</w:t>
            </w:r>
          </w:p>
          <w:p w14:paraId="35524359" w14:textId="77777777" w:rsidR="007B2E9D" w:rsidRDefault="007B2E9D" w:rsidP="00DD2504">
            <w:pPr>
              <w:rPr>
                <w:sz w:val="18"/>
                <w:szCs w:val="18"/>
                <w:lang w:val="en-US"/>
              </w:rPr>
            </w:pPr>
            <w:r>
              <w:rPr>
                <w:sz w:val="18"/>
                <w:szCs w:val="18"/>
                <w:lang w:val="en-US"/>
              </w:rPr>
              <w:t>Early RTW</w:t>
            </w:r>
          </w:p>
          <w:p w14:paraId="2FEE7D82" w14:textId="77777777" w:rsidR="007B2E9D" w:rsidRDefault="007B2E9D" w:rsidP="00DD2504">
            <w:pPr>
              <w:rPr>
                <w:sz w:val="18"/>
                <w:szCs w:val="18"/>
                <w:lang w:val="en-US"/>
              </w:rPr>
            </w:pPr>
            <w:r>
              <w:rPr>
                <w:sz w:val="18"/>
                <w:szCs w:val="18"/>
                <w:lang w:val="en-US"/>
              </w:rPr>
              <w:t>Functional ability</w:t>
            </w:r>
          </w:p>
          <w:p w14:paraId="6B51A556" w14:textId="77777777" w:rsidR="007B2E9D" w:rsidRPr="009A429D" w:rsidRDefault="007B2E9D" w:rsidP="00DD2504">
            <w:pPr>
              <w:rPr>
                <w:sz w:val="18"/>
                <w:szCs w:val="18"/>
                <w:lang w:val="en-US"/>
              </w:rPr>
            </w:pPr>
          </w:p>
        </w:tc>
        <w:tc>
          <w:tcPr>
            <w:tcW w:w="1206" w:type="dxa"/>
          </w:tcPr>
          <w:p w14:paraId="3640CE87" w14:textId="77777777" w:rsidR="007B2E9D" w:rsidRPr="009A429D" w:rsidRDefault="007B2E9D" w:rsidP="00DD2504">
            <w:pPr>
              <w:rPr>
                <w:i/>
                <w:sz w:val="18"/>
                <w:szCs w:val="18"/>
                <w:lang w:val="en-US"/>
              </w:rPr>
            </w:pPr>
            <w:r w:rsidRPr="009A429D">
              <w:rPr>
                <w:i/>
                <w:sz w:val="18"/>
                <w:szCs w:val="18"/>
                <w:lang w:val="en-US"/>
              </w:rPr>
              <w:lastRenderedPageBreak/>
              <w:t>Time on benefits:</w:t>
            </w:r>
          </w:p>
          <w:p w14:paraId="6F3FD54D" w14:textId="77777777" w:rsidR="007B2E9D" w:rsidRDefault="007B2E9D" w:rsidP="00DD2504">
            <w:pPr>
              <w:rPr>
                <w:sz w:val="18"/>
                <w:szCs w:val="18"/>
                <w:lang w:val="en-US"/>
              </w:rPr>
            </w:pPr>
            <w:r>
              <w:rPr>
                <w:sz w:val="18"/>
                <w:szCs w:val="18"/>
                <w:lang w:val="en-US"/>
              </w:rPr>
              <w:t>AUC: 0.71 (95%CI0.67-0.75) at 6 months</w:t>
            </w:r>
          </w:p>
          <w:p w14:paraId="7EE6D704" w14:textId="77777777" w:rsidR="007B2E9D" w:rsidRDefault="007B2E9D" w:rsidP="00DD2504">
            <w:pPr>
              <w:rPr>
                <w:sz w:val="18"/>
                <w:szCs w:val="18"/>
                <w:lang w:val="en-US"/>
              </w:rPr>
            </w:pPr>
          </w:p>
          <w:p w14:paraId="78D3B1F4" w14:textId="77777777" w:rsidR="007B2E9D" w:rsidRDefault="007B2E9D" w:rsidP="00DD2504">
            <w:pPr>
              <w:rPr>
                <w:sz w:val="18"/>
                <w:szCs w:val="18"/>
                <w:lang w:val="en-US"/>
              </w:rPr>
            </w:pPr>
            <w:r>
              <w:rPr>
                <w:sz w:val="18"/>
                <w:szCs w:val="18"/>
                <w:lang w:val="en-US"/>
              </w:rPr>
              <w:t>AUC: 0.79 (95%CI 0.74-0.84) at 24 months</w:t>
            </w:r>
          </w:p>
          <w:p w14:paraId="6C5EE76E" w14:textId="77777777" w:rsidR="007B2E9D" w:rsidRDefault="007B2E9D" w:rsidP="00DD2504">
            <w:pPr>
              <w:rPr>
                <w:sz w:val="18"/>
                <w:szCs w:val="18"/>
                <w:lang w:val="en-US"/>
              </w:rPr>
            </w:pPr>
          </w:p>
          <w:p w14:paraId="0FE168AA" w14:textId="77777777" w:rsidR="007B2E9D" w:rsidRDefault="007B2E9D" w:rsidP="00DD2504">
            <w:pPr>
              <w:rPr>
                <w:i/>
                <w:sz w:val="18"/>
                <w:szCs w:val="18"/>
                <w:lang w:val="en-US"/>
              </w:rPr>
            </w:pPr>
            <w:r>
              <w:rPr>
                <w:i/>
                <w:sz w:val="18"/>
                <w:szCs w:val="18"/>
                <w:lang w:val="en-US"/>
              </w:rPr>
              <w:t>Time until recurrence:</w:t>
            </w:r>
          </w:p>
          <w:p w14:paraId="5579056B" w14:textId="77777777" w:rsidR="007B2E9D" w:rsidRDefault="007B2E9D" w:rsidP="00DD2504">
            <w:pPr>
              <w:rPr>
                <w:sz w:val="18"/>
                <w:szCs w:val="18"/>
                <w:lang w:val="en-US"/>
              </w:rPr>
            </w:pPr>
            <w:r>
              <w:rPr>
                <w:sz w:val="18"/>
                <w:szCs w:val="18"/>
                <w:lang w:val="en-US"/>
              </w:rPr>
              <w:t>AUC: 0.60 (95%CI 0.54-0.64) at 1 month</w:t>
            </w:r>
          </w:p>
          <w:p w14:paraId="1ED1B489" w14:textId="77777777" w:rsidR="007B2E9D" w:rsidRDefault="007B2E9D" w:rsidP="00DD2504">
            <w:pPr>
              <w:rPr>
                <w:sz w:val="18"/>
                <w:szCs w:val="18"/>
                <w:lang w:val="en-US"/>
              </w:rPr>
            </w:pPr>
          </w:p>
          <w:p w14:paraId="6E07BD5D" w14:textId="77777777" w:rsidR="007B2E9D" w:rsidRDefault="007B2E9D" w:rsidP="00DD2504">
            <w:pPr>
              <w:rPr>
                <w:sz w:val="18"/>
                <w:szCs w:val="18"/>
                <w:lang w:val="en-US"/>
              </w:rPr>
            </w:pPr>
            <w:r>
              <w:rPr>
                <w:sz w:val="18"/>
                <w:szCs w:val="18"/>
                <w:lang w:val="en-US"/>
              </w:rPr>
              <w:lastRenderedPageBreak/>
              <w:t>AUC: 0.61 (95%CI 0.57-0.65) at 3 months</w:t>
            </w:r>
          </w:p>
          <w:p w14:paraId="39F89192" w14:textId="77777777" w:rsidR="007B2E9D" w:rsidRDefault="007B2E9D" w:rsidP="00DD2504">
            <w:pPr>
              <w:rPr>
                <w:sz w:val="18"/>
                <w:szCs w:val="18"/>
                <w:lang w:val="en-US"/>
              </w:rPr>
            </w:pPr>
          </w:p>
          <w:p w14:paraId="0FF56063" w14:textId="77777777" w:rsidR="007B2E9D" w:rsidRPr="0098524C" w:rsidRDefault="007B2E9D" w:rsidP="00DD2504">
            <w:pPr>
              <w:rPr>
                <w:sz w:val="18"/>
                <w:szCs w:val="18"/>
                <w:lang w:val="en-US"/>
              </w:rPr>
            </w:pPr>
            <w:r>
              <w:rPr>
                <w:sz w:val="18"/>
                <w:szCs w:val="18"/>
                <w:lang w:val="en-US"/>
              </w:rPr>
              <w:t xml:space="preserve">AUC: 0.61 (95%CI 0.57-0.65) at 6 months </w:t>
            </w:r>
          </w:p>
        </w:tc>
      </w:tr>
      <w:tr w:rsidR="007B2E9D" w14:paraId="0EDD841B" w14:textId="77777777" w:rsidTr="00DD2504">
        <w:tc>
          <w:tcPr>
            <w:tcW w:w="1153" w:type="dxa"/>
          </w:tcPr>
          <w:p w14:paraId="5D91DC77" w14:textId="77777777" w:rsidR="007B2E9D" w:rsidRPr="00A21DD0" w:rsidRDefault="007B2E9D" w:rsidP="00DD2504">
            <w:pPr>
              <w:rPr>
                <w:sz w:val="18"/>
                <w:szCs w:val="18"/>
                <w:lang w:val="en-US"/>
              </w:rPr>
            </w:pPr>
            <w:r>
              <w:rPr>
                <w:sz w:val="18"/>
                <w:szCs w:val="18"/>
                <w:lang w:val="en-US"/>
              </w:rPr>
              <w:lastRenderedPageBreak/>
              <w:t>Steenstra et al. 2016</w:t>
            </w:r>
            <w:sdt>
              <w:sdtPr>
                <w:rPr>
                  <w:color w:val="000000"/>
                  <w:sz w:val="18"/>
                  <w:szCs w:val="18"/>
                  <w:lang w:val="en-US"/>
                </w:rPr>
                <w:tag w:val="MENDELEY_CITATION_v3_eyJjaXRhdGlvbklEIjoiTUVOREVMRVlfQ0lUQVRJT05fNDY5YWQ1NDItZGVjOC00YzgzLTgyM2ItYWU4OWU5NGMwMzQxIiwicHJvcGVydGllcyI6eyJub3RlSW5kZXgiOjB9LCJpc0VkaXRlZCI6ZmFsc2UsIm1hbnVhbE92ZXJyaWRlIjp7ImlzTWFudWFsbHlPdmVycmlkZGVuIjpmYWxzZSwiY2l0ZXByb2NUZXh0IjoiWzQ5XSIsIm1hbnVhbE92ZXJyaWRlVGV4dCI6IiJ9LCJjaXRhdGlvbkl0ZW1zIjpbeyJpZCI6ImViYjNhOGY2LTk0OGQtM2FhNi1iMjExLTQzY2RmYWE5N2Q3YyIsIml0ZW1EYXRhIjp7InR5cGUiOiJhcnRpY2xlLWpvdXJuYWwiLCJpZCI6ImViYjNhOGY2LTk0OGQtM2FhNi1iMjExLTQzY2RmYWE5N2Q3YyIsInRpdGxlIjoiVGhlIEFkZGVkIFZhbHVlIG9mIENvbGxlY3RpbmcgSW5mb3JtYXRpb24gb24gUGFpbiBFeHBlcmllbmNlIFdoZW4gUHJlZGljdGluZyBUaW1lIG9uIEJlbmVmaXRzIGZvciBJbmp1cmVkIFdvcmtlcnMgd2l0aCBCYWNrIFBhaW4iLCJhdXRob3IiOlt7ImZhbWlseSI6IlN0ZWVuc3RyYSIsImdpdmVuIjoiSXZhbiBBLiIsInBhcnNlLW5hbWVzIjpmYWxzZSwiZHJvcHBpbmctcGFydGljbGUiOiIiLCJub24tZHJvcHBpbmctcGFydGljbGUiOiIifSx7ImZhbWlseSI6IkZyYW5jaGUiLCJnaXZlbiI6IlJlbsOpZS1Mb3Vpc2UiLCJwYXJzZS1uYW1lcyI6ZmFsc2UsImRyb3BwaW5nLXBhcnRpY2xlIjoiIiwibm9uLWRyb3BwaW5nLXBhcnRpY2xlIjoiIn0seyJmYW1pbHkiOiJGdXJsYW4iLCJnaXZlbiI6IkFuZHJlYSBELiIsInBhcnNlLW5hbWVzIjpmYWxzZSwiZHJvcHBpbmctcGFydGljbGUiOiIiLCJub24tZHJvcHBpbmctcGFydGljbGUiOiIifSx7ImZhbWlseSI6IkFtaWNrIiwiZ2l2ZW4iOiJCZW4iLCJwYXJzZS1uYW1lcyI6ZmFsc2UsImRyb3BwaW5nLXBhcnRpY2xlIjoiIiwibm9uLWRyb3BwaW5nLXBhcnRpY2xlIjoiIn0seyJmYW1pbHkiOiJIb2dnLUpvaG5zb24iLCJnaXZlbiI6IlNoZWlsYWgiLCJwYXJzZS1uYW1lcyI6ZmFsc2UsImRyb3BwaW5nLXBhcnRpY2xlIjoiIiwibm9uLWRyb3BwaW5nLXBhcnRpY2xlIjoiIn1dLCJjb250YWluZXItdGl0bGUiOiJKb3VybmFsIG9mIE9jY3VwYXRpb25hbCBSZWhhYmlsaXRhdGlvbiIsImNvbnRhaW5lci10aXRsZS1zaG9ydCI6IkogT2NjdXAgUmVoYWJpbCIsIkRPSSI6IjEwLjEwMDcvczEwOTI2LTAxNS05NTkyLTMiLCJJU1NOIjoiMTA1My0wNDg3IiwiaXNzdWVkIjp7ImRhdGUtcGFydHMiOltbMjAxNiw2LDhdXX0sInBhZ2UiOiIxMTctMTI0IiwiaXNzdWUiOiIyIiwidm9sdW1lIjoiMjYifSwiaXNUZW1wb3JhcnkiOmZhbHNlfV19"/>
                <w:id w:val="401494494"/>
                <w:placeholder>
                  <w:docPart w:val="6C6E8B6F2FE2448BAF6BA3BDAE9E40EF"/>
                </w:placeholder>
              </w:sdtPr>
              <w:sdtContent>
                <w:r w:rsidRPr="00AC5D08">
                  <w:rPr>
                    <w:color w:val="000000"/>
                    <w:sz w:val="18"/>
                    <w:szCs w:val="18"/>
                    <w:lang w:val="en-US"/>
                  </w:rPr>
                  <w:t>[49]</w:t>
                </w:r>
              </w:sdtContent>
            </w:sdt>
          </w:p>
        </w:tc>
        <w:tc>
          <w:tcPr>
            <w:tcW w:w="827" w:type="dxa"/>
          </w:tcPr>
          <w:p w14:paraId="3FC3B6B8" w14:textId="77777777" w:rsidR="007B2E9D" w:rsidRPr="0098524C" w:rsidRDefault="007B2E9D" w:rsidP="00DD2504">
            <w:pPr>
              <w:rPr>
                <w:sz w:val="18"/>
                <w:szCs w:val="18"/>
                <w:lang w:val="en-US"/>
              </w:rPr>
            </w:pPr>
            <w:r>
              <w:rPr>
                <w:sz w:val="18"/>
                <w:szCs w:val="18"/>
                <w:lang w:val="en-US"/>
              </w:rPr>
              <w:t>Jan 2005 – Jun 2005</w:t>
            </w:r>
          </w:p>
        </w:tc>
        <w:tc>
          <w:tcPr>
            <w:tcW w:w="1134" w:type="dxa"/>
          </w:tcPr>
          <w:p w14:paraId="5245837D" w14:textId="77777777" w:rsidR="007B2E9D" w:rsidRPr="0098524C" w:rsidRDefault="007B2E9D" w:rsidP="00DD2504">
            <w:pPr>
              <w:rPr>
                <w:sz w:val="18"/>
                <w:szCs w:val="18"/>
                <w:lang w:val="en-US"/>
              </w:rPr>
            </w:pPr>
            <w:r>
              <w:rPr>
                <w:sz w:val="18"/>
                <w:szCs w:val="18"/>
                <w:lang w:val="en-US"/>
              </w:rPr>
              <w:t>Canada</w:t>
            </w:r>
          </w:p>
        </w:tc>
        <w:tc>
          <w:tcPr>
            <w:tcW w:w="1622" w:type="dxa"/>
          </w:tcPr>
          <w:p w14:paraId="4FD239A9" w14:textId="77777777" w:rsidR="007B2E9D" w:rsidRDefault="007B2E9D" w:rsidP="00DD2504">
            <w:pPr>
              <w:rPr>
                <w:sz w:val="18"/>
                <w:szCs w:val="18"/>
              </w:rPr>
            </w:pPr>
            <w:r>
              <w:rPr>
                <w:sz w:val="18"/>
                <w:szCs w:val="18"/>
              </w:rPr>
              <w:t>W</w:t>
            </w:r>
            <w:r w:rsidRPr="00FA72FD">
              <w:rPr>
                <w:sz w:val="18"/>
                <w:szCs w:val="18"/>
              </w:rPr>
              <w:t>orkers who had a lost-time claim (LTC) for an uncomplicated back injury (strain or sprain) approved by the Workplace Safety and In</w:t>
            </w:r>
            <w:r>
              <w:rPr>
                <w:sz w:val="18"/>
                <w:szCs w:val="18"/>
              </w:rPr>
              <w:t>surance Board (WSIB) of Ontario</w:t>
            </w:r>
          </w:p>
          <w:p w14:paraId="4EFAEDC6" w14:textId="77777777" w:rsidR="007B2E9D" w:rsidRDefault="007B2E9D" w:rsidP="00DD2504">
            <w:pPr>
              <w:rPr>
                <w:sz w:val="18"/>
                <w:szCs w:val="18"/>
              </w:rPr>
            </w:pPr>
          </w:p>
          <w:p w14:paraId="0B80958E" w14:textId="77777777" w:rsidR="007B2E9D" w:rsidRPr="00FA72FD" w:rsidRDefault="007B2E9D" w:rsidP="00DD2504">
            <w:pPr>
              <w:rPr>
                <w:sz w:val="18"/>
                <w:szCs w:val="18"/>
                <w:lang w:val="en-US"/>
              </w:rPr>
            </w:pPr>
            <w:r>
              <w:rPr>
                <w:sz w:val="18"/>
                <w:szCs w:val="18"/>
              </w:rPr>
              <w:t>And participants from a RTW cohort study</w:t>
            </w:r>
          </w:p>
        </w:tc>
        <w:tc>
          <w:tcPr>
            <w:tcW w:w="1176" w:type="dxa"/>
          </w:tcPr>
          <w:p w14:paraId="5EF62D25" w14:textId="77777777" w:rsidR="007B2E9D" w:rsidRPr="0098524C" w:rsidRDefault="007B2E9D" w:rsidP="00DD2504">
            <w:pPr>
              <w:rPr>
                <w:sz w:val="18"/>
                <w:szCs w:val="18"/>
                <w:lang w:val="en-US"/>
              </w:rPr>
            </w:pPr>
            <w:r>
              <w:rPr>
                <w:sz w:val="18"/>
                <w:szCs w:val="18"/>
                <w:lang w:val="en-US"/>
              </w:rPr>
              <w:t>Health records (insurance)</w:t>
            </w:r>
          </w:p>
        </w:tc>
        <w:tc>
          <w:tcPr>
            <w:tcW w:w="1147" w:type="dxa"/>
          </w:tcPr>
          <w:p w14:paraId="252EC600" w14:textId="77777777" w:rsidR="007B2E9D" w:rsidRDefault="007B2E9D" w:rsidP="00DD2504">
            <w:pPr>
              <w:rPr>
                <w:sz w:val="18"/>
                <w:szCs w:val="18"/>
                <w:lang w:val="en-US"/>
              </w:rPr>
            </w:pPr>
            <w:r>
              <w:rPr>
                <w:sz w:val="18"/>
                <w:szCs w:val="18"/>
                <w:lang w:val="en-US"/>
              </w:rPr>
              <w:t>1555</w:t>
            </w:r>
          </w:p>
          <w:p w14:paraId="0E6EB483" w14:textId="77777777" w:rsidR="007B2E9D" w:rsidRPr="0098524C" w:rsidRDefault="007B2E9D" w:rsidP="00DD2504">
            <w:pPr>
              <w:rPr>
                <w:sz w:val="18"/>
                <w:szCs w:val="18"/>
                <w:lang w:val="en-US"/>
              </w:rPr>
            </w:pPr>
            <w:r>
              <w:rPr>
                <w:sz w:val="18"/>
                <w:szCs w:val="18"/>
                <w:lang w:val="en-US"/>
              </w:rPr>
              <w:t>Women: 605 (39%)</w:t>
            </w:r>
          </w:p>
        </w:tc>
        <w:tc>
          <w:tcPr>
            <w:tcW w:w="874" w:type="dxa"/>
          </w:tcPr>
          <w:p w14:paraId="480FB625" w14:textId="77777777" w:rsidR="007B2E9D" w:rsidRDefault="007B2E9D" w:rsidP="00DD2504">
            <w:pPr>
              <w:rPr>
                <w:sz w:val="18"/>
                <w:szCs w:val="18"/>
                <w:lang w:val="en-US"/>
              </w:rPr>
            </w:pPr>
            <w:r>
              <w:rPr>
                <w:sz w:val="18"/>
                <w:szCs w:val="18"/>
                <w:lang w:val="en-US"/>
              </w:rPr>
              <w:t>WSIB group 41.3 (SD 10.5)</w:t>
            </w:r>
          </w:p>
          <w:p w14:paraId="1DCB77E5" w14:textId="77777777" w:rsidR="007B2E9D" w:rsidRDefault="007B2E9D" w:rsidP="00DD2504">
            <w:pPr>
              <w:rPr>
                <w:sz w:val="18"/>
                <w:szCs w:val="18"/>
                <w:lang w:val="en-US"/>
              </w:rPr>
            </w:pPr>
          </w:p>
          <w:p w14:paraId="21C3467D" w14:textId="77777777" w:rsidR="007B2E9D" w:rsidRPr="0098524C" w:rsidRDefault="007B2E9D" w:rsidP="00DD2504">
            <w:pPr>
              <w:rPr>
                <w:sz w:val="18"/>
                <w:szCs w:val="18"/>
                <w:lang w:val="en-US"/>
              </w:rPr>
            </w:pPr>
            <w:r>
              <w:rPr>
                <w:sz w:val="18"/>
                <w:szCs w:val="18"/>
                <w:lang w:val="en-US"/>
              </w:rPr>
              <w:t>RTW group 44.0 (SD 10.2)</w:t>
            </w:r>
          </w:p>
        </w:tc>
        <w:tc>
          <w:tcPr>
            <w:tcW w:w="1477" w:type="dxa"/>
          </w:tcPr>
          <w:p w14:paraId="5B73E906" w14:textId="77777777" w:rsidR="007B2E9D" w:rsidRPr="00FA72FD" w:rsidRDefault="007B2E9D" w:rsidP="00DD2504">
            <w:pPr>
              <w:rPr>
                <w:sz w:val="18"/>
                <w:szCs w:val="18"/>
                <w:lang w:val="en-US"/>
              </w:rPr>
            </w:pPr>
            <w:r w:rsidRPr="00FA72FD">
              <w:rPr>
                <w:sz w:val="18"/>
                <w:szCs w:val="18"/>
              </w:rPr>
              <w:t>Time on benefits during a first claim for back pain as the length in calendar days of the first continuous episode of any wage replacement</w:t>
            </w:r>
          </w:p>
        </w:tc>
        <w:tc>
          <w:tcPr>
            <w:tcW w:w="1125" w:type="dxa"/>
          </w:tcPr>
          <w:p w14:paraId="08BF6D31" w14:textId="77777777" w:rsidR="007B2E9D" w:rsidRPr="0098524C" w:rsidRDefault="007B2E9D" w:rsidP="00DD2504">
            <w:pPr>
              <w:rPr>
                <w:sz w:val="18"/>
                <w:szCs w:val="18"/>
                <w:lang w:val="en-US"/>
              </w:rPr>
            </w:pPr>
            <w:r>
              <w:rPr>
                <w:sz w:val="18"/>
                <w:szCs w:val="18"/>
                <w:lang w:val="en-US"/>
              </w:rPr>
              <w:t>At least 4 weeks</w:t>
            </w:r>
          </w:p>
        </w:tc>
        <w:tc>
          <w:tcPr>
            <w:tcW w:w="800" w:type="dxa"/>
          </w:tcPr>
          <w:p w14:paraId="32CC9465" w14:textId="77777777" w:rsidR="007B2E9D" w:rsidRPr="0098524C" w:rsidRDefault="007B2E9D" w:rsidP="00DD2504">
            <w:pPr>
              <w:rPr>
                <w:sz w:val="18"/>
                <w:szCs w:val="18"/>
                <w:lang w:val="en-US"/>
              </w:rPr>
            </w:pPr>
            <w:r>
              <w:rPr>
                <w:sz w:val="18"/>
                <w:szCs w:val="18"/>
                <w:lang w:val="en-US"/>
              </w:rPr>
              <w:t>1</w:t>
            </w:r>
          </w:p>
        </w:tc>
        <w:tc>
          <w:tcPr>
            <w:tcW w:w="1407" w:type="dxa"/>
          </w:tcPr>
          <w:p w14:paraId="6D65A4E1" w14:textId="77777777" w:rsidR="007B2E9D" w:rsidRDefault="007B2E9D" w:rsidP="00DD2504">
            <w:pPr>
              <w:rPr>
                <w:sz w:val="18"/>
                <w:szCs w:val="18"/>
                <w:lang w:val="en-US"/>
              </w:rPr>
            </w:pPr>
            <w:r>
              <w:rPr>
                <w:sz w:val="18"/>
                <w:szCs w:val="18"/>
                <w:lang w:val="en-US"/>
              </w:rPr>
              <w:t xml:space="preserve">Model reported in Steenstra 2015 (above) plus: </w:t>
            </w:r>
          </w:p>
          <w:p w14:paraId="6F7342CC" w14:textId="77777777" w:rsidR="007B2E9D" w:rsidRDefault="007B2E9D" w:rsidP="00DD2504">
            <w:pPr>
              <w:rPr>
                <w:sz w:val="18"/>
                <w:szCs w:val="18"/>
                <w:lang w:val="en-US"/>
              </w:rPr>
            </w:pPr>
          </w:p>
          <w:p w14:paraId="33D67E14" w14:textId="77777777" w:rsidR="007B2E9D" w:rsidRPr="0098524C" w:rsidRDefault="007B2E9D" w:rsidP="00DD2504">
            <w:pPr>
              <w:rPr>
                <w:sz w:val="18"/>
                <w:szCs w:val="18"/>
                <w:lang w:val="en-US"/>
              </w:rPr>
            </w:pPr>
            <w:r>
              <w:rPr>
                <w:sz w:val="18"/>
                <w:szCs w:val="18"/>
                <w:lang w:val="en-US"/>
              </w:rPr>
              <w:t>Pain score</w:t>
            </w:r>
          </w:p>
        </w:tc>
        <w:tc>
          <w:tcPr>
            <w:tcW w:w="1206" w:type="dxa"/>
          </w:tcPr>
          <w:p w14:paraId="46AF8362" w14:textId="77777777" w:rsidR="007B2E9D" w:rsidRPr="00B74F67" w:rsidRDefault="007B2E9D" w:rsidP="00DD2504">
            <w:pPr>
              <w:rPr>
                <w:sz w:val="18"/>
                <w:szCs w:val="18"/>
              </w:rPr>
            </w:pPr>
            <w:r w:rsidRPr="00B74F67">
              <w:rPr>
                <w:sz w:val="18"/>
                <w:szCs w:val="18"/>
              </w:rPr>
              <w:t xml:space="preserve">AUC = 0.80, (95 % CI 0.68, 0.91) at 180 days, </w:t>
            </w:r>
          </w:p>
          <w:p w14:paraId="56501054" w14:textId="77777777" w:rsidR="007B2E9D" w:rsidRPr="00B74F67" w:rsidRDefault="007B2E9D" w:rsidP="00DD2504">
            <w:pPr>
              <w:rPr>
                <w:sz w:val="18"/>
                <w:szCs w:val="18"/>
              </w:rPr>
            </w:pPr>
          </w:p>
          <w:p w14:paraId="588F5C87" w14:textId="77777777" w:rsidR="007B2E9D" w:rsidRPr="00B74F67" w:rsidRDefault="007B2E9D" w:rsidP="00DD2504">
            <w:pPr>
              <w:rPr>
                <w:sz w:val="18"/>
                <w:szCs w:val="18"/>
                <w:lang w:val="en-US"/>
              </w:rPr>
            </w:pPr>
            <w:r w:rsidRPr="00B74F67">
              <w:rPr>
                <w:sz w:val="18"/>
                <w:szCs w:val="18"/>
              </w:rPr>
              <w:t>AUC = 0.88, (95 % CI 0.74, 1.00) at 360 days</w:t>
            </w:r>
          </w:p>
        </w:tc>
      </w:tr>
      <w:tr w:rsidR="007B2E9D" w14:paraId="7BABD94D" w14:textId="77777777" w:rsidTr="00DD2504">
        <w:tc>
          <w:tcPr>
            <w:tcW w:w="1153" w:type="dxa"/>
          </w:tcPr>
          <w:p w14:paraId="6321CA36" w14:textId="77777777" w:rsidR="007B2E9D" w:rsidRDefault="007B2E9D" w:rsidP="00DD2504">
            <w:pPr>
              <w:rPr>
                <w:sz w:val="18"/>
                <w:szCs w:val="18"/>
                <w:lang w:val="en-US"/>
              </w:rPr>
            </w:pPr>
            <w:r>
              <w:rPr>
                <w:sz w:val="18"/>
                <w:szCs w:val="18"/>
                <w:lang w:val="en-US"/>
              </w:rPr>
              <w:t xml:space="preserve">Truchon et al. 2010 </w:t>
            </w:r>
            <w:sdt>
              <w:sdtPr>
                <w:rPr>
                  <w:color w:val="000000"/>
                  <w:sz w:val="18"/>
                  <w:szCs w:val="18"/>
                  <w:lang w:val="en-US"/>
                </w:rPr>
                <w:tag w:val="MENDELEY_CITATION_v3_eyJjaXRhdGlvbklEIjoiTUVOREVMRVlfQ0lUQVRJT05fYzEwM2RmYWMtZTg4ZS00MTUwLWE0YWYtN2E5NjMwZDAwYzk4IiwicHJvcGVydGllcyI6eyJub3RlSW5kZXgiOjB9LCJpc0VkaXRlZCI6ZmFsc2UsIm1hbnVhbE92ZXJyaWRlIjp7ImlzTWFudWFsbHlPdmVycmlkZGVuIjpmYWxzZSwiY2l0ZXByb2NUZXh0IjoiWzUwXSIsIm1hbnVhbE92ZXJyaWRlVGV4dCI6IiJ9LCJjaXRhdGlvbkl0ZW1zIjpbeyJpZCI6ImU0NDFlYzg1LTk4OWItMzFiZi1hZDg1LTc0Nzc2N2NiMTJjYiIsIml0ZW1EYXRhIjp7InR5cGUiOiJhcnRpY2xlLWpvdXJuYWwiLCJpZCI6ImU0NDFlYzg1LTk4OWItMzFiZi1hZDg1LTc0Nzc2N2NiMTJjYiIsInRpdGxlIjoiVmFsaWRhdGlvbiBvZiBhbiBBZGFwdGF0aW9uIG9mIHRoZSBTdHJlc3MgUHJvY2VzcyBNb2RlbCBmb3IgUHJlZGljdGluZyBMb3cgQmFjayBQYWluIFJlbGF0ZWQgTG9uZy10ZXJtIERpc2FiaWxpdHkgT3V0Y29tZXMiLCJhdXRob3IiOlt7ImZhbWlseSI6IlRydWNob24iLCJnaXZlbiI6Ik1hbm9uIiwicGFyc2UtbmFtZXMiOmZhbHNlLCJkcm9wcGluZy1wYXJ0aWNsZSI6IiIsIm5vbi1kcm9wcGluZy1wYXJ0aWNsZSI6IiJ9LHsiZmFtaWx5IjoiQ8O0dMOpIiwiZ2l2ZW4iOiJEZW5pcyIsInBhcnNlLW5hbWVzIjpmYWxzZSwiZHJvcHBpbmctcGFydGljbGUiOiIiLCJub24tZHJvcHBpbmctcGFydGljbGUiOiIifSx7ImZhbWlseSI6IlNjaG1vdXRoIiwiZ2l2ZW4iOiJNYXJpZS3DiHZlIiwicGFyc2UtbmFtZXMiOmZhbHNlLCJkcm9wcGluZy1wYXJ0aWNsZSI6IiIsIm5vbi1kcm9wcGluZy1wYXJ0aWNsZSI6IiJ9LHsiZmFtaWx5IjoiTGVibG9uZCIsImdpdmVuIjoiSmVhbiIsInBhcnNlLW5hbWVzIjpmYWxzZSwiZHJvcHBpbmctcGFydGljbGUiOiIiLCJub24tZHJvcHBpbmctcGFydGljbGUiOiIifSx7ImZhbWlseSI6IkZpbGxpb24iLCJnaXZlbiI6Ikxpc2UiLCJwYXJzZS1uYW1lcyI6ZmFsc2UsImRyb3BwaW5nLXBhcnRpY2xlIjoiIiwibm9uLWRyb3BwaW5nLXBhcnRpY2xlIjoiIn0seyJmYW1pbHkiOiJEaW9ubmUiLCJnaXZlbiI6IkNsZXJtb250IiwicGFyc2UtbmFtZXMiOmZhbHNlLCJkcm9wcGluZy1wYXJ0aWNsZSI6IiIsIm5vbi1kcm9wcGluZy1wYXJ0aWNsZSI6IiJ9XSwiY29udGFpbmVyLXRpdGxlIjoiU3BpbmUiLCJjb250YWluZXItdGl0bGUtc2hvcnQiOiJTcGluZSAoUGhpbGEgUGEgMTk3NikiLCJET0kiOiIxMC4xMDk3L0JSUy4wYjAxM2UzMTgxYzAzZDA2IiwiSVNTTiI6IjAzNjItMjQzNiIsImlzc3VlZCI6eyJkYXRlLXBhcnRzIjpbWzIwMTAsNl1dfSwicGFnZSI6IjEzMDctMTMxNSIsImlzc3VlIjoiMTMiLCJ2b2x1bWUiOiIzNSJ9LCJpc1RlbXBvcmFyeSI6ZmFsc2V9XX0="/>
                <w:id w:val="-415549261"/>
                <w:placeholder>
                  <w:docPart w:val="6C6E8B6F2FE2448BAF6BA3BDAE9E40EF"/>
                </w:placeholder>
              </w:sdtPr>
              <w:sdtContent>
                <w:r w:rsidRPr="00AC5D08">
                  <w:rPr>
                    <w:color w:val="000000"/>
                    <w:sz w:val="18"/>
                    <w:szCs w:val="18"/>
                    <w:lang w:val="en-US"/>
                  </w:rPr>
                  <w:t>[50]</w:t>
                </w:r>
              </w:sdtContent>
            </w:sdt>
          </w:p>
          <w:p w14:paraId="2257619F" w14:textId="77777777" w:rsidR="007B2E9D" w:rsidRDefault="007B2E9D" w:rsidP="00DD2504">
            <w:pPr>
              <w:rPr>
                <w:b/>
                <w:i/>
                <w:sz w:val="18"/>
                <w:szCs w:val="18"/>
                <w:lang w:val="en-US"/>
              </w:rPr>
            </w:pPr>
          </w:p>
        </w:tc>
        <w:tc>
          <w:tcPr>
            <w:tcW w:w="827" w:type="dxa"/>
          </w:tcPr>
          <w:p w14:paraId="0D48C8BD" w14:textId="77777777" w:rsidR="007B2E9D" w:rsidRPr="0098524C" w:rsidRDefault="007B2E9D" w:rsidP="00DD2504">
            <w:pPr>
              <w:rPr>
                <w:sz w:val="18"/>
                <w:szCs w:val="18"/>
                <w:lang w:val="en-US"/>
              </w:rPr>
            </w:pPr>
            <w:r>
              <w:rPr>
                <w:sz w:val="18"/>
                <w:szCs w:val="18"/>
                <w:lang w:val="en-US"/>
              </w:rPr>
              <w:t>Apr 2002 – Sept 2013</w:t>
            </w:r>
          </w:p>
        </w:tc>
        <w:tc>
          <w:tcPr>
            <w:tcW w:w="1134" w:type="dxa"/>
          </w:tcPr>
          <w:p w14:paraId="3C49A213" w14:textId="77777777" w:rsidR="007B2E9D" w:rsidRPr="0098524C" w:rsidRDefault="007B2E9D" w:rsidP="00DD2504">
            <w:pPr>
              <w:rPr>
                <w:sz w:val="18"/>
                <w:szCs w:val="18"/>
                <w:lang w:val="en-US"/>
              </w:rPr>
            </w:pPr>
            <w:r>
              <w:rPr>
                <w:sz w:val="18"/>
                <w:szCs w:val="18"/>
                <w:lang w:val="en-US"/>
              </w:rPr>
              <w:t>Canada</w:t>
            </w:r>
          </w:p>
        </w:tc>
        <w:tc>
          <w:tcPr>
            <w:tcW w:w="1622" w:type="dxa"/>
          </w:tcPr>
          <w:p w14:paraId="6FDB7B35" w14:textId="77777777" w:rsidR="007B2E9D" w:rsidRPr="00FA72FD" w:rsidRDefault="007B2E9D" w:rsidP="00DD2504">
            <w:pPr>
              <w:rPr>
                <w:sz w:val="18"/>
                <w:szCs w:val="18"/>
                <w:lang w:val="en-US"/>
              </w:rPr>
            </w:pPr>
            <w:r>
              <w:rPr>
                <w:sz w:val="18"/>
                <w:szCs w:val="18"/>
                <w:lang w:val="en-US"/>
              </w:rPr>
              <w:t xml:space="preserve">Compensated </w:t>
            </w:r>
            <w:r w:rsidRPr="00052F10">
              <w:rPr>
                <w:sz w:val="18"/>
                <w:szCs w:val="18"/>
                <w:lang w:val="en-US"/>
              </w:rPr>
              <w:t>workers aged</w:t>
            </w:r>
            <w:r>
              <w:rPr>
                <w:sz w:val="18"/>
                <w:szCs w:val="18"/>
                <w:lang w:val="en-US"/>
              </w:rPr>
              <w:t xml:space="preserve"> </w:t>
            </w:r>
            <w:r w:rsidRPr="00052F10">
              <w:rPr>
                <w:sz w:val="18"/>
                <w:szCs w:val="18"/>
                <w:lang w:val="en-US"/>
              </w:rPr>
              <w:t>between 18 and 60 years, on sick leave for common LBP for a</w:t>
            </w:r>
            <w:r>
              <w:rPr>
                <w:sz w:val="18"/>
                <w:szCs w:val="18"/>
                <w:lang w:val="en-US"/>
              </w:rPr>
              <w:t xml:space="preserve"> </w:t>
            </w:r>
            <w:r w:rsidRPr="00052F10">
              <w:rPr>
                <w:sz w:val="18"/>
                <w:szCs w:val="18"/>
                <w:lang w:val="en-US"/>
              </w:rPr>
              <w:t>minimum of 3 weeks but no more than 11 weeks, and no</w:t>
            </w:r>
            <w:r>
              <w:rPr>
                <w:sz w:val="18"/>
                <w:szCs w:val="18"/>
                <w:lang w:val="en-US"/>
              </w:rPr>
              <w:t xml:space="preserve"> </w:t>
            </w:r>
            <w:r w:rsidRPr="00052F10">
              <w:rPr>
                <w:sz w:val="18"/>
                <w:szCs w:val="18"/>
                <w:lang w:val="en-US"/>
              </w:rPr>
              <w:t>previous episode of LBP in the preceding year</w:t>
            </w:r>
          </w:p>
        </w:tc>
        <w:tc>
          <w:tcPr>
            <w:tcW w:w="1176" w:type="dxa"/>
          </w:tcPr>
          <w:p w14:paraId="521284F5" w14:textId="77777777" w:rsidR="007B2E9D" w:rsidRPr="0098524C" w:rsidRDefault="007B2E9D" w:rsidP="00DD2504">
            <w:pPr>
              <w:rPr>
                <w:sz w:val="18"/>
                <w:szCs w:val="18"/>
                <w:lang w:val="en-US"/>
              </w:rPr>
            </w:pPr>
            <w:r>
              <w:rPr>
                <w:sz w:val="18"/>
                <w:szCs w:val="18"/>
                <w:lang w:val="en-US"/>
              </w:rPr>
              <w:t>Health records (insurance)</w:t>
            </w:r>
          </w:p>
        </w:tc>
        <w:tc>
          <w:tcPr>
            <w:tcW w:w="1147" w:type="dxa"/>
          </w:tcPr>
          <w:p w14:paraId="2B8389A4" w14:textId="77777777" w:rsidR="007B2E9D" w:rsidRDefault="007B2E9D" w:rsidP="00DD2504">
            <w:pPr>
              <w:rPr>
                <w:sz w:val="18"/>
                <w:szCs w:val="18"/>
                <w:lang w:val="en-US"/>
              </w:rPr>
            </w:pPr>
            <w:r>
              <w:rPr>
                <w:sz w:val="18"/>
                <w:szCs w:val="18"/>
                <w:lang w:val="en-US"/>
              </w:rPr>
              <w:t xml:space="preserve">439 </w:t>
            </w:r>
          </w:p>
          <w:p w14:paraId="70441BDC" w14:textId="77777777" w:rsidR="007B2E9D" w:rsidRPr="0098524C" w:rsidRDefault="007B2E9D" w:rsidP="00DD2504">
            <w:pPr>
              <w:rPr>
                <w:sz w:val="18"/>
                <w:szCs w:val="18"/>
                <w:lang w:val="en-US"/>
              </w:rPr>
            </w:pPr>
            <w:r>
              <w:rPr>
                <w:sz w:val="18"/>
                <w:szCs w:val="18"/>
                <w:lang w:val="en-US"/>
              </w:rPr>
              <w:t>Women: 178 (40%)</w:t>
            </w:r>
          </w:p>
        </w:tc>
        <w:tc>
          <w:tcPr>
            <w:tcW w:w="874" w:type="dxa"/>
          </w:tcPr>
          <w:p w14:paraId="7FEDCB77" w14:textId="77777777" w:rsidR="007B2E9D" w:rsidRPr="0098524C" w:rsidRDefault="007B2E9D" w:rsidP="00DD2504">
            <w:pPr>
              <w:rPr>
                <w:sz w:val="18"/>
                <w:szCs w:val="18"/>
                <w:lang w:val="en-US"/>
              </w:rPr>
            </w:pPr>
            <w:r>
              <w:rPr>
                <w:sz w:val="18"/>
                <w:szCs w:val="18"/>
                <w:lang w:val="en-US"/>
              </w:rPr>
              <w:t>38 (SD 10)</w:t>
            </w:r>
          </w:p>
        </w:tc>
        <w:tc>
          <w:tcPr>
            <w:tcW w:w="1477" w:type="dxa"/>
          </w:tcPr>
          <w:p w14:paraId="60A3A0DF" w14:textId="77777777" w:rsidR="007B2E9D" w:rsidRPr="000D1EB6" w:rsidRDefault="007B2E9D" w:rsidP="00DD2504">
            <w:pPr>
              <w:rPr>
                <w:sz w:val="18"/>
                <w:szCs w:val="18"/>
                <w:lang w:val="en-US"/>
              </w:rPr>
            </w:pPr>
            <w:r w:rsidRPr="000D1EB6">
              <w:rPr>
                <w:sz w:val="18"/>
                <w:szCs w:val="18"/>
                <w:lang w:val="en-US"/>
              </w:rPr>
              <w:t>Number of days absence</w:t>
            </w:r>
          </w:p>
        </w:tc>
        <w:tc>
          <w:tcPr>
            <w:tcW w:w="1125" w:type="dxa"/>
          </w:tcPr>
          <w:p w14:paraId="005F629B" w14:textId="77777777" w:rsidR="007B2E9D" w:rsidRDefault="007B2E9D" w:rsidP="00DD2504">
            <w:pPr>
              <w:rPr>
                <w:sz w:val="18"/>
                <w:szCs w:val="18"/>
                <w:lang w:val="en-US"/>
              </w:rPr>
            </w:pPr>
            <w:r>
              <w:rPr>
                <w:sz w:val="18"/>
                <w:szCs w:val="18"/>
                <w:lang w:val="en-US"/>
              </w:rPr>
              <w:t xml:space="preserve">Between 3 and 11 weeks </w:t>
            </w:r>
          </w:p>
          <w:p w14:paraId="665694BF" w14:textId="77777777" w:rsidR="007B2E9D" w:rsidRPr="0098524C" w:rsidRDefault="007B2E9D" w:rsidP="00DD2504">
            <w:pPr>
              <w:rPr>
                <w:sz w:val="18"/>
                <w:szCs w:val="18"/>
                <w:lang w:val="en-US"/>
              </w:rPr>
            </w:pPr>
            <w:r>
              <w:rPr>
                <w:sz w:val="18"/>
                <w:szCs w:val="18"/>
                <w:lang w:val="en-US"/>
              </w:rPr>
              <w:t>Median 63 days from date of injury</w:t>
            </w:r>
          </w:p>
        </w:tc>
        <w:tc>
          <w:tcPr>
            <w:tcW w:w="800" w:type="dxa"/>
          </w:tcPr>
          <w:p w14:paraId="22954552" w14:textId="77777777" w:rsidR="007B2E9D" w:rsidRPr="0098524C" w:rsidRDefault="007B2E9D" w:rsidP="00DD2504">
            <w:pPr>
              <w:rPr>
                <w:sz w:val="18"/>
                <w:szCs w:val="18"/>
                <w:lang w:val="en-US"/>
              </w:rPr>
            </w:pPr>
            <w:r>
              <w:rPr>
                <w:sz w:val="18"/>
                <w:szCs w:val="18"/>
                <w:lang w:val="en-US"/>
              </w:rPr>
              <w:t>1</w:t>
            </w:r>
          </w:p>
        </w:tc>
        <w:tc>
          <w:tcPr>
            <w:tcW w:w="1407" w:type="dxa"/>
          </w:tcPr>
          <w:p w14:paraId="53912C29" w14:textId="77777777" w:rsidR="007B2E9D" w:rsidRDefault="007B2E9D" w:rsidP="00DD2504">
            <w:pPr>
              <w:rPr>
                <w:sz w:val="18"/>
                <w:szCs w:val="18"/>
                <w:lang w:val="en-US"/>
              </w:rPr>
            </w:pPr>
            <w:r>
              <w:rPr>
                <w:sz w:val="18"/>
                <w:szCs w:val="18"/>
                <w:lang w:val="en-US"/>
              </w:rPr>
              <w:t>Stress process model which included: Life events</w:t>
            </w:r>
          </w:p>
          <w:p w14:paraId="035804C7" w14:textId="77777777" w:rsidR="007B2E9D" w:rsidRDefault="007B2E9D" w:rsidP="00DD2504">
            <w:pPr>
              <w:rPr>
                <w:sz w:val="18"/>
                <w:szCs w:val="18"/>
                <w:lang w:val="en-US"/>
              </w:rPr>
            </w:pPr>
            <w:r>
              <w:rPr>
                <w:sz w:val="18"/>
                <w:szCs w:val="18"/>
                <w:lang w:val="en-US"/>
              </w:rPr>
              <w:t>Cognitive appraisal of LBP</w:t>
            </w:r>
          </w:p>
          <w:p w14:paraId="62BBFEA3" w14:textId="77777777" w:rsidR="007B2E9D" w:rsidRDefault="007B2E9D" w:rsidP="00DD2504">
            <w:pPr>
              <w:rPr>
                <w:sz w:val="18"/>
                <w:szCs w:val="18"/>
                <w:lang w:val="en-US"/>
              </w:rPr>
            </w:pPr>
            <w:r>
              <w:rPr>
                <w:sz w:val="18"/>
                <w:szCs w:val="18"/>
                <w:lang w:val="en-US"/>
              </w:rPr>
              <w:t>Avoidance</w:t>
            </w:r>
          </w:p>
          <w:p w14:paraId="6124A3D5" w14:textId="77777777" w:rsidR="007B2E9D" w:rsidRDefault="007B2E9D" w:rsidP="00DD2504">
            <w:pPr>
              <w:rPr>
                <w:sz w:val="18"/>
                <w:szCs w:val="18"/>
                <w:lang w:val="en-US"/>
              </w:rPr>
            </w:pPr>
            <w:r>
              <w:rPr>
                <w:sz w:val="18"/>
                <w:szCs w:val="18"/>
                <w:lang w:val="en-US"/>
              </w:rPr>
              <w:t>Coping</w:t>
            </w:r>
          </w:p>
          <w:p w14:paraId="55ADFC71" w14:textId="77777777" w:rsidR="007B2E9D" w:rsidRDefault="007B2E9D" w:rsidP="00DD2504">
            <w:pPr>
              <w:rPr>
                <w:sz w:val="18"/>
                <w:szCs w:val="18"/>
                <w:lang w:val="en-US"/>
              </w:rPr>
            </w:pPr>
            <w:r>
              <w:rPr>
                <w:sz w:val="18"/>
                <w:szCs w:val="18"/>
                <w:lang w:val="en-US"/>
              </w:rPr>
              <w:t>Emotional distress</w:t>
            </w:r>
          </w:p>
          <w:p w14:paraId="0EBA61A2" w14:textId="77777777" w:rsidR="007B2E9D" w:rsidRPr="0098524C" w:rsidRDefault="007B2E9D" w:rsidP="00DD2504">
            <w:pPr>
              <w:rPr>
                <w:sz w:val="18"/>
                <w:szCs w:val="18"/>
                <w:lang w:val="en-US"/>
              </w:rPr>
            </w:pPr>
            <w:r>
              <w:rPr>
                <w:sz w:val="18"/>
                <w:szCs w:val="18"/>
                <w:lang w:val="en-US"/>
              </w:rPr>
              <w:t>Disability</w:t>
            </w:r>
          </w:p>
        </w:tc>
        <w:tc>
          <w:tcPr>
            <w:tcW w:w="1206" w:type="dxa"/>
          </w:tcPr>
          <w:p w14:paraId="1F402A84" w14:textId="77777777" w:rsidR="007B2E9D" w:rsidRPr="00B74F67" w:rsidRDefault="007B2E9D" w:rsidP="00DD2504">
            <w:pPr>
              <w:rPr>
                <w:sz w:val="18"/>
                <w:szCs w:val="18"/>
                <w:lang w:val="en-US"/>
              </w:rPr>
            </w:pPr>
            <w:r w:rsidRPr="00B74F67">
              <w:rPr>
                <w:sz w:val="18"/>
                <w:szCs w:val="18"/>
              </w:rPr>
              <w:t>The adapted stress process model explained less than 20% of the variance of number of days of absence at 6 and 12 months</w:t>
            </w:r>
          </w:p>
        </w:tc>
      </w:tr>
      <w:tr w:rsidR="007B2E9D" w14:paraId="6DBB2694" w14:textId="77777777" w:rsidTr="00DD2504">
        <w:tc>
          <w:tcPr>
            <w:tcW w:w="1153" w:type="dxa"/>
          </w:tcPr>
          <w:p w14:paraId="0ABC4687" w14:textId="77777777" w:rsidR="007B2E9D" w:rsidRPr="00A21DD0" w:rsidRDefault="007B2E9D" w:rsidP="00DD2504">
            <w:pPr>
              <w:rPr>
                <w:sz w:val="18"/>
                <w:szCs w:val="18"/>
                <w:lang w:val="en-US"/>
              </w:rPr>
            </w:pPr>
            <w:r>
              <w:rPr>
                <w:sz w:val="18"/>
                <w:szCs w:val="18"/>
                <w:lang w:val="en-US"/>
              </w:rPr>
              <w:t>Truchon et al. 2012</w:t>
            </w:r>
            <w:sdt>
              <w:sdtPr>
                <w:rPr>
                  <w:color w:val="000000"/>
                  <w:sz w:val="18"/>
                  <w:szCs w:val="18"/>
                  <w:lang w:val="en-US"/>
                </w:rPr>
                <w:tag w:val="MENDELEY_CITATION_v3_eyJjaXRhdGlvbklEIjoiTUVOREVMRVlfQ0lUQVRJT05fMGJjNGU2NmUtMzYxNy00NTFkLTgwMWUtNTNiMjZhMDZlYjM5IiwicHJvcGVydGllcyI6eyJub3RlSW5kZXgiOjB9LCJpc0VkaXRlZCI6ZmFsc2UsIm1hbnVhbE92ZXJyaWRlIjp7ImlzTWFudWFsbHlPdmVycmlkZGVuIjpmYWxzZSwiY2l0ZXByb2NUZXh0IjoiWzM3XSIsIm1hbnVhbE92ZXJyaWRlVGV4dCI6IiJ9LCJjaXRhdGlvbkl0ZW1zIjpbeyJpZCI6Ijg0NzczYTA0LWUwZjItM2VlMi1hMDhjLWNiODE2ZDJiNTc5MSIsIml0ZW1EYXRhIjp7InR5cGUiOiJhcnRpY2xlLWpvdXJuYWwiLCJpZCI6Ijg0NzczYTA0LWUwZjItM2VlMi1hMDhjLWNiODE2ZDJiNTc5MSIsInRpdGxlIjoiQWJzZW50ZWVpc20gU2NyZWVuaW5nIFF1ZXN0aW9ubmFpcmUgKEFTUSk6IEEgTmV3IFRvb2wgZm9yIFByZWRpY3RpbmcgTG9uZy10ZXJtIEFic2VudGVlaXNtIEFtb25nIFdvcmtlcnMgd2l0aCBMb3cgQmFjayBQYWluIiwiYXV0aG9yIjpbeyJmYW1pbHkiOiJUcnVjaG9uIiwiZ2l2ZW4iOiJNYW5vbiIsInBhcnNlLW5hbWVzIjpmYWxzZSwiZHJvcHBpbmctcGFydGljbGUiOiIiLCJub24tZHJvcHBpbmctcGFydGljbGUiOiIifSx7ImZhbWlseSI6IlNjaG1vdXRoIiwiZ2l2ZW4iOiJNYXJpZS3DiHZlIiwicGFyc2UtbmFtZXMiOmZhbHNlLCJkcm9wcGluZy1wYXJ0aWNsZSI6IiIsIm5vbi1kcm9wcGluZy1wYXJ0aWNsZSI6IiJ9LHsiZmFtaWx5IjoiQ8O0dMOpIiwiZ2l2ZW4iOiJEZW5pcyIsInBhcnNlLW5hbWVzIjpmYWxzZSwiZHJvcHBpbmctcGFydGljbGUiOiIiLCJub24tZHJvcHBpbmctcGFydGljbGUiOiIifSx7ImZhbWlseSI6IkZpbGxpb24iLCJnaXZlbiI6Ikxpc2UiLCJwYXJzZS1uYW1lcyI6ZmFsc2UsImRyb3BwaW5nLXBhcnRpY2xlIjoiIiwibm9uLWRyb3BwaW5nLXBhcnRpY2xlIjoiIn0seyJmYW1pbHkiOiJSb3NzaWdub2wiLCJnaXZlbiI6Ik1pY2hlbCIsInBhcnNlLW5hbWVzIjpmYWxzZSwiZHJvcHBpbmctcGFydGljbGUiOiIiLCJub24tZHJvcHBpbmctcGFydGljbGUiOiIifSx7ImZhbWlseSI6IkR1cmFuZCIsImdpdmVuIjoiTWFyaWUtSm9zw6kiLCJwYXJzZS1uYW1lcyI6ZmFsc2UsImRyb3BwaW5nLXBhcnRpY2xlIjoiIiwibm9uLWRyb3BwaW5nLXBhcnRpY2xlIjoiIn1dLCJjb250YWluZXItdGl0bGUiOiJKb3VybmFsIG9mIE9jY3VwYXRpb25hbCBSZWhhYmlsaXRhdGlvbiIsImNvbnRhaW5lci10aXRsZS1zaG9ydCI6IkogT2NjdXAgUmVoYWJpbCIsIkRPSSI6IjEwLjEwMDcvczEwOTI2LTAxMS05MzE4LTAiLCJJU1NOIjoiMTA1My0wNDg3IiwiaXNzdWVkIjp7ImRhdGUtcGFydHMiOltbMjAxMiwzLDI4XV19LCJwYWdlIjoiMjctNTAiLCJpc3N1ZSI6IjEiLCJ2b2x1bWUiOiIyMiJ9LCJpc1RlbXBvcmFyeSI6ZmFsc2V9XX0="/>
                <w:id w:val="256721729"/>
                <w:placeholder>
                  <w:docPart w:val="6C6E8B6F2FE2448BAF6BA3BDAE9E40EF"/>
                </w:placeholder>
              </w:sdtPr>
              <w:sdtContent>
                <w:r w:rsidRPr="00AC5D08">
                  <w:rPr>
                    <w:color w:val="000000"/>
                    <w:sz w:val="18"/>
                    <w:szCs w:val="18"/>
                    <w:lang w:val="en-US"/>
                  </w:rPr>
                  <w:t>[37]</w:t>
                </w:r>
              </w:sdtContent>
            </w:sdt>
          </w:p>
        </w:tc>
        <w:tc>
          <w:tcPr>
            <w:tcW w:w="827" w:type="dxa"/>
          </w:tcPr>
          <w:p w14:paraId="73EA5DB7" w14:textId="77777777" w:rsidR="007B2E9D" w:rsidRPr="0098524C" w:rsidRDefault="007B2E9D" w:rsidP="00DD2504">
            <w:pPr>
              <w:rPr>
                <w:sz w:val="18"/>
                <w:szCs w:val="18"/>
                <w:lang w:val="en-US"/>
              </w:rPr>
            </w:pPr>
            <w:r>
              <w:rPr>
                <w:sz w:val="18"/>
                <w:szCs w:val="18"/>
                <w:lang w:val="en-US"/>
              </w:rPr>
              <w:t>Not reported</w:t>
            </w:r>
          </w:p>
        </w:tc>
        <w:tc>
          <w:tcPr>
            <w:tcW w:w="1134" w:type="dxa"/>
          </w:tcPr>
          <w:p w14:paraId="011A29EC" w14:textId="77777777" w:rsidR="007B2E9D" w:rsidRPr="0098524C" w:rsidRDefault="007B2E9D" w:rsidP="00DD2504">
            <w:pPr>
              <w:rPr>
                <w:sz w:val="18"/>
                <w:szCs w:val="18"/>
                <w:lang w:val="en-US"/>
              </w:rPr>
            </w:pPr>
            <w:r>
              <w:rPr>
                <w:sz w:val="18"/>
                <w:szCs w:val="18"/>
                <w:lang w:val="en-US"/>
              </w:rPr>
              <w:t>Canada</w:t>
            </w:r>
          </w:p>
        </w:tc>
        <w:tc>
          <w:tcPr>
            <w:tcW w:w="1622" w:type="dxa"/>
          </w:tcPr>
          <w:p w14:paraId="63C700B3" w14:textId="77777777" w:rsidR="007B2E9D" w:rsidRPr="006E4DD2" w:rsidRDefault="007B2E9D" w:rsidP="00DD2504">
            <w:pPr>
              <w:rPr>
                <w:sz w:val="18"/>
                <w:szCs w:val="18"/>
                <w:lang w:val="en-US"/>
              </w:rPr>
            </w:pPr>
            <w:r w:rsidRPr="006E4DD2">
              <w:rPr>
                <w:sz w:val="18"/>
                <w:szCs w:val="18"/>
              </w:rPr>
              <w:t>French-speaking workers receiving income replacement benefits because of common LBP.</w:t>
            </w:r>
          </w:p>
        </w:tc>
        <w:tc>
          <w:tcPr>
            <w:tcW w:w="1176" w:type="dxa"/>
          </w:tcPr>
          <w:p w14:paraId="6472B52F" w14:textId="77777777" w:rsidR="007B2E9D" w:rsidRPr="0098524C" w:rsidRDefault="007B2E9D" w:rsidP="00DD2504">
            <w:pPr>
              <w:rPr>
                <w:sz w:val="18"/>
                <w:szCs w:val="18"/>
                <w:lang w:val="en-US"/>
              </w:rPr>
            </w:pPr>
            <w:r>
              <w:rPr>
                <w:sz w:val="18"/>
                <w:szCs w:val="18"/>
                <w:lang w:val="en-US"/>
              </w:rPr>
              <w:t>Health records (insurance)</w:t>
            </w:r>
          </w:p>
        </w:tc>
        <w:tc>
          <w:tcPr>
            <w:tcW w:w="1147" w:type="dxa"/>
          </w:tcPr>
          <w:p w14:paraId="1F9DAF6E" w14:textId="77777777" w:rsidR="007B2E9D" w:rsidRDefault="007B2E9D" w:rsidP="00DD2504">
            <w:pPr>
              <w:rPr>
                <w:sz w:val="18"/>
                <w:szCs w:val="18"/>
                <w:lang w:val="en-US"/>
              </w:rPr>
            </w:pPr>
            <w:r>
              <w:rPr>
                <w:sz w:val="18"/>
                <w:szCs w:val="18"/>
                <w:lang w:val="en-US"/>
              </w:rPr>
              <w:t>535</w:t>
            </w:r>
          </w:p>
          <w:p w14:paraId="7F5FE340" w14:textId="77777777" w:rsidR="007B2E9D" w:rsidRPr="0098524C" w:rsidRDefault="007B2E9D" w:rsidP="00DD2504">
            <w:pPr>
              <w:rPr>
                <w:sz w:val="18"/>
                <w:szCs w:val="18"/>
                <w:lang w:val="en-US"/>
              </w:rPr>
            </w:pPr>
            <w:r>
              <w:rPr>
                <w:sz w:val="18"/>
                <w:szCs w:val="18"/>
                <w:lang w:val="en-US"/>
              </w:rPr>
              <w:t>Women: 218 (40.7%)</w:t>
            </w:r>
          </w:p>
        </w:tc>
        <w:tc>
          <w:tcPr>
            <w:tcW w:w="874" w:type="dxa"/>
          </w:tcPr>
          <w:p w14:paraId="1C9E1BB8" w14:textId="77777777" w:rsidR="007B2E9D" w:rsidRPr="0098524C" w:rsidRDefault="007B2E9D" w:rsidP="00DD2504">
            <w:pPr>
              <w:rPr>
                <w:sz w:val="18"/>
                <w:szCs w:val="18"/>
                <w:lang w:val="en-US"/>
              </w:rPr>
            </w:pPr>
            <w:r>
              <w:rPr>
                <w:sz w:val="18"/>
                <w:szCs w:val="18"/>
                <w:lang w:val="en-US"/>
              </w:rPr>
              <w:t>42 (</w:t>
            </w:r>
            <w:r>
              <w:rPr>
                <w:rFonts w:cs="Times New Roman"/>
                <w:sz w:val="18"/>
                <w:szCs w:val="18"/>
                <w:lang w:val="en-US"/>
              </w:rPr>
              <w:t>±</w:t>
            </w:r>
            <w:r>
              <w:rPr>
                <w:sz w:val="18"/>
                <w:szCs w:val="18"/>
                <w:lang w:val="en-US"/>
              </w:rPr>
              <w:t xml:space="preserve"> 10)</w:t>
            </w:r>
          </w:p>
        </w:tc>
        <w:tc>
          <w:tcPr>
            <w:tcW w:w="1477" w:type="dxa"/>
          </w:tcPr>
          <w:p w14:paraId="789A12EB" w14:textId="77777777" w:rsidR="007B2E9D" w:rsidRPr="000D1EB6" w:rsidRDefault="007B2E9D" w:rsidP="00DD2504">
            <w:pPr>
              <w:rPr>
                <w:sz w:val="18"/>
                <w:szCs w:val="18"/>
                <w:lang w:val="en-US"/>
              </w:rPr>
            </w:pPr>
            <w:r w:rsidRPr="000D1EB6">
              <w:rPr>
                <w:sz w:val="18"/>
                <w:szCs w:val="18"/>
                <w:lang w:val="en-US"/>
              </w:rPr>
              <w:t>Number of days absence calculated from injury date</w:t>
            </w:r>
          </w:p>
        </w:tc>
        <w:tc>
          <w:tcPr>
            <w:tcW w:w="1125" w:type="dxa"/>
          </w:tcPr>
          <w:p w14:paraId="49D4C099" w14:textId="77777777" w:rsidR="007B2E9D" w:rsidRDefault="007B2E9D" w:rsidP="00DD2504">
            <w:pPr>
              <w:rPr>
                <w:sz w:val="18"/>
                <w:szCs w:val="18"/>
                <w:lang w:val="en-US"/>
              </w:rPr>
            </w:pPr>
            <w:r>
              <w:rPr>
                <w:sz w:val="18"/>
                <w:szCs w:val="18"/>
                <w:lang w:val="en-US"/>
              </w:rPr>
              <w:t xml:space="preserve">61.7% had less than 182 days </w:t>
            </w:r>
          </w:p>
          <w:p w14:paraId="01ED97E9" w14:textId="77777777" w:rsidR="007B2E9D" w:rsidRDefault="007B2E9D" w:rsidP="00DD2504">
            <w:pPr>
              <w:rPr>
                <w:sz w:val="18"/>
                <w:szCs w:val="18"/>
                <w:lang w:val="en-US"/>
              </w:rPr>
            </w:pPr>
          </w:p>
          <w:p w14:paraId="12E96F75" w14:textId="77777777" w:rsidR="007B2E9D" w:rsidRPr="0098524C" w:rsidRDefault="007B2E9D" w:rsidP="00DD2504">
            <w:pPr>
              <w:rPr>
                <w:sz w:val="18"/>
                <w:szCs w:val="18"/>
                <w:lang w:val="en-US"/>
              </w:rPr>
            </w:pPr>
            <w:r>
              <w:rPr>
                <w:sz w:val="18"/>
                <w:szCs w:val="18"/>
                <w:lang w:val="en-US"/>
              </w:rPr>
              <w:t>38.3% had more than 182 days</w:t>
            </w:r>
          </w:p>
        </w:tc>
        <w:tc>
          <w:tcPr>
            <w:tcW w:w="800" w:type="dxa"/>
          </w:tcPr>
          <w:p w14:paraId="20659C9F" w14:textId="77777777" w:rsidR="007B2E9D" w:rsidRPr="0098524C" w:rsidRDefault="007B2E9D" w:rsidP="00DD2504">
            <w:pPr>
              <w:rPr>
                <w:sz w:val="18"/>
                <w:szCs w:val="18"/>
                <w:lang w:val="en-US"/>
              </w:rPr>
            </w:pPr>
            <w:r>
              <w:rPr>
                <w:sz w:val="18"/>
                <w:szCs w:val="18"/>
                <w:lang w:val="en-US"/>
              </w:rPr>
              <w:t>1</w:t>
            </w:r>
          </w:p>
        </w:tc>
        <w:tc>
          <w:tcPr>
            <w:tcW w:w="1407" w:type="dxa"/>
          </w:tcPr>
          <w:p w14:paraId="75364451" w14:textId="77777777" w:rsidR="007B2E9D" w:rsidRDefault="007B2E9D" w:rsidP="00DD2504">
            <w:pPr>
              <w:rPr>
                <w:sz w:val="18"/>
                <w:szCs w:val="18"/>
                <w:lang w:val="en-US"/>
              </w:rPr>
            </w:pPr>
            <w:r>
              <w:rPr>
                <w:sz w:val="18"/>
                <w:szCs w:val="18"/>
                <w:lang w:val="en-US"/>
              </w:rPr>
              <w:t>Fear avoidance beliefs</w:t>
            </w:r>
          </w:p>
          <w:p w14:paraId="3DE7DF59" w14:textId="77777777" w:rsidR="007B2E9D" w:rsidRDefault="007B2E9D" w:rsidP="00DD2504">
            <w:pPr>
              <w:rPr>
                <w:sz w:val="18"/>
                <w:szCs w:val="18"/>
                <w:lang w:val="en-US"/>
              </w:rPr>
            </w:pPr>
            <w:r>
              <w:rPr>
                <w:sz w:val="18"/>
                <w:szCs w:val="18"/>
                <w:lang w:val="en-US"/>
              </w:rPr>
              <w:t>RTW expectations</w:t>
            </w:r>
          </w:p>
          <w:p w14:paraId="03701FFE" w14:textId="77777777" w:rsidR="007B2E9D" w:rsidRDefault="007B2E9D" w:rsidP="00DD2504">
            <w:pPr>
              <w:rPr>
                <w:sz w:val="18"/>
                <w:szCs w:val="18"/>
                <w:lang w:val="en-US"/>
              </w:rPr>
            </w:pPr>
            <w:r>
              <w:rPr>
                <w:sz w:val="18"/>
                <w:szCs w:val="18"/>
                <w:lang w:val="en-US"/>
              </w:rPr>
              <w:t>Annual family income</w:t>
            </w:r>
          </w:p>
          <w:p w14:paraId="7F8811C3" w14:textId="77777777" w:rsidR="007B2E9D" w:rsidRDefault="007B2E9D" w:rsidP="00DD2504">
            <w:pPr>
              <w:rPr>
                <w:sz w:val="18"/>
                <w:szCs w:val="18"/>
                <w:lang w:val="en-US"/>
              </w:rPr>
            </w:pPr>
            <w:r>
              <w:rPr>
                <w:sz w:val="18"/>
                <w:szCs w:val="18"/>
                <w:lang w:val="en-US"/>
              </w:rPr>
              <w:t xml:space="preserve">Last level of education </w:t>
            </w:r>
            <w:r>
              <w:rPr>
                <w:sz w:val="18"/>
                <w:szCs w:val="18"/>
                <w:lang w:val="en-US"/>
              </w:rPr>
              <w:lastRenderedPageBreak/>
              <w:t>attained_elementary</w:t>
            </w:r>
          </w:p>
          <w:p w14:paraId="221E526A" w14:textId="77777777" w:rsidR="007B2E9D" w:rsidRDefault="007B2E9D" w:rsidP="00DD2504">
            <w:pPr>
              <w:rPr>
                <w:sz w:val="18"/>
                <w:szCs w:val="18"/>
                <w:lang w:val="en-US"/>
              </w:rPr>
            </w:pPr>
            <w:r>
              <w:rPr>
                <w:sz w:val="18"/>
                <w:szCs w:val="18"/>
                <w:lang w:val="en-US"/>
              </w:rPr>
              <w:t>Work schedule_irregular</w:t>
            </w:r>
          </w:p>
          <w:p w14:paraId="004C67A1" w14:textId="77777777" w:rsidR="007B2E9D" w:rsidRPr="0098524C" w:rsidRDefault="007B2E9D" w:rsidP="00DD2504">
            <w:pPr>
              <w:rPr>
                <w:sz w:val="18"/>
                <w:szCs w:val="18"/>
                <w:lang w:val="en-US"/>
              </w:rPr>
            </w:pPr>
            <w:r>
              <w:rPr>
                <w:sz w:val="18"/>
                <w:szCs w:val="18"/>
                <w:lang w:val="en-US"/>
              </w:rPr>
              <w:t>Work concerns</w:t>
            </w:r>
          </w:p>
        </w:tc>
        <w:tc>
          <w:tcPr>
            <w:tcW w:w="1206" w:type="dxa"/>
          </w:tcPr>
          <w:p w14:paraId="0E304B08" w14:textId="77777777" w:rsidR="007B2E9D" w:rsidRPr="0098524C" w:rsidRDefault="007B2E9D" w:rsidP="00DD2504">
            <w:pPr>
              <w:rPr>
                <w:sz w:val="18"/>
                <w:szCs w:val="18"/>
                <w:lang w:val="en-US"/>
              </w:rPr>
            </w:pPr>
            <w:r>
              <w:rPr>
                <w:sz w:val="18"/>
                <w:szCs w:val="18"/>
                <w:lang w:val="en-US"/>
              </w:rPr>
              <w:lastRenderedPageBreak/>
              <w:t>C statistic = 0.73 for predicting absence &gt;182 days</w:t>
            </w:r>
          </w:p>
        </w:tc>
      </w:tr>
      <w:tr w:rsidR="007B2E9D" w14:paraId="26E2228D" w14:textId="77777777" w:rsidTr="00DD2504">
        <w:tc>
          <w:tcPr>
            <w:tcW w:w="1153" w:type="dxa"/>
          </w:tcPr>
          <w:p w14:paraId="3FC3FE92" w14:textId="77777777" w:rsidR="007B2E9D" w:rsidRDefault="007B2E9D" w:rsidP="00DD2504">
            <w:pPr>
              <w:rPr>
                <w:sz w:val="18"/>
                <w:szCs w:val="18"/>
                <w:lang w:val="en-US"/>
              </w:rPr>
            </w:pPr>
            <w:r>
              <w:rPr>
                <w:sz w:val="18"/>
                <w:szCs w:val="18"/>
                <w:lang w:val="en-US"/>
              </w:rPr>
              <w:t xml:space="preserve">Turner et al. 2006 </w:t>
            </w:r>
            <w:sdt>
              <w:sdtPr>
                <w:rPr>
                  <w:color w:val="000000"/>
                  <w:sz w:val="18"/>
                  <w:szCs w:val="18"/>
                  <w:lang w:val="en-US"/>
                </w:rPr>
                <w:tag w:val="MENDELEY_CITATION_v3_eyJjaXRhdGlvbklEIjoiTUVOREVMRVlfQ0lUQVRJT05fMWNmMDVkZjEtYTcwNi00NjQ0LTgwNjYtOGRkYThjMDg3YmI3IiwicHJvcGVydGllcyI6eyJub3RlSW5kZXgiOjB9LCJpc0VkaXRlZCI6ZmFsc2UsIm1hbnVhbE92ZXJyaWRlIjp7ImlzTWFudWFsbHlPdmVycmlkZGVuIjpmYWxzZSwiY2l0ZXByb2NUZXh0IjoiWzMzXSIsIm1hbnVhbE92ZXJyaWRlVGV4dCI6IiJ9LCJjaXRhdGlvbkl0ZW1zIjpbeyJpZCI6Ijc3MjU4MjU5LWI5NDMtM2IzNy1iYjU4LTEzZTBlNjk0NDc1ZCIsIml0ZW1EYXRhIjp7InR5cGUiOiJhcnRpY2xlLWpvdXJuYWwiLCJpZCI6Ijc3MjU4MjU5LWI5NDMtM2IzNy1iYjU4LTEzZTBlNjk0NDc1ZCIsInRpdGxlIjoiV29ya2VyIFJlY292ZXJ5IEV4cGVjdGF0aW9ucyBhbmQgRmVhci1Bdm9pZGFuY2UgUHJlZGljdCBXb3JrIERpc2FiaWxpdHkgaW4gYSBQb3B1bGF0aW9uLUJhc2VkIFdvcmtlcnPigJkgQ29tcGVuc2F0aW9uIEJhY2sgUGFpbiBTYW1wbGUiLCJhdXRob3IiOlt7ImZhbWlseSI6IlR1cm5lciIsImdpdmVuIjoiSnVkaXRoIEEuIiwicGFyc2UtbmFtZXMiOmZhbHNlLCJkcm9wcGluZy1wYXJ0aWNsZSI6IiIsIm5vbi1kcm9wcGluZy1wYXJ0aWNsZSI6IiJ9LHsiZmFtaWx5IjoiRnJhbmtsaW4iLCJnaXZlbiI6IkdhcnkiLCJwYXJzZS1uYW1lcyI6ZmFsc2UsImRyb3BwaW5nLXBhcnRpY2xlIjoiIiwibm9uLWRyb3BwaW5nLXBhcnRpY2xlIjoiIn0seyJmYW1pbHkiOiJGdWx0b24tS2Vob2UiLCJnaXZlbiI6IkRlYm9yYWgiLCJwYXJzZS1uYW1lcyI6ZmFsc2UsImRyb3BwaW5nLXBhcnRpY2xlIjoiIiwibm9uLWRyb3BwaW5nLXBhcnRpY2xlIjoiIn0seyJmYW1pbHkiOiJTaGVwcGFyZCIsImdpdmVuIjoiTGlhbm5lIiwicGFyc2UtbmFtZXMiOmZhbHNlLCJkcm9wcGluZy1wYXJ0aWNsZSI6IiIsIm5vbi1kcm9wcGluZy1wYXJ0aWNsZSI6IiJ9LHsiZmFtaWx5IjoiV2lja2l6ZXIiLCJnaXZlbiI6IlRob21hcyBNLiIsInBhcnNlLW5hbWVzIjpmYWxzZSwiZHJvcHBpbmctcGFydGljbGUiOiIiLCJub24tZHJvcHBpbmctcGFydGljbGUiOiIifSx7ImZhbWlseSI6Ild1IiwiZ2l2ZW4iOiJSYWUiLCJwYXJzZS1uYW1lcyI6ZmFsc2UsImRyb3BwaW5nLXBhcnRpY2xlIjoiIiwibm9uLWRyb3BwaW5nLXBhcnRpY2xlIjoiIn0seyJmYW1pbHkiOiJHbHVjayIsImdpdmVuIjoiSmVyZW15IiwicGFyc2UtbmFtZXMiOmZhbHNlLCJkcm9wcGluZy1wYXJ0aWNsZSI6IlYuIiwibm9uLWRyb3BwaW5nLXBhcnRpY2xlIjoiIn0seyJmYW1pbHkiOiJFZ2FuIiwiZ2l2ZW4iOiJLYXRobGVlbiIsInBhcnNlLW5hbWVzIjpmYWxzZSwiZHJvcHBpbmctcGFydGljbGUiOiIiLCJub24tZHJvcHBpbmctcGFydGljbGUiOiIifV0sImNvbnRhaW5lci10aXRsZSI6IlNwaW5lIiwiY29udGFpbmVyLXRpdGxlLXNob3J0IjoiU3BpbmUgKFBoaWxhIFBhIDE5NzYpIiwiRE9JIjoiMTAuMTA5Ny8wMS5icnMuMDAwMDIwMjc2Mi44ODc4Ny5hZiIsIklTU04iOiIwMzYyLTI0MzYiLCJpc3N1ZWQiOnsiZGF0ZS1wYXJ0cyI6W1syMDA2LDNdXX0sInBhZ2UiOiI2ODItNjg5IiwiaXNzdWUiOiI2Iiwidm9sdW1lIjoiMzEifSwiaXNUZW1wb3JhcnkiOmZhbHNlfV19"/>
                <w:id w:val="56447190"/>
                <w:placeholder>
                  <w:docPart w:val="6C6E8B6F2FE2448BAF6BA3BDAE9E40EF"/>
                </w:placeholder>
              </w:sdtPr>
              <w:sdtContent>
                <w:r w:rsidRPr="00AC5D08">
                  <w:rPr>
                    <w:color w:val="000000"/>
                    <w:sz w:val="18"/>
                    <w:szCs w:val="18"/>
                    <w:lang w:val="en-US"/>
                  </w:rPr>
                  <w:t>[33]</w:t>
                </w:r>
              </w:sdtContent>
            </w:sdt>
          </w:p>
        </w:tc>
        <w:tc>
          <w:tcPr>
            <w:tcW w:w="827" w:type="dxa"/>
          </w:tcPr>
          <w:p w14:paraId="5D0A0E5D" w14:textId="77777777" w:rsidR="007B2E9D" w:rsidRPr="0098524C" w:rsidRDefault="007B2E9D" w:rsidP="00DD2504">
            <w:pPr>
              <w:rPr>
                <w:sz w:val="18"/>
                <w:szCs w:val="18"/>
                <w:lang w:val="en-US"/>
              </w:rPr>
            </w:pPr>
            <w:r>
              <w:rPr>
                <w:sz w:val="18"/>
                <w:szCs w:val="18"/>
                <w:lang w:val="en-US"/>
              </w:rPr>
              <w:t>Jul 2002 – Jun 2003</w:t>
            </w:r>
          </w:p>
        </w:tc>
        <w:tc>
          <w:tcPr>
            <w:tcW w:w="1134" w:type="dxa"/>
          </w:tcPr>
          <w:p w14:paraId="65D5F221" w14:textId="77777777" w:rsidR="007B2E9D" w:rsidRPr="0098524C" w:rsidRDefault="007B2E9D" w:rsidP="00DD2504">
            <w:pPr>
              <w:rPr>
                <w:sz w:val="18"/>
                <w:szCs w:val="18"/>
                <w:lang w:val="en-US"/>
              </w:rPr>
            </w:pPr>
            <w:r>
              <w:rPr>
                <w:sz w:val="18"/>
                <w:szCs w:val="18"/>
                <w:lang w:val="en-US"/>
              </w:rPr>
              <w:t>USA</w:t>
            </w:r>
          </w:p>
        </w:tc>
        <w:tc>
          <w:tcPr>
            <w:tcW w:w="1622" w:type="dxa"/>
          </w:tcPr>
          <w:p w14:paraId="5BB6CEDA" w14:textId="77777777" w:rsidR="007B2E9D" w:rsidRDefault="007B2E9D" w:rsidP="00DD2504">
            <w:pPr>
              <w:rPr>
                <w:sz w:val="18"/>
                <w:szCs w:val="18"/>
                <w:lang w:val="en-US"/>
              </w:rPr>
            </w:pPr>
            <w:r w:rsidRPr="00D0188A">
              <w:rPr>
                <w:sz w:val="18"/>
                <w:szCs w:val="18"/>
                <w:lang w:val="en-US"/>
              </w:rPr>
              <w:t>Workers</w:t>
            </w:r>
            <w:r>
              <w:rPr>
                <w:sz w:val="18"/>
                <w:szCs w:val="18"/>
                <w:lang w:val="en-US"/>
              </w:rPr>
              <w:t xml:space="preserve"> 18 years or older</w:t>
            </w:r>
            <w:r w:rsidRPr="00D0188A">
              <w:rPr>
                <w:sz w:val="18"/>
                <w:szCs w:val="18"/>
                <w:lang w:val="en-US"/>
              </w:rPr>
              <w:t xml:space="preserve"> who submitted Workers’ Compensation claims for work-related back pain and received at least 1 day of temporary total disability wage replacement (i.e., had at least 4 days of work disability, as required for receiving wage replacement)</w:t>
            </w:r>
          </w:p>
          <w:p w14:paraId="0F2A6C7F" w14:textId="77777777" w:rsidR="007B2E9D" w:rsidRPr="00D0188A" w:rsidRDefault="007B2E9D" w:rsidP="00DD2504">
            <w:pPr>
              <w:jc w:val="center"/>
              <w:rPr>
                <w:sz w:val="18"/>
                <w:szCs w:val="18"/>
                <w:lang w:val="en-US"/>
              </w:rPr>
            </w:pPr>
          </w:p>
        </w:tc>
        <w:tc>
          <w:tcPr>
            <w:tcW w:w="1176" w:type="dxa"/>
          </w:tcPr>
          <w:p w14:paraId="6990FBCE" w14:textId="77777777" w:rsidR="007B2E9D" w:rsidRPr="0098524C" w:rsidRDefault="007B2E9D" w:rsidP="00DD2504">
            <w:pPr>
              <w:rPr>
                <w:sz w:val="18"/>
                <w:szCs w:val="18"/>
                <w:lang w:val="en-US"/>
              </w:rPr>
            </w:pPr>
            <w:r>
              <w:rPr>
                <w:sz w:val="18"/>
                <w:szCs w:val="18"/>
                <w:lang w:val="en-US"/>
              </w:rPr>
              <w:t>Population based</w:t>
            </w:r>
          </w:p>
        </w:tc>
        <w:tc>
          <w:tcPr>
            <w:tcW w:w="1147" w:type="dxa"/>
          </w:tcPr>
          <w:p w14:paraId="7A190C76" w14:textId="77777777" w:rsidR="007B2E9D" w:rsidRDefault="007B2E9D" w:rsidP="00DD2504">
            <w:pPr>
              <w:rPr>
                <w:sz w:val="18"/>
                <w:szCs w:val="18"/>
                <w:lang w:val="en-US"/>
              </w:rPr>
            </w:pPr>
            <w:r>
              <w:rPr>
                <w:sz w:val="18"/>
                <w:szCs w:val="18"/>
                <w:lang w:val="en-US"/>
              </w:rPr>
              <w:t xml:space="preserve">1080 </w:t>
            </w:r>
          </w:p>
          <w:p w14:paraId="2E000A06" w14:textId="77777777" w:rsidR="007B2E9D" w:rsidRPr="0098524C" w:rsidRDefault="007B2E9D" w:rsidP="00DD2504">
            <w:pPr>
              <w:rPr>
                <w:sz w:val="18"/>
                <w:szCs w:val="18"/>
                <w:lang w:val="en-US"/>
              </w:rPr>
            </w:pPr>
            <w:r>
              <w:rPr>
                <w:sz w:val="18"/>
                <w:szCs w:val="18"/>
                <w:lang w:val="en-US"/>
              </w:rPr>
              <w:t>Women: 328 (31%)</w:t>
            </w:r>
          </w:p>
        </w:tc>
        <w:tc>
          <w:tcPr>
            <w:tcW w:w="874" w:type="dxa"/>
          </w:tcPr>
          <w:p w14:paraId="528D4518" w14:textId="77777777" w:rsidR="007B2E9D" w:rsidRPr="0098524C" w:rsidRDefault="007B2E9D" w:rsidP="00DD2504">
            <w:pPr>
              <w:rPr>
                <w:sz w:val="18"/>
                <w:szCs w:val="18"/>
                <w:lang w:val="en-US"/>
              </w:rPr>
            </w:pPr>
            <w:r>
              <w:rPr>
                <w:sz w:val="18"/>
                <w:szCs w:val="18"/>
                <w:lang w:val="en-US"/>
              </w:rPr>
              <w:t>45 (SD7)</w:t>
            </w:r>
          </w:p>
        </w:tc>
        <w:tc>
          <w:tcPr>
            <w:tcW w:w="1477" w:type="dxa"/>
          </w:tcPr>
          <w:p w14:paraId="10A09D69" w14:textId="77777777" w:rsidR="007B2E9D" w:rsidRPr="000D1EB6" w:rsidRDefault="007B2E9D" w:rsidP="00DD2504">
            <w:pPr>
              <w:rPr>
                <w:sz w:val="18"/>
                <w:szCs w:val="18"/>
                <w:lang w:val="en-US"/>
              </w:rPr>
            </w:pPr>
            <w:r w:rsidRPr="000D1EB6">
              <w:rPr>
                <w:sz w:val="18"/>
                <w:szCs w:val="18"/>
                <w:lang w:val="en-US"/>
              </w:rPr>
              <w:t>The primary outcome was wage replacement compensation for temporary total disability (“work disability”) 6 months (180 days) after claim submission. Number of days of wage replacement receipt in this period was also examined (“work disability duration”).</w:t>
            </w:r>
          </w:p>
          <w:p w14:paraId="7CC38A00" w14:textId="77777777" w:rsidR="007B2E9D" w:rsidRPr="000D1EB6" w:rsidRDefault="007B2E9D" w:rsidP="00DD2504">
            <w:pPr>
              <w:rPr>
                <w:sz w:val="18"/>
                <w:szCs w:val="18"/>
                <w:lang w:val="en-US"/>
              </w:rPr>
            </w:pPr>
            <w:r w:rsidRPr="000D1EB6">
              <w:rPr>
                <w:sz w:val="18"/>
                <w:szCs w:val="18"/>
                <w:lang w:val="en-US"/>
              </w:rPr>
              <w:t>Temporary total disability payments are stopped when a worker returns to work or is judged to be medically stable and able to work.</w:t>
            </w:r>
          </w:p>
        </w:tc>
        <w:tc>
          <w:tcPr>
            <w:tcW w:w="1125" w:type="dxa"/>
          </w:tcPr>
          <w:p w14:paraId="74921F6D" w14:textId="77777777" w:rsidR="007B2E9D" w:rsidRPr="000D1EB6" w:rsidRDefault="007B2E9D" w:rsidP="00DD2504">
            <w:pPr>
              <w:rPr>
                <w:sz w:val="18"/>
                <w:szCs w:val="18"/>
                <w:lang w:val="en-US"/>
              </w:rPr>
            </w:pPr>
            <w:r w:rsidRPr="000D1EB6">
              <w:rPr>
                <w:sz w:val="18"/>
                <w:szCs w:val="18"/>
                <w:lang w:val="en-US"/>
              </w:rPr>
              <w:t>Mixed</w:t>
            </w:r>
          </w:p>
        </w:tc>
        <w:tc>
          <w:tcPr>
            <w:tcW w:w="800" w:type="dxa"/>
          </w:tcPr>
          <w:p w14:paraId="24CC9B80" w14:textId="77777777" w:rsidR="007B2E9D" w:rsidRPr="0098524C" w:rsidRDefault="007B2E9D" w:rsidP="00DD2504">
            <w:pPr>
              <w:rPr>
                <w:sz w:val="18"/>
                <w:szCs w:val="18"/>
                <w:lang w:val="en-US"/>
              </w:rPr>
            </w:pPr>
            <w:r>
              <w:rPr>
                <w:sz w:val="18"/>
                <w:szCs w:val="18"/>
                <w:lang w:val="en-US"/>
              </w:rPr>
              <w:t>0.5</w:t>
            </w:r>
          </w:p>
        </w:tc>
        <w:tc>
          <w:tcPr>
            <w:tcW w:w="1407" w:type="dxa"/>
          </w:tcPr>
          <w:p w14:paraId="58763D90" w14:textId="77777777" w:rsidR="007B2E9D" w:rsidRDefault="007B2E9D" w:rsidP="00DD2504">
            <w:pPr>
              <w:rPr>
                <w:sz w:val="18"/>
                <w:szCs w:val="18"/>
                <w:lang w:val="en-US"/>
              </w:rPr>
            </w:pPr>
            <w:r>
              <w:rPr>
                <w:sz w:val="18"/>
                <w:szCs w:val="18"/>
                <w:lang w:val="en-US"/>
              </w:rPr>
              <w:t>Recovery expectations</w:t>
            </w:r>
          </w:p>
          <w:p w14:paraId="4B24A2C4" w14:textId="77777777" w:rsidR="007B2E9D" w:rsidRPr="0098524C" w:rsidRDefault="007B2E9D" w:rsidP="00DD2504">
            <w:pPr>
              <w:rPr>
                <w:sz w:val="18"/>
                <w:szCs w:val="18"/>
                <w:lang w:val="en-US"/>
              </w:rPr>
            </w:pPr>
            <w:r>
              <w:rPr>
                <w:sz w:val="18"/>
                <w:szCs w:val="18"/>
                <w:lang w:val="en-US"/>
              </w:rPr>
              <w:t>Work fear avoidance</w:t>
            </w:r>
          </w:p>
        </w:tc>
        <w:tc>
          <w:tcPr>
            <w:tcW w:w="1206" w:type="dxa"/>
          </w:tcPr>
          <w:p w14:paraId="578510CB" w14:textId="77777777" w:rsidR="007B2E9D" w:rsidRPr="0098524C" w:rsidRDefault="007B2E9D" w:rsidP="00DD2504">
            <w:pPr>
              <w:rPr>
                <w:sz w:val="18"/>
                <w:szCs w:val="18"/>
                <w:lang w:val="en-US"/>
              </w:rPr>
            </w:pPr>
            <w:r>
              <w:rPr>
                <w:sz w:val="18"/>
                <w:szCs w:val="18"/>
                <w:lang w:val="en-US"/>
              </w:rPr>
              <w:t>Not reported</w:t>
            </w:r>
          </w:p>
        </w:tc>
      </w:tr>
      <w:tr w:rsidR="007B2E9D" w14:paraId="36B07DD6" w14:textId="77777777" w:rsidTr="00DD2504">
        <w:tc>
          <w:tcPr>
            <w:tcW w:w="1153" w:type="dxa"/>
          </w:tcPr>
          <w:p w14:paraId="4C5436CA" w14:textId="77777777" w:rsidR="007B2E9D" w:rsidRDefault="007B2E9D" w:rsidP="00DD2504">
            <w:pPr>
              <w:rPr>
                <w:sz w:val="18"/>
                <w:szCs w:val="18"/>
                <w:lang w:val="en-US"/>
              </w:rPr>
            </w:pPr>
            <w:r>
              <w:rPr>
                <w:sz w:val="18"/>
                <w:szCs w:val="18"/>
                <w:lang w:val="en-US"/>
              </w:rPr>
              <w:t xml:space="preserve">Westman et al. 2008 </w:t>
            </w:r>
            <w:sdt>
              <w:sdtPr>
                <w:rPr>
                  <w:color w:val="000000"/>
                  <w:sz w:val="18"/>
                  <w:szCs w:val="18"/>
                  <w:lang w:val="en-US"/>
                </w:rPr>
                <w:tag w:val="MENDELEY_CITATION_v3_eyJjaXRhdGlvbklEIjoiTUVOREVMRVlfQ0lUQVRJT05fYjA5OTE3ZTktOTRjMy00Y2VlLWFhNTItNGIyZDYxNjk5NTAyIiwicHJvcGVydGllcyI6eyJub3RlSW5kZXgiOjB9LCJpc0VkaXRlZCI6ZmFsc2UsIm1hbnVhbE92ZXJyaWRlIjp7ImlzTWFudWFsbHlPdmVycmlkZGVuIjpmYWxzZSwiY2l0ZXByb2NUZXh0IjoiWzQyXSIsIm1hbnVhbE92ZXJyaWRlVGV4dCI6IiJ9LCJjaXRhdGlvbkl0ZW1zIjpbeyJpZCI6IjM5NTUyNWRhLTZiYmYtM2M5NC1iYzIzLTNjMjA4YTlkNGI0MiIsIml0ZW1EYXRhIjp7InR5cGUiOiJhcnRpY2xlLWpvdXJuYWwiLCJpZCI6IjM5NTUyNWRhLTZiYmYtM2M5NC1iYzIzLTNjMjA4YTlkNGI0MiIsInRpdGxlIjoiRG8gcHN5Y2hvc29jaWFsIGZhY3RvcnMgcHJlZGljdCBkaXNhYmlsaXR5IGFuZCBoZWFsdGggYXQgYSAz4oCQeWVhciBmb2xsb3figJB1cCBmb3IgcGF0aWVudHMgd2l0aCBub27igJBhY3V0ZSBtdXNjdWxvc2tlbGV0YWwgcGFpbj8gQSB2YWxpZGF0aW9uIG9mIHRoZSDDlnJlYnJvIE11c2N1bG9za2VsZXRhbCBQYWluIFNjcmVlbmluZyBRdWVzdGlvbm5haXJlIiwiYXV0aG9yIjpbeyJmYW1pbHkiOiJXZXN0bWFuIiwiZ2l2ZW4iOiJBLiIsInBhcnNlLW5hbWVzIjpmYWxzZSwiZHJvcHBpbmctcGFydGljbGUiOiIiLCJub24tZHJvcHBpbmctcGFydGljbGUiOiIifSx7ImZhbWlseSI6IkxpbnRvbiIsImdpdmVuIjoiUy5KLiIsInBhcnNlLW5hbWVzIjpmYWxzZSwiZHJvcHBpbmctcGFydGljbGUiOiIiLCJub24tZHJvcHBpbmctcGFydGljbGUiOiIifSx7ImZhbWlseSI6IsOWaHJ2aWsiLCJnaXZlbiI6IkouIiwicGFyc2UtbmFtZXMiOmZhbHNlLCJkcm9wcGluZy1wYXJ0aWNsZSI6IiIsIm5vbi1kcm9wcGluZy1wYXJ0aWNsZSI6IiJ9LHsiZmFtaWx5IjoiV2FobMOpbiIsImdpdmVuIjoiUC4iLCJwYXJzZS1uYW1lcyI6ZmFsc2UsImRyb3BwaW5nLXBhcnRpY2xlIjoiIiwibm9uLWRyb3BwaW5nLXBhcnRpY2xlIjoiIn0seyJmYW1pbHkiOiJMZXBwZXJ0IiwiZ2l2ZW4iOiJKLiIsInBhcnNlLW5hbWVzIjpmYWxzZSwiZHJvcHBpbmctcGFydGljbGUiOiIiLCJub24tZHJvcHBpbmctcGFydGljbGUiOiIifV0sImNvbnRhaW5lci10aXRsZSI6IkV1cm9wZWFuIEpvdXJuYWwgb2YgUGFpbiIsIkRPSSI6IjEwLjEwMTYvai5lanBhaW4uMjAwNy4xMC4wMDciLCJJU1NOIjoiMTA5MC0zODAxIiwiaXNzdWVkIjp7ImRhdGUtcGFydHMiOltbMjAwOCw3LDldXX0sInBhZ2UiOiI2NDEtNjQ5IiwiYWJzdHJhY3QiOiI8cD4gPGl0YWxpYz5QdXJwb3NlOjwvaXRhbGljPiBFYXJseSBpZGVudGlmaWNhdGlvbiBhbmQgaW50ZXJ2ZW50aW9uIHdpdGggdGhvc2UgdGhhdCBydW4gdGhlIHJpc2sgb2YgZGV2ZWxvcGluZyBsb25n4oCQdGVybSBkaXNhYmlsaXR5IHdvdWxkIG9mZmVyIGEgZ3JlYXQgb3Bwb3J0dW5pdHkgZm9yIHJlZHVjaW5nIGNvc3RzIGFuZCBwZXJzb25hbCBzdWZmZXJpbmcgYXNzb2NpYXRlZCB3aXRoIGxvbmfigJB0ZXJtIHdvcmsgYWJzZW50ZWVpc20uIFRoZSDDlnJlYnJvIE11c2N1bG9za2VsZXRhbCBQYWluIFNjcmVlbmluZyBRdWVzdGlvbm5haXJlICjDlk1QU1EpIGhhcyBiZWVuIHVzZWQgYW5kIHZhbGlkYXRlZCBpbiBzZXZlcmFsIHN0dWRpZXMgZm9yIHBhcnRpY2lwYW50cyB3aXRoIG1haW5seSBhY3V0ZSBwYWluIHByb2JsZW1zLiBUaGUgYWltIG9mIHRoaXMgc3R1ZHkgd2FzIHRvIHZhbGlkYXRlIHRoZSDDlk1QU1EgZm9yIHBhdGllbnRzIHdpdGggbm9u4oCQYWN1dGUgcGFpbiBwcm9ibGVtcyAoZS5nLiAx4oCTNiBtb250aHMgc2ljayBsZWF2ZSkgYW5kIGNvbXBhcmUgdG8gb3RoZXIgcmVsZXZhbnQgcXVlc3Rpb25uYWlyZXMuIDwvcD4iLCJpc3N1ZSI6IjUiLCJ2b2x1bWUiOiIxMiIsImNvbnRhaW5lci10aXRsZS1zaG9ydCI6IiJ9LCJpc1RlbXBvcmFyeSI6ZmFsc2V9XX0="/>
                <w:id w:val="961843677"/>
                <w:placeholder>
                  <w:docPart w:val="6C6E8B6F2FE2448BAF6BA3BDAE9E40EF"/>
                </w:placeholder>
              </w:sdtPr>
              <w:sdtContent>
                <w:r w:rsidRPr="00AC5D08">
                  <w:rPr>
                    <w:color w:val="000000"/>
                    <w:sz w:val="18"/>
                    <w:szCs w:val="18"/>
                    <w:lang w:val="en-US"/>
                  </w:rPr>
                  <w:t>[42]</w:t>
                </w:r>
              </w:sdtContent>
            </w:sdt>
          </w:p>
        </w:tc>
        <w:tc>
          <w:tcPr>
            <w:tcW w:w="827" w:type="dxa"/>
          </w:tcPr>
          <w:p w14:paraId="55C6CCBB" w14:textId="77777777" w:rsidR="007B2E9D" w:rsidRPr="0098524C" w:rsidRDefault="007B2E9D" w:rsidP="00DD2504">
            <w:pPr>
              <w:rPr>
                <w:sz w:val="18"/>
                <w:szCs w:val="18"/>
                <w:lang w:val="en-US"/>
              </w:rPr>
            </w:pPr>
            <w:r>
              <w:rPr>
                <w:sz w:val="18"/>
                <w:szCs w:val="18"/>
                <w:lang w:val="en-US"/>
              </w:rPr>
              <w:t>1998 - 2000</w:t>
            </w:r>
          </w:p>
        </w:tc>
        <w:tc>
          <w:tcPr>
            <w:tcW w:w="1134" w:type="dxa"/>
          </w:tcPr>
          <w:p w14:paraId="46A90A9C" w14:textId="77777777" w:rsidR="007B2E9D" w:rsidRPr="0098524C" w:rsidRDefault="007B2E9D" w:rsidP="00DD2504">
            <w:pPr>
              <w:rPr>
                <w:sz w:val="18"/>
                <w:szCs w:val="18"/>
                <w:lang w:val="en-US"/>
              </w:rPr>
            </w:pPr>
            <w:r>
              <w:rPr>
                <w:sz w:val="18"/>
                <w:szCs w:val="18"/>
                <w:lang w:val="en-US"/>
              </w:rPr>
              <w:t>Sweden</w:t>
            </w:r>
          </w:p>
        </w:tc>
        <w:tc>
          <w:tcPr>
            <w:tcW w:w="1622" w:type="dxa"/>
          </w:tcPr>
          <w:p w14:paraId="3A48C6CB" w14:textId="77777777" w:rsidR="007B2E9D" w:rsidRDefault="007B2E9D" w:rsidP="00DD2504">
            <w:pPr>
              <w:rPr>
                <w:sz w:val="18"/>
                <w:szCs w:val="18"/>
                <w:lang w:val="en-US"/>
              </w:rPr>
            </w:pPr>
            <w:r w:rsidRPr="000D1EB6">
              <w:rPr>
                <w:sz w:val="18"/>
                <w:szCs w:val="18"/>
                <w:lang w:val="en-US"/>
              </w:rPr>
              <w:t>Employed -18</w:t>
            </w:r>
            <w:r>
              <w:rPr>
                <w:sz w:val="18"/>
                <w:szCs w:val="18"/>
                <w:lang w:val="en-US"/>
              </w:rPr>
              <w:t xml:space="preserve"> and 65 years old, sick listed </w:t>
            </w:r>
            <w:r>
              <w:rPr>
                <w:rFonts w:cs="Times New Roman"/>
                <w:sz w:val="18"/>
                <w:szCs w:val="18"/>
                <w:lang w:val="en-US"/>
              </w:rPr>
              <w:t>≥</w:t>
            </w:r>
            <w:r>
              <w:rPr>
                <w:sz w:val="18"/>
                <w:szCs w:val="18"/>
                <w:lang w:val="en-US"/>
              </w:rPr>
              <w:t xml:space="preserve">28 days - </w:t>
            </w:r>
            <w:r>
              <w:rPr>
                <w:rFonts w:cs="Times New Roman"/>
                <w:sz w:val="18"/>
                <w:szCs w:val="18"/>
                <w:lang w:val="en-US"/>
              </w:rPr>
              <w:t>≤</w:t>
            </w:r>
            <w:r w:rsidRPr="000D1EB6">
              <w:rPr>
                <w:sz w:val="18"/>
                <w:szCs w:val="18"/>
                <w:lang w:val="en-US"/>
              </w:rPr>
              <w:t xml:space="preserve">180 days and/or had consulted the doctor about the same problem 3 times the last 12 months according </w:t>
            </w:r>
            <w:r w:rsidRPr="000D1EB6">
              <w:rPr>
                <w:sz w:val="18"/>
                <w:szCs w:val="18"/>
                <w:lang w:val="en-US"/>
              </w:rPr>
              <w:lastRenderedPageBreak/>
              <w:t>to information from the referring physicians</w:t>
            </w:r>
          </w:p>
          <w:p w14:paraId="1D56BF89" w14:textId="77777777" w:rsidR="00574EE1" w:rsidRDefault="00574EE1" w:rsidP="00DD2504">
            <w:pPr>
              <w:rPr>
                <w:sz w:val="18"/>
                <w:szCs w:val="18"/>
                <w:lang w:val="en-US"/>
              </w:rPr>
            </w:pPr>
          </w:p>
          <w:p w14:paraId="5E08D2FE" w14:textId="77777777" w:rsidR="00574EE1" w:rsidRPr="0098524C" w:rsidRDefault="00574EE1" w:rsidP="00DD2504">
            <w:pPr>
              <w:rPr>
                <w:sz w:val="18"/>
                <w:szCs w:val="18"/>
                <w:lang w:val="en-US"/>
              </w:rPr>
            </w:pPr>
          </w:p>
        </w:tc>
        <w:tc>
          <w:tcPr>
            <w:tcW w:w="1176" w:type="dxa"/>
          </w:tcPr>
          <w:p w14:paraId="13934FB0" w14:textId="77777777" w:rsidR="007B2E9D" w:rsidRDefault="007B2E9D" w:rsidP="00DD2504">
            <w:pPr>
              <w:rPr>
                <w:sz w:val="18"/>
                <w:szCs w:val="18"/>
                <w:lang w:val="en-US"/>
              </w:rPr>
            </w:pPr>
            <w:r>
              <w:rPr>
                <w:sz w:val="18"/>
                <w:szCs w:val="18"/>
                <w:lang w:val="en-US"/>
              </w:rPr>
              <w:lastRenderedPageBreak/>
              <w:t>Primary care</w:t>
            </w:r>
          </w:p>
          <w:p w14:paraId="1564DE9E" w14:textId="77777777" w:rsidR="007B2E9D" w:rsidRPr="0098524C" w:rsidRDefault="007B2E9D" w:rsidP="00DD2504">
            <w:pPr>
              <w:rPr>
                <w:sz w:val="18"/>
                <w:szCs w:val="18"/>
                <w:lang w:val="en-US"/>
              </w:rPr>
            </w:pPr>
          </w:p>
        </w:tc>
        <w:tc>
          <w:tcPr>
            <w:tcW w:w="1147" w:type="dxa"/>
          </w:tcPr>
          <w:p w14:paraId="59BD1868" w14:textId="77777777" w:rsidR="007B2E9D" w:rsidRDefault="007B2E9D" w:rsidP="00DD2504">
            <w:pPr>
              <w:rPr>
                <w:sz w:val="18"/>
                <w:szCs w:val="18"/>
                <w:lang w:val="en-US"/>
              </w:rPr>
            </w:pPr>
            <w:r>
              <w:rPr>
                <w:sz w:val="18"/>
                <w:szCs w:val="18"/>
                <w:lang w:val="en-US"/>
              </w:rPr>
              <w:t xml:space="preserve">158 </w:t>
            </w:r>
          </w:p>
          <w:p w14:paraId="465E32C9" w14:textId="77777777" w:rsidR="007B2E9D" w:rsidRPr="0098524C" w:rsidRDefault="007B2E9D" w:rsidP="00DD2504">
            <w:pPr>
              <w:rPr>
                <w:sz w:val="18"/>
                <w:szCs w:val="18"/>
                <w:lang w:val="en-US"/>
              </w:rPr>
            </w:pPr>
            <w:r>
              <w:rPr>
                <w:sz w:val="18"/>
                <w:szCs w:val="18"/>
                <w:lang w:val="en-US"/>
              </w:rPr>
              <w:t>Women 110 (69%)</w:t>
            </w:r>
          </w:p>
        </w:tc>
        <w:tc>
          <w:tcPr>
            <w:tcW w:w="874" w:type="dxa"/>
          </w:tcPr>
          <w:p w14:paraId="26CF1D2A" w14:textId="77777777" w:rsidR="007B2E9D" w:rsidRPr="0098524C" w:rsidRDefault="007B2E9D" w:rsidP="00DD2504">
            <w:pPr>
              <w:rPr>
                <w:sz w:val="18"/>
                <w:szCs w:val="18"/>
                <w:lang w:val="en-US"/>
              </w:rPr>
            </w:pPr>
            <w:r>
              <w:rPr>
                <w:sz w:val="18"/>
                <w:szCs w:val="18"/>
                <w:lang w:val="en-US"/>
              </w:rPr>
              <w:t>47 (range 24-65)</w:t>
            </w:r>
          </w:p>
        </w:tc>
        <w:tc>
          <w:tcPr>
            <w:tcW w:w="1477" w:type="dxa"/>
          </w:tcPr>
          <w:p w14:paraId="729EAD6B" w14:textId="77777777" w:rsidR="007B2E9D" w:rsidRPr="000D1EB6" w:rsidRDefault="007B2E9D" w:rsidP="00DD2504">
            <w:pPr>
              <w:rPr>
                <w:sz w:val="18"/>
                <w:szCs w:val="18"/>
                <w:lang w:val="en-US"/>
              </w:rPr>
            </w:pPr>
            <w:r w:rsidRPr="000D1EB6">
              <w:rPr>
                <w:sz w:val="18"/>
                <w:szCs w:val="18"/>
                <w:lang w:val="en-US"/>
              </w:rPr>
              <w:t xml:space="preserve">Impaired sick leave </w:t>
            </w:r>
            <w:r w:rsidRPr="000D1EB6">
              <w:rPr>
                <w:sz w:val="18"/>
                <w:szCs w:val="18"/>
              </w:rPr>
              <w:t>defined as a patient who maintains or increases her/his sick leave level at the follow-up</w:t>
            </w:r>
            <w:r w:rsidRPr="000D1EB6">
              <w:rPr>
                <w:sz w:val="18"/>
                <w:szCs w:val="18"/>
                <w:lang w:val="en-US"/>
              </w:rPr>
              <w:t xml:space="preserve"> or improved sick leave during </w:t>
            </w:r>
            <w:r w:rsidRPr="000D1EB6">
              <w:rPr>
                <w:sz w:val="18"/>
                <w:szCs w:val="18"/>
                <w:lang w:val="en-US"/>
              </w:rPr>
              <w:lastRenderedPageBreak/>
              <w:t xml:space="preserve">follow-up </w:t>
            </w:r>
            <w:r w:rsidRPr="000D1EB6">
              <w:rPr>
                <w:sz w:val="18"/>
                <w:szCs w:val="18"/>
              </w:rPr>
              <w:t>defined as a patient who has decreased her/his sick leave level at follow-up</w:t>
            </w:r>
          </w:p>
        </w:tc>
        <w:tc>
          <w:tcPr>
            <w:tcW w:w="1125" w:type="dxa"/>
          </w:tcPr>
          <w:p w14:paraId="4C6FE7EB" w14:textId="77777777" w:rsidR="007B2E9D" w:rsidRPr="000D1EB6" w:rsidRDefault="007B2E9D" w:rsidP="00DD2504">
            <w:pPr>
              <w:rPr>
                <w:sz w:val="18"/>
                <w:szCs w:val="18"/>
                <w:lang w:val="en-US"/>
              </w:rPr>
            </w:pPr>
            <w:r w:rsidRPr="000D1EB6">
              <w:rPr>
                <w:sz w:val="18"/>
                <w:szCs w:val="18"/>
              </w:rPr>
              <w:lastRenderedPageBreak/>
              <w:t>Sick leave, days previous 12 months 0–30 days 49 31 31–60 days 46 30 61–90 days 21 13 91–</w:t>
            </w:r>
            <w:r w:rsidRPr="000D1EB6">
              <w:rPr>
                <w:sz w:val="18"/>
                <w:szCs w:val="18"/>
              </w:rPr>
              <w:lastRenderedPageBreak/>
              <w:t>180 days 40 26</w:t>
            </w:r>
          </w:p>
        </w:tc>
        <w:tc>
          <w:tcPr>
            <w:tcW w:w="800" w:type="dxa"/>
          </w:tcPr>
          <w:p w14:paraId="7C20FA8F" w14:textId="77777777" w:rsidR="007B2E9D" w:rsidRPr="0098524C" w:rsidRDefault="007B2E9D" w:rsidP="00DD2504">
            <w:pPr>
              <w:rPr>
                <w:sz w:val="18"/>
                <w:szCs w:val="18"/>
                <w:lang w:val="en-US"/>
              </w:rPr>
            </w:pPr>
            <w:r>
              <w:rPr>
                <w:sz w:val="18"/>
                <w:szCs w:val="18"/>
                <w:lang w:val="en-US"/>
              </w:rPr>
              <w:lastRenderedPageBreak/>
              <w:t>3</w:t>
            </w:r>
          </w:p>
        </w:tc>
        <w:tc>
          <w:tcPr>
            <w:tcW w:w="1407" w:type="dxa"/>
          </w:tcPr>
          <w:p w14:paraId="18393823" w14:textId="77777777" w:rsidR="007B2E9D" w:rsidRDefault="007B2E9D" w:rsidP="00DD2504">
            <w:pPr>
              <w:rPr>
                <w:sz w:val="18"/>
                <w:szCs w:val="18"/>
              </w:rPr>
            </w:pPr>
            <w:r w:rsidRPr="000D1EB6">
              <w:rPr>
                <w:sz w:val="18"/>
                <w:szCs w:val="18"/>
              </w:rPr>
              <w:t xml:space="preserve">Adjusting for age and earlier sick leave (p less than 0.2) factor I (function) and factor II (pain) significantly predicted </w:t>
            </w:r>
            <w:r>
              <w:rPr>
                <w:sz w:val="18"/>
                <w:szCs w:val="18"/>
              </w:rPr>
              <w:t xml:space="preserve">sick leave after 3 </w:t>
            </w:r>
            <w:r>
              <w:rPr>
                <w:sz w:val="18"/>
                <w:szCs w:val="18"/>
              </w:rPr>
              <w:lastRenderedPageBreak/>
              <w:t>years (factors derived from Orebro)</w:t>
            </w:r>
          </w:p>
          <w:p w14:paraId="662B57AD" w14:textId="77777777" w:rsidR="007B2E9D" w:rsidRDefault="007B2E9D" w:rsidP="00DD2504">
            <w:pPr>
              <w:rPr>
                <w:sz w:val="18"/>
                <w:szCs w:val="18"/>
              </w:rPr>
            </w:pPr>
          </w:p>
          <w:p w14:paraId="27CF7432" w14:textId="77777777" w:rsidR="007B2E9D" w:rsidRDefault="007B2E9D" w:rsidP="00DD2504">
            <w:pPr>
              <w:rPr>
                <w:sz w:val="18"/>
                <w:szCs w:val="18"/>
              </w:rPr>
            </w:pPr>
          </w:p>
          <w:p w14:paraId="5CA96EAA" w14:textId="77777777" w:rsidR="007B2E9D" w:rsidRPr="000D1EB6" w:rsidRDefault="007B2E9D" w:rsidP="00DD2504">
            <w:pPr>
              <w:rPr>
                <w:sz w:val="18"/>
                <w:szCs w:val="18"/>
                <w:lang w:val="en-US"/>
              </w:rPr>
            </w:pPr>
            <w:r>
              <w:rPr>
                <w:sz w:val="18"/>
                <w:szCs w:val="18"/>
              </w:rPr>
              <w:t>Orebro full scale</w:t>
            </w:r>
          </w:p>
        </w:tc>
        <w:tc>
          <w:tcPr>
            <w:tcW w:w="1206" w:type="dxa"/>
          </w:tcPr>
          <w:p w14:paraId="6B075B0E" w14:textId="77777777" w:rsidR="007B2E9D" w:rsidRDefault="007B2E9D" w:rsidP="00DD2504">
            <w:pPr>
              <w:rPr>
                <w:sz w:val="18"/>
                <w:szCs w:val="18"/>
                <w:lang w:val="en-US"/>
              </w:rPr>
            </w:pPr>
            <w:r>
              <w:rPr>
                <w:sz w:val="18"/>
                <w:szCs w:val="18"/>
                <w:lang w:val="en-US"/>
              </w:rPr>
              <w:lastRenderedPageBreak/>
              <w:t xml:space="preserve">Sensitivity 63% </w:t>
            </w:r>
          </w:p>
          <w:p w14:paraId="143D0620" w14:textId="77777777" w:rsidR="007B2E9D" w:rsidRDefault="007B2E9D" w:rsidP="00DD2504">
            <w:pPr>
              <w:rPr>
                <w:sz w:val="18"/>
                <w:szCs w:val="18"/>
                <w:lang w:val="en-US"/>
              </w:rPr>
            </w:pPr>
            <w:r>
              <w:rPr>
                <w:sz w:val="18"/>
                <w:szCs w:val="18"/>
                <w:lang w:val="en-US"/>
              </w:rPr>
              <w:t>Specificity 77%</w:t>
            </w:r>
          </w:p>
          <w:p w14:paraId="0420AB9B" w14:textId="77777777" w:rsidR="007B2E9D" w:rsidRDefault="007B2E9D" w:rsidP="00DD2504">
            <w:pPr>
              <w:rPr>
                <w:sz w:val="18"/>
                <w:szCs w:val="18"/>
                <w:lang w:val="en-US"/>
              </w:rPr>
            </w:pPr>
          </w:p>
          <w:p w14:paraId="746412B3" w14:textId="77777777" w:rsidR="007B2E9D" w:rsidRDefault="007B2E9D" w:rsidP="00DD2504">
            <w:pPr>
              <w:rPr>
                <w:sz w:val="18"/>
                <w:szCs w:val="18"/>
                <w:lang w:val="en-US"/>
              </w:rPr>
            </w:pPr>
          </w:p>
          <w:p w14:paraId="3E2E627A" w14:textId="77777777" w:rsidR="007B2E9D" w:rsidRDefault="007B2E9D" w:rsidP="00DD2504">
            <w:pPr>
              <w:rPr>
                <w:sz w:val="18"/>
                <w:szCs w:val="18"/>
                <w:lang w:val="en-US"/>
              </w:rPr>
            </w:pPr>
          </w:p>
          <w:p w14:paraId="1484A921" w14:textId="77777777" w:rsidR="007B2E9D" w:rsidRDefault="007B2E9D" w:rsidP="00DD2504">
            <w:pPr>
              <w:rPr>
                <w:sz w:val="18"/>
                <w:szCs w:val="18"/>
                <w:lang w:val="en-US"/>
              </w:rPr>
            </w:pPr>
          </w:p>
          <w:p w14:paraId="4059236A" w14:textId="77777777" w:rsidR="007B2E9D" w:rsidRPr="0098524C" w:rsidRDefault="007B2E9D" w:rsidP="00DD2504">
            <w:pPr>
              <w:rPr>
                <w:sz w:val="18"/>
                <w:szCs w:val="18"/>
                <w:lang w:val="en-US"/>
              </w:rPr>
            </w:pPr>
            <w:r w:rsidRPr="00B21448">
              <w:rPr>
                <w:sz w:val="18"/>
                <w:szCs w:val="18"/>
              </w:rPr>
              <w:lastRenderedPageBreak/>
              <w:t>A cutoff ‘‘at-risk” score of 117 correctly classified (sensitivity) 78% of the poor outcomes (failed to reduce sick leave) and a cut-off score of 139 correctly classified 44% of those who failed to reduce their sick leave. For the same score levels 49% and 89% of those who succeeded in reducing their sick leave were correctly classified (specificity).</w:t>
            </w:r>
          </w:p>
        </w:tc>
      </w:tr>
    </w:tbl>
    <w:p w14:paraId="2BD85CE6" w14:textId="77777777" w:rsidR="007B2E9D" w:rsidRDefault="007B2E9D" w:rsidP="007B2E9D">
      <w:pPr>
        <w:rPr>
          <w:sz w:val="18"/>
          <w:szCs w:val="18"/>
          <w:lang w:val="en-US"/>
        </w:rPr>
      </w:pPr>
    </w:p>
    <w:p w14:paraId="2670BB73" w14:textId="77777777" w:rsidR="007B2E9D" w:rsidRDefault="007B2E9D" w:rsidP="007B2E9D">
      <w:pPr>
        <w:rPr>
          <w:sz w:val="18"/>
          <w:szCs w:val="18"/>
          <w:lang w:val="en-US"/>
        </w:rPr>
      </w:pPr>
    </w:p>
    <w:p w14:paraId="3EDE105E" w14:textId="683B9B64" w:rsidR="00DE6176" w:rsidRDefault="00DE6176" w:rsidP="007B2E9D"/>
    <w:p w14:paraId="58C9C20F" w14:textId="77777777" w:rsidR="00574EE1" w:rsidRDefault="00574EE1" w:rsidP="007B2E9D"/>
    <w:p w14:paraId="150A39C6" w14:textId="77777777" w:rsidR="00574EE1" w:rsidRDefault="00574EE1" w:rsidP="007B2E9D"/>
    <w:p w14:paraId="5E712C06" w14:textId="77777777" w:rsidR="00574EE1" w:rsidRDefault="00574EE1" w:rsidP="007B2E9D"/>
    <w:p w14:paraId="06FA02E8" w14:textId="77777777" w:rsidR="00574EE1" w:rsidRDefault="00574EE1" w:rsidP="007B2E9D"/>
    <w:p w14:paraId="67A2EBEF" w14:textId="77777777" w:rsidR="00574EE1" w:rsidRPr="00460B50" w:rsidRDefault="00574EE1" w:rsidP="00574EE1">
      <w:pPr>
        <w:rPr>
          <w:b/>
        </w:rPr>
      </w:pPr>
      <w:r>
        <w:rPr>
          <w:b/>
        </w:rPr>
        <w:t>Table 3: GRADE assessing strength of the evidence for predicting absence (prognostic factors)</w:t>
      </w:r>
    </w:p>
    <w:tbl>
      <w:tblPr>
        <w:tblStyle w:val="TableGrid"/>
        <w:tblW w:w="5000" w:type="pct"/>
        <w:tblLook w:val="04A0" w:firstRow="1" w:lastRow="0" w:firstColumn="1" w:lastColumn="0" w:noHBand="0" w:noVBand="1"/>
      </w:tblPr>
      <w:tblGrid>
        <w:gridCol w:w="1718"/>
        <w:gridCol w:w="1766"/>
        <w:gridCol w:w="1696"/>
        <w:gridCol w:w="1936"/>
        <w:gridCol w:w="1936"/>
        <w:gridCol w:w="1780"/>
        <w:gridCol w:w="1752"/>
        <w:gridCol w:w="1364"/>
      </w:tblGrid>
      <w:tr w:rsidR="00574EE1" w:rsidRPr="004373CD" w14:paraId="24F496AF" w14:textId="77777777" w:rsidTr="00DD2504">
        <w:tc>
          <w:tcPr>
            <w:tcW w:w="616" w:type="pct"/>
          </w:tcPr>
          <w:p w14:paraId="70421640" w14:textId="77777777" w:rsidR="00574EE1" w:rsidRPr="00E44382" w:rsidRDefault="00574EE1" w:rsidP="00DD2504">
            <w:pPr>
              <w:rPr>
                <w:rFonts w:cs="Times New Roman"/>
                <w:b/>
                <w:szCs w:val="24"/>
              </w:rPr>
            </w:pPr>
          </w:p>
        </w:tc>
        <w:tc>
          <w:tcPr>
            <w:tcW w:w="633" w:type="pct"/>
          </w:tcPr>
          <w:p w14:paraId="325C7AB4" w14:textId="77777777" w:rsidR="00574EE1" w:rsidRPr="00E44382" w:rsidRDefault="00574EE1" w:rsidP="00DD2504">
            <w:pPr>
              <w:rPr>
                <w:rFonts w:cs="Times New Roman"/>
                <w:b/>
                <w:szCs w:val="24"/>
              </w:rPr>
            </w:pPr>
          </w:p>
        </w:tc>
        <w:tc>
          <w:tcPr>
            <w:tcW w:w="608" w:type="pct"/>
          </w:tcPr>
          <w:p w14:paraId="20DC2322" w14:textId="77777777" w:rsidR="00574EE1" w:rsidRPr="00E44382" w:rsidRDefault="00574EE1" w:rsidP="00DD2504">
            <w:pPr>
              <w:rPr>
                <w:rFonts w:cs="Times New Roman"/>
                <w:b/>
                <w:szCs w:val="24"/>
              </w:rPr>
            </w:pPr>
          </w:p>
        </w:tc>
        <w:tc>
          <w:tcPr>
            <w:tcW w:w="694" w:type="pct"/>
          </w:tcPr>
          <w:p w14:paraId="383C9DBA" w14:textId="77777777" w:rsidR="00574EE1" w:rsidRPr="00E44382" w:rsidRDefault="00574EE1" w:rsidP="00DD2504">
            <w:pPr>
              <w:rPr>
                <w:rFonts w:cs="Times New Roman"/>
                <w:b/>
                <w:szCs w:val="24"/>
              </w:rPr>
            </w:pPr>
            <w:r w:rsidRPr="00E44382">
              <w:rPr>
                <w:rFonts w:cs="Times New Roman"/>
                <w:b/>
                <w:szCs w:val="24"/>
              </w:rPr>
              <w:t>1</w:t>
            </w:r>
          </w:p>
        </w:tc>
        <w:tc>
          <w:tcPr>
            <w:tcW w:w="694" w:type="pct"/>
          </w:tcPr>
          <w:p w14:paraId="087BC243" w14:textId="77777777" w:rsidR="00574EE1" w:rsidRPr="00E44382" w:rsidRDefault="00574EE1" w:rsidP="00DD2504">
            <w:pPr>
              <w:rPr>
                <w:rFonts w:cs="Times New Roman"/>
                <w:b/>
                <w:szCs w:val="24"/>
              </w:rPr>
            </w:pPr>
            <w:r w:rsidRPr="00E44382">
              <w:rPr>
                <w:rFonts w:cs="Times New Roman"/>
                <w:b/>
                <w:szCs w:val="24"/>
              </w:rPr>
              <w:t>2</w:t>
            </w:r>
          </w:p>
        </w:tc>
        <w:tc>
          <w:tcPr>
            <w:tcW w:w="638" w:type="pct"/>
          </w:tcPr>
          <w:p w14:paraId="0ED84814" w14:textId="77777777" w:rsidR="00574EE1" w:rsidRPr="00E44382" w:rsidRDefault="00574EE1" w:rsidP="00DD2504">
            <w:pPr>
              <w:rPr>
                <w:rFonts w:cs="Times New Roman"/>
                <w:b/>
                <w:szCs w:val="24"/>
              </w:rPr>
            </w:pPr>
            <w:r w:rsidRPr="00E44382">
              <w:rPr>
                <w:rFonts w:cs="Times New Roman"/>
                <w:b/>
                <w:szCs w:val="24"/>
              </w:rPr>
              <w:t>3</w:t>
            </w:r>
          </w:p>
        </w:tc>
        <w:tc>
          <w:tcPr>
            <w:tcW w:w="628" w:type="pct"/>
          </w:tcPr>
          <w:p w14:paraId="1A51E289" w14:textId="77777777" w:rsidR="00574EE1" w:rsidRPr="00E44382" w:rsidRDefault="00574EE1" w:rsidP="00DD2504">
            <w:pPr>
              <w:rPr>
                <w:rFonts w:cs="Times New Roman"/>
                <w:b/>
                <w:szCs w:val="24"/>
              </w:rPr>
            </w:pPr>
            <w:r w:rsidRPr="00E44382">
              <w:rPr>
                <w:rFonts w:cs="Times New Roman"/>
                <w:b/>
                <w:szCs w:val="24"/>
              </w:rPr>
              <w:t>4</w:t>
            </w:r>
          </w:p>
        </w:tc>
        <w:tc>
          <w:tcPr>
            <w:tcW w:w="490" w:type="pct"/>
          </w:tcPr>
          <w:p w14:paraId="526C6F3F" w14:textId="77777777" w:rsidR="00574EE1" w:rsidRPr="00E44382" w:rsidRDefault="00574EE1" w:rsidP="00DD2504">
            <w:pPr>
              <w:rPr>
                <w:b/>
                <w:szCs w:val="24"/>
              </w:rPr>
            </w:pPr>
          </w:p>
        </w:tc>
      </w:tr>
      <w:tr w:rsidR="00574EE1" w:rsidRPr="004373CD" w14:paraId="490473A0" w14:textId="77777777" w:rsidTr="00DD2504">
        <w:tc>
          <w:tcPr>
            <w:tcW w:w="616" w:type="pct"/>
          </w:tcPr>
          <w:p w14:paraId="56458666" w14:textId="77777777" w:rsidR="00574EE1" w:rsidRPr="00E44382" w:rsidRDefault="00574EE1" w:rsidP="00DD2504">
            <w:pPr>
              <w:rPr>
                <w:rFonts w:cs="Times New Roman"/>
                <w:b/>
                <w:szCs w:val="24"/>
              </w:rPr>
            </w:pPr>
            <w:r w:rsidRPr="00E44382">
              <w:rPr>
                <w:rFonts w:cs="Times New Roman"/>
                <w:b/>
                <w:szCs w:val="24"/>
              </w:rPr>
              <w:t>Prognostic factor</w:t>
            </w:r>
          </w:p>
        </w:tc>
        <w:tc>
          <w:tcPr>
            <w:tcW w:w="633" w:type="pct"/>
          </w:tcPr>
          <w:p w14:paraId="4441D431" w14:textId="77777777" w:rsidR="00574EE1" w:rsidRPr="00E44382" w:rsidRDefault="00574EE1" w:rsidP="00DD2504">
            <w:pPr>
              <w:rPr>
                <w:rFonts w:cs="Times New Roman"/>
                <w:b/>
                <w:szCs w:val="24"/>
              </w:rPr>
            </w:pPr>
            <w:r w:rsidRPr="00E44382">
              <w:rPr>
                <w:rFonts w:cs="Times New Roman"/>
                <w:b/>
                <w:szCs w:val="24"/>
              </w:rPr>
              <w:t>Number of participants / studies</w:t>
            </w:r>
          </w:p>
        </w:tc>
        <w:tc>
          <w:tcPr>
            <w:tcW w:w="608" w:type="pct"/>
          </w:tcPr>
          <w:p w14:paraId="2C762D2D" w14:textId="77777777" w:rsidR="00574EE1" w:rsidRPr="00E44382" w:rsidRDefault="00574EE1" w:rsidP="00DD2504">
            <w:pPr>
              <w:rPr>
                <w:rFonts w:cs="Times New Roman"/>
                <w:b/>
                <w:szCs w:val="24"/>
              </w:rPr>
            </w:pPr>
            <w:r w:rsidRPr="00E44382">
              <w:rPr>
                <w:rFonts w:cs="Times New Roman"/>
                <w:b/>
                <w:szCs w:val="24"/>
              </w:rPr>
              <w:t>Effect size</w:t>
            </w:r>
          </w:p>
        </w:tc>
        <w:tc>
          <w:tcPr>
            <w:tcW w:w="694" w:type="pct"/>
          </w:tcPr>
          <w:p w14:paraId="4CAFD4DD" w14:textId="77777777" w:rsidR="00574EE1" w:rsidRPr="00E44382" w:rsidRDefault="00574EE1" w:rsidP="00DD2504">
            <w:pPr>
              <w:rPr>
                <w:rFonts w:cs="Times New Roman"/>
                <w:b/>
                <w:szCs w:val="24"/>
              </w:rPr>
            </w:pPr>
            <w:r w:rsidRPr="00E44382">
              <w:rPr>
                <w:rFonts w:cs="Times New Roman"/>
                <w:b/>
                <w:szCs w:val="24"/>
              </w:rPr>
              <w:t>QUIPS ROB</w:t>
            </w:r>
          </w:p>
        </w:tc>
        <w:tc>
          <w:tcPr>
            <w:tcW w:w="694" w:type="pct"/>
          </w:tcPr>
          <w:p w14:paraId="108600FF" w14:textId="77777777" w:rsidR="00574EE1" w:rsidRPr="00E44382" w:rsidRDefault="00574EE1" w:rsidP="00DD2504">
            <w:pPr>
              <w:rPr>
                <w:rFonts w:cs="Times New Roman"/>
                <w:b/>
                <w:szCs w:val="24"/>
              </w:rPr>
            </w:pPr>
            <w:r w:rsidRPr="00E44382">
              <w:rPr>
                <w:rFonts w:cs="Times New Roman"/>
                <w:b/>
                <w:szCs w:val="24"/>
              </w:rPr>
              <w:t>Inconsistency</w:t>
            </w:r>
          </w:p>
        </w:tc>
        <w:tc>
          <w:tcPr>
            <w:tcW w:w="638" w:type="pct"/>
          </w:tcPr>
          <w:p w14:paraId="7FE100E3" w14:textId="77777777" w:rsidR="00574EE1" w:rsidRPr="00E44382" w:rsidRDefault="00574EE1" w:rsidP="00DD2504">
            <w:pPr>
              <w:rPr>
                <w:rFonts w:cs="Times New Roman"/>
                <w:b/>
                <w:szCs w:val="24"/>
              </w:rPr>
            </w:pPr>
            <w:r w:rsidRPr="00E44382">
              <w:rPr>
                <w:rFonts w:cs="Times New Roman"/>
                <w:b/>
                <w:szCs w:val="24"/>
              </w:rPr>
              <w:t>Indirectness</w:t>
            </w:r>
          </w:p>
        </w:tc>
        <w:tc>
          <w:tcPr>
            <w:tcW w:w="628" w:type="pct"/>
          </w:tcPr>
          <w:p w14:paraId="75EC04E4" w14:textId="77777777" w:rsidR="00574EE1" w:rsidRPr="00E44382" w:rsidRDefault="00574EE1" w:rsidP="00DD2504">
            <w:pPr>
              <w:rPr>
                <w:rFonts w:cs="Times New Roman"/>
                <w:b/>
                <w:szCs w:val="24"/>
              </w:rPr>
            </w:pPr>
            <w:r w:rsidRPr="00E44382">
              <w:rPr>
                <w:rFonts w:cs="Times New Roman"/>
                <w:b/>
                <w:szCs w:val="24"/>
              </w:rPr>
              <w:t>Imprecision</w:t>
            </w:r>
          </w:p>
        </w:tc>
        <w:tc>
          <w:tcPr>
            <w:tcW w:w="490" w:type="pct"/>
          </w:tcPr>
          <w:p w14:paraId="7A84858D" w14:textId="77777777" w:rsidR="00574EE1" w:rsidRPr="00E44382" w:rsidRDefault="00574EE1" w:rsidP="00DD2504">
            <w:pPr>
              <w:rPr>
                <w:b/>
                <w:szCs w:val="24"/>
              </w:rPr>
            </w:pPr>
            <w:r w:rsidRPr="00E44382">
              <w:rPr>
                <w:b/>
                <w:szCs w:val="24"/>
              </w:rPr>
              <w:t>Strength of evidence</w:t>
            </w:r>
          </w:p>
        </w:tc>
      </w:tr>
      <w:tr w:rsidR="00574EE1" w:rsidRPr="004373CD" w14:paraId="301C5E7C" w14:textId="77777777" w:rsidTr="00DD2504">
        <w:tc>
          <w:tcPr>
            <w:tcW w:w="616" w:type="pct"/>
          </w:tcPr>
          <w:p w14:paraId="4AD48F46" w14:textId="77777777" w:rsidR="00574EE1" w:rsidRPr="00E44382" w:rsidRDefault="00574EE1" w:rsidP="00DD2504">
            <w:pPr>
              <w:rPr>
                <w:rFonts w:cs="Times New Roman"/>
                <w:szCs w:val="24"/>
              </w:rPr>
            </w:pPr>
            <w:r w:rsidRPr="00E44382">
              <w:rPr>
                <w:rFonts w:cs="Times New Roman"/>
                <w:szCs w:val="24"/>
              </w:rPr>
              <w:t>Age*</w:t>
            </w:r>
          </w:p>
        </w:tc>
        <w:tc>
          <w:tcPr>
            <w:tcW w:w="633" w:type="pct"/>
          </w:tcPr>
          <w:p w14:paraId="57895B93" w14:textId="77777777" w:rsidR="00574EE1" w:rsidRPr="00E44382" w:rsidRDefault="00574EE1" w:rsidP="00DD2504">
            <w:pPr>
              <w:jc w:val="center"/>
              <w:rPr>
                <w:rFonts w:cs="Times New Roman"/>
                <w:szCs w:val="24"/>
              </w:rPr>
            </w:pPr>
            <w:r w:rsidRPr="00E44382">
              <w:rPr>
                <w:rFonts w:cs="Times New Roman"/>
                <w:szCs w:val="24"/>
              </w:rPr>
              <w:t>28,251 participants</w:t>
            </w:r>
          </w:p>
          <w:p w14:paraId="4B8B0CDD" w14:textId="77777777" w:rsidR="00574EE1" w:rsidRPr="00E44382" w:rsidRDefault="00574EE1" w:rsidP="00DD2504">
            <w:pPr>
              <w:jc w:val="center"/>
              <w:rPr>
                <w:rFonts w:cs="Times New Roman"/>
                <w:szCs w:val="24"/>
              </w:rPr>
            </w:pPr>
            <w:r w:rsidRPr="00E44382">
              <w:rPr>
                <w:rFonts w:cs="Times New Roman"/>
                <w:szCs w:val="24"/>
              </w:rPr>
              <w:t>7 studies</w:t>
            </w:r>
          </w:p>
        </w:tc>
        <w:tc>
          <w:tcPr>
            <w:tcW w:w="608" w:type="pct"/>
          </w:tcPr>
          <w:p w14:paraId="30795ACB" w14:textId="77777777" w:rsidR="00574EE1" w:rsidRPr="00E44382" w:rsidRDefault="00574EE1" w:rsidP="00DD2504">
            <w:pPr>
              <w:jc w:val="center"/>
              <w:rPr>
                <w:rFonts w:cs="Times New Roman"/>
                <w:szCs w:val="24"/>
              </w:rPr>
            </w:pPr>
            <w:r w:rsidRPr="00E44382">
              <w:rPr>
                <w:rFonts w:cs="Times New Roman"/>
                <w:szCs w:val="24"/>
              </w:rPr>
              <w:t>Range: 0.54 -1.27 HR</w:t>
            </w:r>
          </w:p>
          <w:p w14:paraId="3A9CF5CA" w14:textId="77777777" w:rsidR="00574EE1" w:rsidRPr="00E44382" w:rsidRDefault="00574EE1" w:rsidP="00DD2504">
            <w:pPr>
              <w:jc w:val="center"/>
              <w:rPr>
                <w:rFonts w:cs="Times New Roman"/>
                <w:szCs w:val="24"/>
              </w:rPr>
            </w:pPr>
            <w:r w:rsidRPr="00E44382">
              <w:rPr>
                <w:rFonts w:cs="Times New Roman"/>
                <w:szCs w:val="24"/>
              </w:rPr>
              <w:t>0.9-0.97 OR</w:t>
            </w:r>
          </w:p>
          <w:p w14:paraId="328E0A45" w14:textId="77777777" w:rsidR="00574EE1" w:rsidRPr="00E44382" w:rsidRDefault="00574EE1" w:rsidP="00DD2504">
            <w:pPr>
              <w:jc w:val="center"/>
              <w:rPr>
                <w:rFonts w:cs="Times New Roman"/>
                <w:szCs w:val="24"/>
              </w:rPr>
            </w:pPr>
          </w:p>
          <w:p w14:paraId="0E2CC246" w14:textId="77777777" w:rsidR="00574EE1" w:rsidRPr="00E44382" w:rsidRDefault="00574EE1" w:rsidP="00DD2504">
            <w:pPr>
              <w:jc w:val="center"/>
              <w:rPr>
                <w:rFonts w:cs="Times New Roman"/>
                <w:szCs w:val="24"/>
              </w:rPr>
            </w:pPr>
            <w:r w:rsidRPr="00E44382">
              <w:rPr>
                <w:rFonts w:cs="Times New Roman"/>
                <w:szCs w:val="24"/>
              </w:rPr>
              <w:t>Significant association: 5 studies all indicating older age to be protective</w:t>
            </w:r>
          </w:p>
        </w:tc>
        <w:tc>
          <w:tcPr>
            <w:tcW w:w="694" w:type="pct"/>
          </w:tcPr>
          <w:p w14:paraId="6625BCA9" w14:textId="77777777" w:rsidR="00574EE1" w:rsidRPr="00E44382" w:rsidRDefault="00574EE1" w:rsidP="00DD2504">
            <w:pPr>
              <w:jc w:val="center"/>
              <w:rPr>
                <w:rFonts w:cs="Times New Roman"/>
                <w:szCs w:val="24"/>
              </w:rPr>
            </w:pPr>
            <w:r w:rsidRPr="00E44382">
              <w:rPr>
                <w:rFonts w:cs="Times New Roman"/>
                <w:szCs w:val="24"/>
              </w:rPr>
              <w:t>Downgrade 1 as more than half have high ROB</w:t>
            </w:r>
          </w:p>
        </w:tc>
        <w:tc>
          <w:tcPr>
            <w:tcW w:w="694" w:type="pct"/>
          </w:tcPr>
          <w:p w14:paraId="50C3994D" w14:textId="77777777" w:rsidR="00574EE1" w:rsidRPr="00E44382" w:rsidRDefault="00574EE1" w:rsidP="00DD2504">
            <w:pPr>
              <w:jc w:val="center"/>
              <w:rPr>
                <w:rFonts w:cs="Times New Roman"/>
                <w:szCs w:val="24"/>
              </w:rPr>
            </w:pPr>
            <w:r w:rsidRPr="00E44382">
              <w:rPr>
                <w:rFonts w:cs="Times New Roman"/>
                <w:szCs w:val="24"/>
              </w:rPr>
              <w:t>Downgrade 1 estimates of effect vary with points either side of the line of no effect and heterogeneity between studies in prognostic factor definition</w:t>
            </w:r>
          </w:p>
        </w:tc>
        <w:tc>
          <w:tcPr>
            <w:tcW w:w="638" w:type="pct"/>
          </w:tcPr>
          <w:p w14:paraId="7ADD0D1D" w14:textId="77777777" w:rsidR="00574EE1" w:rsidRPr="00E44382" w:rsidRDefault="00574EE1" w:rsidP="00DD2504">
            <w:pPr>
              <w:jc w:val="center"/>
              <w:rPr>
                <w:rFonts w:cs="Times New Roman"/>
                <w:szCs w:val="24"/>
              </w:rPr>
            </w:pPr>
            <w:r w:rsidRPr="00E44382">
              <w:rPr>
                <w:rFonts w:cs="Times New Roman"/>
                <w:szCs w:val="24"/>
              </w:rPr>
              <w:t>No concerns</w:t>
            </w:r>
          </w:p>
        </w:tc>
        <w:tc>
          <w:tcPr>
            <w:tcW w:w="628" w:type="pct"/>
          </w:tcPr>
          <w:p w14:paraId="0D4D1231" w14:textId="77777777" w:rsidR="00574EE1" w:rsidRPr="00E44382" w:rsidRDefault="00574EE1" w:rsidP="00DD2504">
            <w:pPr>
              <w:jc w:val="center"/>
              <w:rPr>
                <w:rFonts w:cs="Times New Roman"/>
                <w:szCs w:val="24"/>
              </w:rPr>
            </w:pPr>
            <w:r w:rsidRPr="00E44382">
              <w:rPr>
                <w:rFonts w:cs="Times New Roman"/>
                <w:szCs w:val="24"/>
              </w:rPr>
              <w:t>No concerns</w:t>
            </w:r>
          </w:p>
        </w:tc>
        <w:tc>
          <w:tcPr>
            <w:tcW w:w="490" w:type="pct"/>
          </w:tcPr>
          <w:p w14:paraId="60BF90A1" w14:textId="77777777" w:rsidR="00574EE1" w:rsidRPr="00E44382" w:rsidRDefault="00574EE1" w:rsidP="00DD2504">
            <w:pPr>
              <w:jc w:val="center"/>
              <w:rPr>
                <w:b/>
                <w:szCs w:val="24"/>
              </w:rPr>
            </w:pPr>
            <w:r w:rsidRPr="00E44382">
              <w:rPr>
                <w:b/>
                <w:szCs w:val="24"/>
              </w:rPr>
              <w:t>Low</w:t>
            </w:r>
          </w:p>
        </w:tc>
      </w:tr>
      <w:tr w:rsidR="00574EE1" w:rsidRPr="004373CD" w14:paraId="5C329ED5" w14:textId="77777777" w:rsidTr="00DD2504">
        <w:tc>
          <w:tcPr>
            <w:tcW w:w="616" w:type="pct"/>
          </w:tcPr>
          <w:p w14:paraId="4B618766" w14:textId="77777777" w:rsidR="00574EE1" w:rsidRPr="00E44382" w:rsidRDefault="00574EE1" w:rsidP="00DD2504">
            <w:pPr>
              <w:rPr>
                <w:rFonts w:cs="Times New Roman"/>
                <w:szCs w:val="24"/>
              </w:rPr>
            </w:pPr>
            <w:r w:rsidRPr="00E44382">
              <w:rPr>
                <w:rFonts w:cs="Times New Roman"/>
                <w:szCs w:val="24"/>
              </w:rPr>
              <w:t>Sex</w:t>
            </w:r>
            <w:r w:rsidRPr="00E44382">
              <w:rPr>
                <w:rFonts w:cs="Times New Roman"/>
                <w:bCs/>
                <w:color w:val="202124"/>
                <w:szCs w:val="24"/>
                <w:shd w:val="clear" w:color="auto" w:fill="FFFFFF"/>
                <w:vertAlign w:val="superscript"/>
              </w:rPr>
              <w:t>†</w:t>
            </w:r>
          </w:p>
        </w:tc>
        <w:tc>
          <w:tcPr>
            <w:tcW w:w="633" w:type="pct"/>
          </w:tcPr>
          <w:p w14:paraId="7794316A" w14:textId="77777777" w:rsidR="00574EE1" w:rsidRPr="00E44382" w:rsidRDefault="00574EE1" w:rsidP="00DD2504">
            <w:pPr>
              <w:jc w:val="center"/>
              <w:rPr>
                <w:rFonts w:cs="Times New Roman"/>
                <w:szCs w:val="24"/>
              </w:rPr>
            </w:pPr>
            <w:r w:rsidRPr="00E44382">
              <w:rPr>
                <w:rFonts w:cs="Times New Roman"/>
                <w:szCs w:val="24"/>
              </w:rPr>
              <w:t>7,219 participants</w:t>
            </w:r>
          </w:p>
          <w:p w14:paraId="0B3895CA" w14:textId="77777777" w:rsidR="00574EE1" w:rsidRPr="00E44382" w:rsidRDefault="00574EE1" w:rsidP="00DD2504">
            <w:pPr>
              <w:jc w:val="center"/>
              <w:rPr>
                <w:rFonts w:cs="Times New Roman"/>
                <w:szCs w:val="24"/>
              </w:rPr>
            </w:pPr>
            <w:r w:rsidRPr="00E44382">
              <w:rPr>
                <w:rFonts w:cs="Times New Roman"/>
                <w:szCs w:val="24"/>
              </w:rPr>
              <w:t>4 studies</w:t>
            </w:r>
          </w:p>
          <w:p w14:paraId="14D7179D" w14:textId="77777777" w:rsidR="00574EE1" w:rsidRPr="00E44382" w:rsidRDefault="00574EE1" w:rsidP="00DD2504">
            <w:pPr>
              <w:jc w:val="center"/>
              <w:rPr>
                <w:rFonts w:cs="Times New Roman"/>
                <w:szCs w:val="24"/>
              </w:rPr>
            </w:pPr>
          </w:p>
        </w:tc>
        <w:tc>
          <w:tcPr>
            <w:tcW w:w="608" w:type="pct"/>
          </w:tcPr>
          <w:p w14:paraId="1AB1A27A" w14:textId="77777777" w:rsidR="00574EE1" w:rsidRPr="00E44382" w:rsidRDefault="00574EE1" w:rsidP="00DD2504">
            <w:pPr>
              <w:jc w:val="center"/>
              <w:rPr>
                <w:rFonts w:cs="Times New Roman"/>
                <w:szCs w:val="24"/>
              </w:rPr>
            </w:pPr>
            <w:r w:rsidRPr="00E44382">
              <w:rPr>
                <w:rFonts w:cs="Times New Roman"/>
                <w:szCs w:val="24"/>
              </w:rPr>
              <w:t>Range: 0.84-1.59 HR</w:t>
            </w:r>
          </w:p>
          <w:p w14:paraId="2BB2DDE4" w14:textId="77777777" w:rsidR="00574EE1" w:rsidRPr="00E44382" w:rsidRDefault="00574EE1" w:rsidP="00DD2504">
            <w:pPr>
              <w:jc w:val="center"/>
              <w:rPr>
                <w:rFonts w:cs="Times New Roman"/>
                <w:szCs w:val="24"/>
              </w:rPr>
            </w:pPr>
          </w:p>
          <w:p w14:paraId="07F736D1" w14:textId="77777777" w:rsidR="00574EE1" w:rsidRPr="00E44382" w:rsidRDefault="00574EE1" w:rsidP="00DD2504">
            <w:pPr>
              <w:jc w:val="center"/>
              <w:rPr>
                <w:rFonts w:cs="Times New Roman"/>
                <w:szCs w:val="24"/>
              </w:rPr>
            </w:pPr>
            <w:r w:rsidRPr="00E44382">
              <w:rPr>
                <w:rFonts w:cs="Times New Roman"/>
                <w:szCs w:val="24"/>
              </w:rPr>
              <w:t>Significant association: 4 studies mixed direction</w:t>
            </w:r>
          </w:p>
        </w:tc>
        <w:tc>
          <w:tcPr>
            <w:tcW w:w="694" w:type="pct"/>
          </w:tcPr>
          <w:p w14:paraId="31FEB23D" w14:textId="77777777" w:rsidR="00574EE1" w:rsidRPr="00E44382" w:rsidRDefault="00574EE1" w:rsidP="00DD2504">
            <w:pPr>
              <w:jc w:val="center"/>
              <w:rPr>
                <w:rFonts w:cs="Times New Roman"/>
                <w:szCs w:val="24"/>
              </w:rPr>
            </w:pPr>
            <w:r w:rsidRPr="00E44382">
              <w:rPr>
                <w:rFonts w:cs="Times New Roman"/>
                <w:szCs w:val="24"/>
              </w:rPr>
              <w:t>Downgrade 1 as more than half have high ROB</w:t>
            </w:r>
          </w:p>
        </w:tc>
        <w:tc>
          <w:tcPr>
            <w:tcW w:w="694" w:type="pct"/>
          </w:tcPr>
          <w:p w14:paraId="13089E7D" w14:textId="77777777" w:rsidR="00574EE1" w:rsidRPr="00E44382" w:rsidRDefault="00574EE1" w:rsidP="00DD2504">
            <w:pPr>
              <w:jc w:val="center"/>
              <w:rPr>
                <w:rFonts w:cs="Times New Roman"/>
                <w:szCs w:val="24"/>
              </w:rPr>
            </w:pPr>
            <w:r w:rsidRPr="00E44382">
              <w:rPr>
                <w:rFonts w:cs="Times New Roman"/>
                <w:szCs w:val="24"/>
              </w:rPr>
              <w:t>Downgrade 1 estimates of effect vary with points either side of the line of no effect and heterogeneity between studies in prognostic factor definition</w:t>
            </w:r>
          </w:p>
        </w:tc>
        <w:tc>
          <w:tcPr>
            <w:tcW w:w="638" w:type="pct"/>
          </w:tcPr>
          <w:p w14:paraId="4CB4CA19" w14:textId="77777777" w:rsidR="00574EE1" w:rsidRPr="00E44382" w:rsidRDefault="00574EE1" w:rsidP="00DD2504">
            <w:pPr>
              <w:jc w:val="center"/>
              <w:rPr>
                <w:rFonts w:cs="Times New Roman"/>
                <w:szCs w:val="24"/>
              </w:rPr>
            </w:pPr>
            <w:r w:rsidRPr="00E44382">
              <w:rPr>
                <w:rFonts w:cs="Times New Roman"/>
                <w:szCs w:val="24"/>
              </w:rPr>
              <w:t>No concerns</w:t>
            </w:r>
          </w:p>
        </w:tc>
        <w:tc>
          <w:tcPr>
            <w:tcW w:w="628" w:type="pct"/>
          </w:tcPr>
          <w:p w14:paraId="4EB9ECC2" w14:textId="77777777" w:rsidR="00574EE1" w:rsidRPr="00E44382" w:rsidRDefault="00574EE1" w:rsidP="00DD2504">
            <w:pPr>
              <w:jc w:val="center"/>
              <w:rPr>
                <w:rFonts w:cs="Times New Roman"/>
                <w:szCs w:val="24"/>
              </w:rPr>
            </w:pPr>
            <w:r w:rsidRPr="00E44382">
              <w:rPr>
                <w:rFonts w:cs="Times New Roman"/>
                <w:szCs w:val="24"/>
              </w:rPr>
              <w:t>No concerns</w:t>
            </w:r>
          </w:p>
        </w:tc>
        <w:tc>
          <w:tcPr>
            <w:tcW w:w="490" w:type="pct"/>
          </w:tcPr>
          <w:p w14:paraId="4DBCB9D9" w14:textId="77777777" w:rsidR="00574EE1" w:rsidRPr="00E44382" w:rsidRDefault="00574EE1" w:rsidP="00DD2504">
            <w:pPr>
              <w:jc w:val="center"/>
              <w:rPr>
                <w:b/>
                <w:szCs w:val="24"/>
              </w:rPr>
            </w:pPr>
            <w:r w:rsidRPr="00E44382">
              <w:rPr>
                <w:b/>
                <w:szCs w:val="24"/>
              </w:rPr>
              <w:t>Low</w:t>
            </w:r>
          </w:p>
        </w:tc>
      </w:tr>
      <w:tr w:rsidR="00574EE1" w:rsidRPr="004373CD" w14:paraId="4A3B97DD" w14:textId="77777777" w:rsidTr="00DD2504">
        <w:tc>
          <w:tcPr>
            <w:tcW w:w="616" w:type="pct"/>
          </w:tcPr>
          <w:p w14:paraId="1D044BE4" w14:textId="77777777" w:rsidR="00574EE1" w:rsidRPr="00E44382" w:rsidRDefault="00574EE1" w:rsidP="00DD2504">
            <w:pPr>
              <w:rPr>
                <w:rFonts w:cs="Times New Roman"/>
                <w:szCs w:val="24"/>
              </w:rPr>
            </w:pPr>
            <w:r w:rsidRPr="00E44382">
              <w:rPr>
                <w:rFonts w:cs="Times New Roman"/>
                <w:szCs w:val="24"/>
              </w:rPr>
              <w:t>Recovery expectations</w:t>
            </w:r>
          </w:p>
        </w:tc>
        <w:tc>
          <w:tcPr>
            <w:tcW w:w="633" w:type="pct"/>
          </w:tcPr>
          <w:p w14:paraId="48E01CA1" w14:textId="77777777" w:rsidR="00574EE1" w:rsidRPr="00E44382" w:rsidRDefault="00574EE1" w:rsidP="00DD2504">
            <w:pPr>
              <w:jc w:val="center"/>
              <w:rPr>
                <w:rFonts w:cs="Times New Roman"/>
                <w:szCs w:val="24"/>
              </w:rPr>
            </w:pPr>
            <w:r w:rsidRPr="00E44382">
              <w:rPr>
                <w:rFonts w:cs="Times New Roman"/>
                <w:szCs w:val="24"/>
              </w:rPr>
              <w:t>3,019 participants</w:t>
            </w:r>
          </w:p>
          <w:p w14:paraId="58B72C2C" w14:textId="77777777" w:rsidR="00574EE1" w:rsidRPr="00E44382" w:rsidRDefault="00574EE1" w:rsidP="00DD2504">
            <w:pPr>
              <w:jc w:val="center"/>
              <w:rPr>
                <w:rFonts w:cs="Times New Roman"/>
                <w:szCs w:val="24"/>
              </w:rPr>
            </w:pPr>
            <w:r w:rsidRPr="00E44382">
              <w:rPr>
                <w:rFonts w:cs="Times New Roman"/>
                <w:szCs w:val="24"/>
              </w:rPr>
              <w:t>4 studies</w:t>
            </w:r>
          </w:p>
        </w:tc>
        <w:tc>
          <w:tcPr>
            <w:tcW w:w="608" w:type="pct"/>
          </w:tcPr>
          <w:p w14:paraId="06266C1B" w14:textId="77777777" w:rsidR="00574EE1" w:rsidRPr="00E44382" w:rsidRDefault="00574EE1" w:rsidP="00DD2504">
            <w:pPr>
              <w:jc w:val="center"/>
              <w:rPr>
                <w:rFonts w:cs="Times New Roman"/>
                <w:szCs w:val="24"/>
              </w:rPr>
            </w:pPr>
            <w:r w:rsidRPr="00E44382">
              <w:rPr>
                <w:rFonts w:cs="Times New Roman"/>
                <w:szCs w:val="24"/>
              </w:rPr>
              <w:t>Range: 0.23-2.32 HR</w:t>
            </w:r>
          </w:p>
          <w:p w14:paraId="0B0DEC4D" w14:textId="77777777" w:rsidR="00574EE1" w:rsidRPr="00E44382" w:rsidRDefault="00574EE1" w:rsidP="00DD2504">
            <w:pPr>
              <w:jc w:val="center"/>
              <w:rPr>
                <w:rFonts w:cs="Times New Roman"/>
                <w:szCs w:val="24"/>
              </w:rPr>
            </w:pPr>
            <w:r w:rsidRPr="00E44382">
              <w:rPr>
                <w:rFonts w:cs="Times New Roman"/>
                <w:szCs w:val="24"/>
              </w:rPr>
              <w:t>1.44-3,08 OR (from 1 study)</w:t>
            </w:r>
          </w:p>
          <w:p w14:paraId="302F0B0F" w14:textId="77777777" w:rsidR="00574EE1" w:rsidRPr="00E44382" w:rsidRDefault="00574EE1" w:rsidP="00DD2504">
            <w:pPr>
              <w:jc w:val="center"/>
              <w:rPr>
                <w:rFonts w:cs="Times New Roman"/>
                <w:szCs w:val="24"/>
              </w:rPr>
            </w:pPr>
          </w:p>
          <w:p w14:paraId="17C8040F" w14:textId="77777777" w:rsidR="00574EE1" w:rsidRPr="00E44382" w:rsidRDefault="00574EE1" w:rsidP="00DD2504">
            <w:pPr>
              <w:jc w:val="center"/>
              <w:rPr>
                <w:rFonts w:cs="Times New Roman"/>
                <w:szCs w:val="24"/>
              </w:rPr>
            </w:pPr>
            <w:r w:rsidRPr="00E44382">
              <w:rPr>
                <w:rFonts w:cs="Times New Roman"/>
                <w:szCs w:val="24"/>
              </w:rPr>
              <w:lastRenderedPageBreak/>
              <w:t>Significant association: 4 studies mixed direction</w:t>
            </w:r>
          </w:p>
        </w:tc>
        <w:tc>
          <w:tcPr>
            <w:tcW w:w="694" w:type="pct"/>
          </w:tcPr>
          <w:p w14:paraId="6F508378" w14:textId="77777777" w:rsidR="00574EE1" w:rsidRPr="00E44382" w:rsidRDefault="00574EE1" w:rsidP="00DD2504">
            <w:pPr>
              <w:jc w:val="center"/>
              <w:rPr>
                <w:rFonts w:cs="Times New Roman"/>
                <w:szCs w:val="24"/>
              </w:rPr>
            </w:pPr>
            <w:r w:rsidRPr="00E44382">
              <w:rPr>
                <w:rFonts w:cs="Times New Roman"/>
                <w:szCs w:val="24"/>
              </w:rPr>
              <w:lastRenderedPageBreak/>
              <w:t>Downgrade 1 as more than half have moderate/high ROB</w:t>
            </w:r>
          </w:p>
        </w:tc>
        <w:tc>
          <w:tcPr>
            <w:tcW w:w="694" w:type="pct"/>
          </w:tcPr>
          <w:p w14:paraId="7ED0927E" w14:textId="77777777" w:rsidR="00574EE1" w:rsidRPr="00E44382" w:rsidRDefault="00574EE1" w:rsidP="00DD2504">
            <w:pPr>
              <w:jc w:val="center"/>
              <w:rPr>
                <w:rFonts w:cs="Times New Roman"/>
                <w:szCs w:val="24"/>
              </w:rPr>
            </w:pPr>
            <w:r w:rsidRPr="00E44382">
              <w:rPr>
                <w:rFonts w:cs="Times New Roman"/>
                <w:szCs w:val="24"/>
              </w:rPr>
              <w:t>Downgrade 1 heterogeneity between studies in prognostic factor definition</w:t>
            </w:r>
          </w:p>
        </w:tc>
        <w:tc>
          <w:tcPr>
            <w:tcW w:w="638" w:type="pct"/>
          </w:tcPr>
          <w:p w14:paraId="2290EE60" w14:textId="77777777" w:rsidR="00574EE1" w:rsidRPr="00E44382" w:rsidRDefault="00574EE1" w:rsidP="00DD2504">
            <w:pPr>
              <w:jc w:val="center"/>
              <w:rPr>
                <w:rFonts w:cs="Times New Roman"/>
                <w:szCs w:val="24"/>
              </w:rPr>
            </w:pPr>
            <w:r w:rsidRPr="00E44382">
              <w:rPr>
                <w:rFonts w:cs="Times New Roman"/>
                <w:szCs w:val="24"/>
              </w:rPr>
              <w:t>No concerns</w:t>
            </w:r>
          </w:p>
        </w:tc>
        <w:tc>
          <w:tcPr>
            <w:tcW w:w="628" w:type="pct"/>
          </w:tcPr>
          <w:p w14:paraId="2D15A36E" w14:textId="77777777" w:rsidR="00574EE1" w:rsidRPr="00E44382" w:rsidRDefault="00574EE1" w:rsidP="00DD2504">
            <w:pPr>
              <w:jc w:val="center"/>
              <w:rPr>
                <w:rFonts w:cs="Times New Roman"/>
                <w:szCs w:val="24"/>
              </w:rPr>
            </w:pPr>
            <w:r w:rsidRPr="00E44382">
              <w:rPr>
                <w:rFonts w:cs="Times New Roman"/>
                <w:szCs w:val="24"/>
              </w:rPr>
              <w:t>No concerns</w:t>
            </w:r>
          </w:p>
        </w:tc>
        <w:tc>
          <w:tcPr>
            <w:tcW w:w="490" w:type="pct"/>
          </w:tcPr>
          <w:p w14:paraId="322B8289" w14:textId="77777777" w:rsidR="00574EE1" w:rsidRPr="00E44382" w:rsidRDefault="00574EE1" w:rsidP="00DD2504">
            <w:pPr>
              <w:jc w:val="center"/>
              <w:rPr>
                <w:b/>
                <w:szCs w:val="24"/>
              </w:rPr>
            </w:pPr>
            <w:r w:rsidRPr="00E44382">
              <w:rPr>
                <w:b/>
                <w:szCs w:val="24"/>
              </w:rPr>
              <w:t>Low</w:t>
            </w:r>
          </w:p>
        </w:tc>
      </w:tr>
      <w:tr w:rsidR="00574EE1" w:rsidRPr="004373CD" w14:paraId="1A853DE1" w14:textId="77777777" w:rsidTr="00DD2504">
        <w:tc>
          <w:tcPr>
            <w:tcW w:w="616" w:type="pct"/>
          </w:tcPr>
          <w:p w14:paraId="6B3DC7CF" w14:textId="77777777" w:rsidR="00574EE1" w:rsidRPr="00E44382" w:rsidRDefault="00574EE1" w:rsidP="00DD2504">
            <w:pPr>
              <w:rPr>
                <w:rFonts w:cs="Times New Roman"/>
                <w:szCs w:val="24"/>
              </w:rPr>
            </w:pPr>
            <w:r w:rsidRPr="00E44382">
              <w:rPr>
                <w:rFonts w:cs="Times New Roman"/>
                <w:szCs w:val="24"/>
              </w:rPr>
              <w:t>Previous absence</w:t>
            </w:r>
          </w:p>
        </w:tc>
        <w:tc>
          <w:tcPr>
            <w:tcW w:w="633" w:type="pct"/>
          </w:tcPr>
          <w:p w14:paraId="3C2737D3" w14:textId="77777777" w:rsidR="00574EE1" w:rsidRPr="00E44382" w:rsidRDefault="00574EE1" w:rsidP="00DD2504">
            <w:pPr>
              <w:jc w:val="center"/>
              <w:rPr>
                <w:rFonts w:cs="Times New Roman"/>
                <w:szCs w:val="24"/>
              </w:rPr>
            </w:pPr>
            <w:r w:rsidRPr="00E44382">
              <w:rPr>
                <w:rFonts w:cs="Times New Roman"/>
                <w:szCs w:val="24"/>
              </w:rPr>
              <w:t>7,107 participants</w:t>
            </w:r>
          </w:p>
          <w:p w14:paraId="47957B95" w14:textId="77777777" w:rsidR="00574EE1" w:rsidRPr="00E44382" w:rsidRDefault="00574EE1" w:rsidP="00DD2504">
            <w:pPr>
              <w:jc w:val="center"/>
              <w:rPr>
                <w:rFonts w:cs="Times New Roman"/>
                <w:szCs w:val="24"/>
              </w:rPr>
            </w:pPr>
            <w:r w:rsidRPr="00E44382">
              <w:rPr>
                <w:rFonts w:cs="Times New Roman"/>
                <w:szCs w:val="24"/>
              </w:rPr>
              <w:t>4 studies</w:t>
            </w:r>
          </w:p>
        </w:tc>
        <w:tc>
          <w:tcPr>
            <w:tcW w:w="608" w:type="pct"/>
          </w:tcPr>
          <w:p w14:paraId="4CB2EC7A" w14:textId="77777777" w:rsidR="00574EE1" w:rsidRPr="00E44382" w:rsidRDefault="00574EE1" w:rsidP="00DD2504">
            <w:pPr>
              <w:jc w:val="center"/>
              <w:rPr>
                <w:rFonts w:cs="Times New Roman"/>
                <w:szCs w:val="24"/>
              </w:rPr>
            </w:pPr>
            <w:r w:rsidRPr="00E44382">
              <w:rPr>
                <w:rFonts w:cs="Times New Roman"/>
                <w:szCs w:val="24"/>
              </w:rPr>
              <w:t>Range: 0.91-1.50 HR</w:t>
            </w:r>
          </w:p>
          <w:p w14:paraId="0726ED00" w14:textId="77777777" w:rsidR="00574EE1" w:rsidRPr="00E44382" w:rsidRDefault="00574EE1" w:rsidP="00DD2504">
            <w:pPr>
              <w:jc w:val="center"/>
              <w:rPr>
                <w:rFonts w:cs="Times New Roman"/>
                <w:szCs w:val="24"/>
              </w:rPr>
            </w:pPr>
          </w:p>
          <w:p w14:paraId="7B5EC2F5" w14:textId="77777777" w:rsidR="00574EE1" w:rsidRPr="00E44382" w:rsidRDefault="00574EE1" w:rsidP="00DD2504">
            <w:pPr>
              <w:jc w:val="center"/>
              <w:rPr>
                <w:rFonts w:cs="Times New Roman"/>
                <w:szCs w:val="24"/>
              </w:rPr>
            </w:pPr>
            <w:r w:rsidRPr="00E44382">
              <w:rPr>
                <w:rFonts w:cs="Times New Roman"/>
                <w:szCs w:val="24"/>
              </w:rPr>
              <w:t>Significant association: 2 both different directions</w:t>
            </w:r>
          </w:p>
        </w:tc>
        <w:tc>
          <w:tcPr>
            <w:tcW w:w="694" w:type="pct"/>
          </w:tcPr>
          <w:p w14:paraId="7D6A266A" w14:textId="77777777" w:rsidR="00574EE1" w:rsidRPr="00E44382" w:rsidRDefault="00574EE1" w:rsidP="00DD2504">
            <w:pPr>
              <w:jc w:val="center"/>
              <w:rPr>
                <w:rFonts w:cs="Times New Roman"/>
                <w:szCs w:val="24"/>
              </w:rPr>
            </w:pPr>
            <w:r w:rsidRPr="00E44382">
              <w:rPr>
                <w:rFonts w:cs="Times New Roman"/>
                <w:szCs w:val="24"/>
              </w:rPr>
              <w:t>Downgrade 1 as more than half have high ROB</w:t>
            </w:r>
          </w:p>
        </w:tc>
        <w:tc>
          <w:tcPr>
            <w:tcW w:w="694" w:type="pct"/>
          </w:tcPr>
          <w:p w14:paraId="6C50A29F" w14:textId="77777777" w:rsidR="00574EE1" w:rsidRPr="00E44382" w:rsidRDefault="00574EE1" w:rsidP="00DD2504">
            <w:pPr>
              <w:jc w:val="center"/>
              <w:rPr>
                <w:rFonts w:cs="Times New Roman"/>
                <w:szCs w:val="24"/>
              </w:rPr>
            </w:pPr>
            <w:r w:rsidRPr="00E44382">
              <w:rPr>
                <w:rFonts w:cs="Times New Roman"/>
                <w:szCs w:val="24"/>
              </w:rPr>
              <w:t>Downgrade 1 estimates of effect vary with points either side of the line of no effect and heterogeneity between studies in prognostic factor definition</w:t>
            </w:r>
          </w:p>
        </w:tc>
        <w:tc>
          <w:tcPr>
            <w:tcW w:w="638" w:type="pct"/>
          </w:tcPr>
          <w:p w14:paraId="6C7BA02D" w14:textId="77777777" w:rsidR="00574EE1" w:rsidRPr="00E44382" w:rsidRDefault="00574EE1" w:rsidP="00DD2504">
            <w:pPr>
              <w:jc w:val="center"/>
              <w:rPr>
                <w:rFonts w:cs="Times New Roman"/>
                <w:szCs w:val="24"/>
              </w:rPr>
            </w:pPr>
            <w:r w:rsidRPr="00E44382">
              <w:rPr>
                <w:rFonts w:cs="Times New Roman"/>
                <w:szCs w:val="24"/>
              </w:rPr>
              <w:t>No concerns</w:t>
            </w:r>
          </w:p>
        </w:tc>
        <w:tc>
          <w:tcPr>
            <w:tcW w:w="628" w:type="pct"/>
          </w:tcPr>
          <w:p w14:paraId="5DBCC646" w14:textId="77777777" w:rsidR="00574EE1" w:rsidRPr="00E44382" w:rsidRDefault="00574EE1" w:rsidP="00DD2504">
            <w:pPr>
              <w:jc w:val="center"/>
              <w:rPr>
                <w:rFonts w:cs="Times New Roman"/>
                <w:szCs w:val="24"/>
              </w:rPr>
            </w:pPr>
            <w:r w:rsidRPr="00E44382">
              <w:rPr>
                <w:rFonts w:cs="Times New Roman"/>
                <w:szCs w:val="24"/>
              </w:rPr>
              <w:t>No concerns</w:t>
            </w:r>
          </w:p>
        </w:tc>
        <w:tc>
          <w:tcPr>
            <w:tcW w:w="490" w:type="pct"/>
          </w:tcPr>
          <w:p w14:paraId="2E0F42DF" w14:textId="77777777" w:rsidR="00574EE1" w:rsidRPr="00E44382" w:rsidRDefault="00574EE1" w:rsidP="00DD2504">
            <w:pPr>
              <w:jc w:val="center"/>
              <w:rPr>
                <w:b/>
                <w:szCs w:val="24"/>
              </w:rPr>
            </w:pPr>
            <w:r w:rsidRPr="00E44382">
              <w:rPr>
                <w:b/>
                <w:szCs w:val="24"/>
              </w:rPr>
              <w:t>Low</w:t>
            </w:r>
          </w:p>
        </w:tc>
      </w:tr>
      <w:tr w:rsidR="00574EE1" w:rsidRPr="004373CD" w14:paraId="22C7A377" w14:textId="77777777" w:rsidTr="00DD2504">
        <w:tc>
          <w:tcPr>
            <w:tcW w:w="616" w:type="pct"/>
          </w:tcPr>
          <w:p w14:paraId="04A3A48D" w14:textId="77777777" w:rsidR="00574EE1" w:rsidRPr="00E44382" w:rsidRDefault="00574EE1" w:rsidP="00DD2504">
            <w:pPr>
              <w:rPr>
                <w:rFonts w:cs="Times New Roman"/>
                <w:szCs w:val="24"/>
              </w:rPr>
            </w:pPr>
            <w:r w:rsidRPr="00E44382">
              <w:rPr>
                <w:rFonts w:cs="Times New Roman"/>
                <w:szCs w:val="24"/>
              </w:rPr>
              <w:t xml:space="preserve">Mental health </w:t>
            </w:r>
            <w:r w:rsidRPr="00E44382">
              <w:rPr>
                <w:rFonts w:cs="Times New Roman"/>
                <w:bCs/>
                <w:color w:val="202124"/>
                <w:szCs w:val="24"/>
                <w:shd w:val="clear" w:color="auto" w:fill="FFFFFF"/>
                <w:vertAlign w:val="superscript"/>
              </w:rPr>
              <w:t>‡</w:t>
            </w:r>
          </w:p>
        </w:tc>
        <w:tc>
          <w:tcPr>
            <w:tcW w:w="633" w:type="pct"/>
          </w:tcPr>
          <w:p w14:paraId="14EC7776" w14:textId="77777777" w:rsidR="00574EE1" w:rsidRPr="00E44382" w:rsidRDefault="00574EE1" w:rsidP="00DD2504">
            <w:pPr>
              <w:jc w:val="center"/>
              <w:rPr>
                <w:rFonts w:cs="Times New Roman"/>
                <w:szCs w:val="24"/>
              </w:rPr>
            </w:pPr>
            <w:r w:rsidRPr="00E44382">
              <w:rPr>
                <w:rFonts w:cs="Times New Roman"/>
                <w:szCs w:val="24"/>
              </w:rPr>
              <w:t>1,691 participants</w:t>
            </w:r>
          </w:p>
          <w:p w14:paraId="4EAFB339" w14:textId="77777777" w:rsidR="00574EE1" w:rsidRPr="00E44382" w:rsidRDefault="00574EE1" w:rsidP="00DD2504">
            <w:pPr>
              <w:jc w:val="center"/>
              <w:rPr>
                <w:rFonts w:cs="Times New Roman"/>
                <w:szCs w:val="24"/>
              </w:rPr>
            </w:pPr>
            <w:r w:rsidRPr="00E44382">
              <w:rPr>
                <w:rFonts w:cs="Times New Roman"/>
                <w:szCs w:val="24"/>
              </w:rPr>
              <w:t>3 studies</w:t>
            </w:r>
          </w:p>
        </w:tc>
        <w:tc>
          <w:tcPr>
            <w:tcW w:w="608" w:type="pct"/>
          </w:tcPr>
          <w:p w14:paraId="457B64E1" w14:textId="77777777" w:rsidR="00574EE1" w:rsidRPr="00E44382" w:rsidRDefault="00574EE1" w:rsidP="00DD2504">
            <w:pPr>
              <w:jc w:val="center"/>
              <w:rPr>
                <w:rFonts w:cs="Times New Roman"/>
                <w:szCs w:val="24"/>
              </w:rPr>
            </w:pPr>
            <w:r w:rsidRPr="00E44382">
              <w:rPr>
                <w:rFonts w:cs="Times New Roman"/>
                <w:szCs w:val="24"/>
              </w:rPr>
              <w:t>Range: 0.83-4.64 OR</w:t>
            </w:r>
          </w:p>
          <w:p w14:paraId="29D9D70B" w14:textId="77777777" w:rsidR="00574EE1" w:rsidRPr="00E44382" w:rsidRDefault="00574EE1" w:rsidP="00DD2504">
            <w:pPr>
              <w:jc w:val="center"/>
              <w:rPr>
                <w:rFonts w:cs="Times New Roman"/>
                <w:szCs w:val="24"/>
              </w:rPr>
            </w:pPr>
          </w:p>
          <w:p w14:paraId="251B8987" w14:textId="77777777" w:rsidR="00574EE1" w:rsidRPr="00E44382" w:rsidRDefault="00574EE1" w:rsidP="00DD2504">
            <w:pPr>
              <w:jc w:val="center"/>
              <w:rPr>
                <w:rFonts w:cs="Times New Roman"/>
                <w:szCs w:val="24"/>
              </w:rPr>
            </w:pPr>
            <w:r w:rsidRPr="00E44382">
              <w:rPr>
                <w:rFonts w:cs="Times New Roman"/>
                <w:szCs w:val="24"/>
              </w:rPr>
              <w:t>Significant association: 1 study</w:t>
            </w:r>
          </w:p>
        </w:tc>
        <w:tc>
          <w:tcPr>
            <w:tcW w:w="694" w:type="pct"/>
          </w:tcPr>
          <w:p w14:paraId="2C77D34A" w14:textId="77777777" w:rsidR="00574EE1" w:rsidRPr="00E44382" w:rsidRDefault="00574EE1" w:rsidP="00DD2504">
            <w:pPr>
              <w:jc w:val="center"/>
              <w:rPr>
                <w:rFonts w:cs="Times New Roman"/>
                <w:szCs w:val="24"/>
              </w:rPr>
            </w:pPr>
            <w:r w:rsidRPr="00E44382">
              <w:rPr>
                <w:rFonts w:cs="Times New Roman"/>
                <w:szCs w:val="24"/>
              </w:rPr>
              <w:t>Downgrade 1 as more than half have high ROB</w:t>
            </w:r>
          </w:p>
        </w:tc>
        <w:tc>
          <w:tcPr>
            <w:tcW w:w="694" w:type="pct"/>
          </w:tcPr>
          <w:p w14:paraId="0BF19028" w14:textId="77777777" w:rsidR="00574EE1" w:rsidRPr="00E44382" w:rsidRDefault="00574EE1" w:rsidP="00DD2504">
            <w:pPr>
              <w:jc w:val="center"/>
              <w:rPr>
                <w:rFonts w:cs="Times New Roman"/>
                <w:szCs w:val="24"/>
              </w:rPr>
            </w:pPr>
            <w:r w:rsidRPr="00E44382">
              <w:rPr>
                <w:rFonts w:cs="Times New Roman"/>
                <w:szCs w:val="24"/>
              </w:rPr>
              <w:t>Downgrade 1 estimates of effect vary with points either side of the line of no effect and heterogeneity between studies in prognostic factor definition</w:t>
            </w:r>
          </w:p>
        </w:tc>
        <w:tc>
          <w:tcPr>
            <w:tcW w:w="638" w:type="pct"/>
          </w:tcPr>
          <w:p w14:paraId="4D3412F1" w14:textId="77777777" w:rsidR="00574EE1" w:rsidRPr="00E44382" w:rsidRDefault="00574EE1" w:rsidP="00DD2504">
            <w:pPr>
              <w:jc w:val="center"/>
              <w:rPr>
                <w:rFonts w:cs="Times New Roman"/>
                <w:szCs w:val="24"/>
              </w:rPr>
            </w:pPr>
            <w:r w:rsidRPr="00E44382">
              <w:rPr>
                <w:rFonts w:cs="Times New Roman"/>
                <w:szCs w:val="24"/>
              </w:rPr>
              <w:t>No concerns</w:t>
            </w:r>
          </w:p>
        </w:tc>
        <w:tc>
          <w:tcPr>
            <w:tcW w:w="628" w:type="pct"/>
          </w:tcPr>
          <w:p w14:paraId="61C77B2B" w14:textId="77777777" w:rsidR="00574EE1" w:rsidRPr="00E44382" w:rsidRDefault="00574EE1" w:rsidP="00DD2504">
            <w:pPr>
              <w:jc w:val="center"/>
              <w:rPr>
                <w:rFonts w:cs="Times New Roman"/>
                <w:szCs w:val="24"/>
              </w:rPr>
            </w:pPr>
            <w:r w:rsidRPr="00E44382">
              <w:rPr>
                <w:rFonts w:cs="Times New Roman"/>
                <w:szCs w:val="24"/>
              </w:rPr>
              <w:t>No concerns</w:t>
            </w:r>
          </w:p>
        </w:tc>
        <w:tc>
          <w:tcPr>
            <w:tcW w:w="490" w:type="pct"/>
          </w:tcPr>
          <w:p w14:paraId="3CCD15BC" w14:textId="77777777" w:rsidR="00574EE1" w:rsidRPr="00E44382" w:rsidRDefault="00574EE1" w:rsidP="00DD2504">
            <w:pPr>
              <w:jc w:val="center"/>
              <w:rPr>
                <w:b/>
                <w:szCs w:val="24"/>
              </w:rPr>
            </w:pPr>
            <w:r w:rsidRPr="00E44382">
              <w:rPr>
                <w:b/>
                <w:szCs w:val="24"/>
              </w:rPr>
              <w:t>Low</w:t>
            </w:r>
          </w:p>
        </w:tc>
      </w:tr>
      <w:tr w:rsidR="00574EE1" w:rsidRPr="004373CD" w14:paraId="5BBB08B3" w14:textId="77777777" w:rsidTr="00DD2504">
        <w:tc>
          <w:tcPr>
            <w:tcW w:w="616" w:type="pct"/>
          </w:tcPr>
          <w:p w14:paraId="5FD6E1B9" w14:textId="77777777" w:rsidR="00574EE1" w:rsidRPr="00E44382" w:rsidRDefault="00574EE1" w:rsidP="00DD2504">
            <w:pPr>
              <w:rPr>
                <w:rFonts w:cs="Times New Roman"/>
                <w:szCs w:val="24"/>
              </w:rPr>
            </w:pPr>
            <w:r w:rsidRPr="00E44382">
              <w:rPr>
                <w:rFonts w:cs="Times New Roman"/>
                <w:szCs w:val="24"/>
              </w:rPr>
              <w:t>Physical work demands</w:t>
            </w:r>
          </w:p>
        </w:tc>
        <w:tc>
          <w:tcPr>
            <w:tcW w:w="633" w:type="pct"/>
          </w:tcPr>
          <w:p w14:paraId="519E59B6" w14:textId="77777777" w:rsidR="00574EE1" w:rsidRPr="00E44382" w:rsidRDefault="00574EE1" w:rsidP="00DD2504">
            <w:pPr>
              <w:jc w:val="center"/>
              <w:rPr>
                <w:rFonts w:cs="Times New Roman"/>
                <w:szCs w:val="24"/>
              </w:rPr>
            </w:pPr>
            <w:r w:rsidRPr="00E44382">
              <w:rPr>
                <w:rFonts w:cs="Times New Roman"/>
                <w:szCs w:val="24"/>
              </w:rPr>
              <w:t>5,148 participants</w:t>
            </w:r>
          </w:p>
          <w:p w14:paraId="42E47D59" w14:textId="77777777" w:rsidR="00574EE1" w:rsidRPr="00E44382" w:rsidRDefault="00574EE1" w:rsidP="00DD2504">
            <w:pPr>
              <w:jc w:val="center"/>
              <w:rPr>
                <w:rFonts w:cs="Times New Roman"/>
                <w:szCs w:val="24"/>
              </w:rPr>
            </w:pPr>
            <w:r w:rsidRPr="00E44382">
              <w:rPr>
                <w:rFonts w:cs="Times New Roman"/>
                <w:szCs w:val="24"/>
              </w:rPr>
              <w:t>5 studies</w:t>
            </w:r>
          </w:p>
        </w:tc>
        <w:tc>
          <w:tcPr>
            <w:tcW w:w="608" w:type="pct"/>
          </w:tcPr>
          <w:p w14:paraId="52A99E31" w14:textId="77777777" w:rsidR="00574EE1" w:rsidRPr="00E44382" w:rsidRDefault="00574EE1" w:rsidP="00DD2504">
            <w:pPr>
              <w:jc w:val="center"/>
              <w:rPr>
                <w:rFonts w:cs="Times New Roman"/>
                <w:szCs w:val="24"/>
              </w:rPr>
            </w:pPr>
            <w:r w:rsidRPr="00E44382">
              <w:rPr>
                <w:rFonts w:cs="Times New Roman"/>
                <w:szCs w:val="24"/>
              </w:rPr>
              <w:t>Range: 0.81–1.45 HR</w:t>
            </w:r>
          </w:p>
          <w:p w14:paraId="502695FE" w14:textId="77777777" w:rsidR="00574EE1" w:rsidRPr="00E44382" w:rsidRDefault="00574EE1" w:rsidP="00DD2504">
            <w:pPr>
              <w:jc w:val="center"/>
              <w:rPr>
                <w:rFonts w:cs="Times New Roman"/>
                <w:szCs w:val="24"/>
              </w:rPr>
            </w:pPr>
          </w:p>
          <w:p w14:paraId="73550318" w14:textId="77777777" w:rsidR="00574EE1" w:rsidRPr="00E44382" w:rsidRDefault="00574EE1" w:rsidP="00DD2504">
            <w:pPr>
              <w:jc w:val="center"/>
              <w:rPr>
                <w:rFonts w:cs="Times New Roman"/>
                <w:szCs w:val="24"/>
              </w:rPr>
            </w:pPr>
            <w:r w:rsidRPr="00E44382">
              <w:rPr>
                <w:rFonts w:cs="Times New Roman"/>
                <w:szCs w:val="24"/>
              </w:rPr>
              <w:t>Significant association: 2 studies mixed direction</w:t>
            </w:r>
          </w:p>
        </w:tc>
        <w:tc>
          <w:tcPr>
            <w:tcW w:w="694" w:type="pct"/>
          </w:tcPr>
          <w:p w14:paraId="1F64970C" w14:textId="77777777" w:rsidR="00574EE1" w:rsidRPr="00E44382" w:rsidRDefault="00574EE1" w:rsidP="00DD2504">
            <w:pPr>
              <w:jc w:val="center"/>
              <w:rPr>
                <w:rFonts w:cs="Times New Roman"/>
                <w:szCs w:val="24"/>
              </w:rPr>
            </w:pPr>
            <w:r w:rsidRPr="00E44382">
              <w:rPr>
                <w:rFonts w:cs="Times New Roman"/>
                <w:szCs w:val="24"/>
              </w:rPr>
              <w:t>Downgrade 1 as more than half have high ROB</w:t>
            </w:r>
          </w:p>
        </w:tc>
        <w:tc>
          <w:tcPr>
            <w:tcW w:w="694" w:type="pct"/>
          </w:tcPr>
          <w:p w14:paraId="71036D6A" w14:textId="77777777" w:rsidR="00574EE1" w:rsidRPr="00E44382" w:rsidRDefault="00574EE1" w:rsidP="00DD2504">
            <w:pPr>
              <w:jc w:val="center"/>
              <w:rPr>
                <w:rFonts w:cs="Times New Roman"/>
                <w:szCs w:val="24"/>
              </w:rPr>
            </w:pPr>
            <w:r w:rsidRPr="00E44382">
              <w:rPr>
                <w:rFonts w:cs="Times New Roman"/>
                <w:szCs w:val="24"/>
              </w:rPr>
              <w:t xml:space="preserve">Downgrade 1 estimates of effect vary with points either side of the line of no effect and heterogeneity between studies </w:t>
            </w:r>
            <w:r w:rsidRPr="00E44382">
              <w:rPr>
                <w:rFonts w:cs="Times New Roman"/>
                <w:szCs w:val="24"/>
              </w:rPr>
              <w:lastRenderedPageBreak/>
              <w:t>in prognostic factor definition</w:t>
            </w:r>
          </w:p>
        </w:tc>
        <w:tc>
          <w:tcPr>
            <w:tcW w:w="638" w:type="pct"/>
          </w:tcPr>
          <w:p w14:paraId="2B897558" w14:textId="77777777" w:rsidR="00574EE1" w:rsidRPr="00E44382" w:rsidRDefault="00574EE1" w:rsidP="00DD2504">
            <w:pPr>
              <w:jc w:val="center"/>
              <w:rPr>
                <w:rFonts w:cs="Times New Roman"/>
                <w:szCs w:val="24"/>
              </w:rPr>
            </w:pPr>
            <w:r w:rsidRPr="00E44382">
              <w:rPr>
                <w:rFonts w:cs="Times New Roman"/>
                <w:szCs w:val="24"/>
              </w:rPr>
              <w:lastRenderedPageBreak/>
              <w:t>No concerns</w:t>
            </w:r>
          </w:p>
        </w:tc>
        <w:tc>
          <w:tcPr>
            <w:tcW w:w="628" w:type="pct"/>
          </w:tcPr>
          <w:p w14:paraId="536771EE" w14:textId="77777777" w:rsidR="00574EE1" w:rsidRPr="00E44382" w:rsidRDefault="00574EE1" w:rsidP="00DD2504">
            <w:pPr>
              <w:jc w:val="center"/>
              <w:rPr>
                <w:rFonts w:cs="Times New Roman"/>
                <w:szCs w:val="24"/>
              </w:rPr>
            </w:pPr>
            <w:r w:rsidRPr="00E44382">
              <w:rPr>
                <w:rFonts w:cs="Times New Roman"/>
                <w:szCs w:val="24"/>
              </w:rPr>
              <w:t>No concerns</w:t>
            </w:r>
          </w:p>
        </w:tc>
        <w:tc>
          <w:tcPr>
            <w:tcW w:w="490" w:type="pct"/>
          </w:tcPr>
          <w:p w14:paraId="428AA3CF" w14:textId="77777777" w:rsidR="00574EE1" w:rsidRPr="00E44382" w:rsidRDefault="00574EE1" w:rsidP="00DD2504">
            <w:pPr>
              <w:jc w:val="center"/>
              <w:rPr>
                <w:b/>
                <w:szCs w:val="24"/>
              </w:rPr>
            </w:pPr>
            <w:r w:rsidRPr="00E44382">
              <w:rPr>
                <w:b/>
                <w:szCs w:val="24"/>
              </w:rPr>
              <w:t>Low</w:t>
            </w:r>
          </w:p>
        </w:tc>
      </w:tr>
      <w:tr w:rsidR="00574EE1" w:rsidRPr="004373CD" w14:paraId="0527D3BE" w14:textId="77777777" w:rsidTr="00DD2504">
        <w:tc>
          <w:tcPr>
            <w:tcW w:w="616" w:type="pct"/>
          </w:tcPr>
          <w:p w14:paraId="3149A653" w14:textId="77777777" w:rsidR="00574EE1" w:rsidRPr="00E44382" w:rsidRDefault="00574EE1" w:rsidP="00DD2504">
            <w:pPr>
              <w:rPr>
                <w:rFonts w:cs="Times New Roman"/>
                <w:szCs w:val="24"/>
              </w:rPr>
            </w:pPr>
            <w:r w:rsidRPr="00E44382">
              <w:rPr>
                <w:rFonts w:cs="Times New Roman"/>
                <w:szCs w:val="24"/>
              </w:rPr>
              <w:t>Work culture</w:t>
            </w:r>
            <w:r w:rsidRPr="00E44382">
              <w:rPr>
                <w:rFonts w:cs="Times New Roman"/>
                <w:bCs/>
                <w:color w:val="202124"/>
                <w:szCs w:val="24"/>
                <w:shd w:val="clear" w:color="auto" w:fill="FFFFFF"/>
                <w:vertAlign w:val="superscript"/>
              </w:rPr>
              <w:t>§</w:t>
            </w:r>
          </w:p>
        </w:tc>
        <w:tc>
          <w:tcPr>
            <w:tcW w:w="633" w:type="pct"/>
          </w:tcPr>
          <w:p w14:paraId="717E9C2F" w14:textId="77777777" w:rsidR="00574EE1" w:rsidRPr="00E44382" w:rsidRDefault="00574EE1" w:rsidP="00DD2504">
            <w:pPr>
              <w:jc w:val="center"/>
              <w:rPr>
                <w:rFonts w:cs="Times New Roman"/>
                <w:szCs w:val="24"/>
              </w:rPr>
            </w:pPr>
            <w:r w:rsidRPr="00E44382">
              <w:rPr>
                <w:rFonts w:cs="Times New Roman"/>
                <w:szCs w:val="24"/>
              </w:rPr>
              <w:t>3,028 participants</w:t>
            </w:r>
          </w:p>
          <w:p w14:paraId="213AB5B5" w14:textId="77777777" w:rsidR="00574EE1" w:rsidRPr="00E44382" w:rsidRDefault="00574EE1" w:rsidP="00DD2504">
            <w:pPr>
              <w:jc w:val="center"/>
              <w:rPr>
                <w:rFonts w:cs="Times New Roman"/>
                <w:szCs w:val="24"/>
              </w:rPr>
            </w:pPr>
            <w:r w:rsidRPr="00E44382">
              <w:rPr>
                <w:rFonts w:cs="Times New Roman"/>
                <w:szCs w:val="24"/>
              </w:rPr>
              <w:t>4 studies</w:t>
            </w:r>
          </w:p>
        </w:tc>
        <w:tc>
          <w:tcPr>
            <w:tcW w:w="608" w:type="pct"/>
          </w:tcPr>
          <w:p w14:paraId="64599354" w14:textId="77777777" w:rsidR="00574EE1" w:rsidRPr="00E44382" w:rsidRDefault="00574EE1" w:rsidP="00DD2504">
            <w:pPr>
              <w:jc w:val="center"/>
              <w:rPr>
                <w:rFonts w:cs="Times New Roman"/>
                <w:szCs w:val="24"/>
              </w:rPr>
            </w:pPr>
            <w:r w:rsidRPr="00E44382">
              <w:rPr>
                <w:rFonts w:cs="Times New Roman"/>
                <w:szCs w:val="24"/>
              </w:rPr>
              <w:t>Range:1.11-1.85 HR</w:t>
            </w:r>
          </w:p>
          <w:p w14:paraId="5B75EEA8" w14:textId="77777777" w:rsidR="00574EE1" w:rsidRPr="00E44382" w:rsidRDefault="00574EE1" w:rsidP="00DD2504">
            <w:pPr>
              <w:jc w:val="center"/>
              <w:rPr>
                <w:rFonts w:cs="Times New Roman"/>
                <w:szCs w:val="24"/>
              </w:rPr>
            </w:pPr>
          </w:p>
          <w:p w14:paraId="56518782" w14:textId="77777777" w:rsidR="00574EE1" w:rsidRPr="00E44382" w:rsidRDefault="00574EE1" w:rsidP="00DD2504">
            <w:pPr>
              <w:jc w:val="center"/>
              <w:rPr>
                <w:rFonts w:cs="Times New Roman"/>
                <w:szCs w:val="24"/>
              </w:rPr>
            </w:pPr>
            <w:r w:rsidRPr="00E44382">
              <w:rPr>
                <w:rFonts w:cs="Times New Roman"/>
                <w:szCs w:val="24"/>
              </w:rPr>
              <w:t>Significant association: 4 studies</w:t>
            </w:r>
          </w:p>
        </w:tc>
        <w:tc>
          <w:tcPr>
            <w:tcW w:w="694" w:type="pct"/>
          </w:tcPr>
          <w:p w14:paraId="10C87653" w14:textId="77777777" w:rsidR="00574EE1" w:rsidRPr="00E44382" w:rsidRDefault="00574EE1" w:rsidP="00DD2504">
            <w:pPr>
              <w:jc w:val="center"/>
              <w:rPr>
                <w:rFonts w:cs="Times New Roman"/>
                <w:szCs w:val="24"/>
              </w:rPr>
            </w:pPr>
            <w:r w:rsidRPr="00E44382">
              <w:rPr>
                <w:rFonts w:cs="Times New Roman"/>
                <w:szCs w:val="24"/>
              </w:rPr>
              <w:t>Downgrade 1 as more than half have moderate/high ROB</w:t>
            </w:r>
          </w:p>
        </w:tc>
        <w:tc>
          <w:tcPr>
            <w:tcW w:w="694" w:type="pct"/>
          </w:tcPr>
          <w:p w14:paraId="756FF76F" w14:textId="77777777" w:rsidR="00574EE1" w:rsidRPr="00E44382" w:rsidRDefault="00574EE1" w:rsidP="00DD2504">
            <w:pPr>
              <w:jc w:val="center"/>
              <w:rPr>
                <w:rFonts w:cs="Times New Roman"/>
                <w:szCs w:val="24"/>
              </w:rPr>
            </w:pPr>
            <w:r w:rsidRPr="00E44382">
              <w:rPr>
                <w:rFonts w:cs="Times New Roman"/>
                <w:szCs w:val="24"/>
              </w:rPr>
              <w:t>Downgrade 1 estimates of effect vary with points either side of the line of no effect and heterogeneity between studies in prognostic factor definition</w:t>
            </w:r>
          </w:p>
        </w:tc>
        <w:tc>
          <w:tcPr>
            <w:tcW w:w="638" w:type="pct"/>
          </w:tcPr>
          <w:p w14:paraId="637460BF" w14:textId="77777777" w:rsidR="00574EE1" w:rsidRPr="00E44382" w:rsidRDefault="00574EE1" w:rsidP="00DD2504">
            <w:pPr>
              <w:jc w:val="center"/>
              <w:rPr>
                <w:rFonts w:cs="Times New Roman"/>
                <w:szCs w:val="24"/>
              </w:rPr>
            </w:pPr>
            <w:r w:rsidRPr="00E44382">
              <w:rPr>
                <w:rFonts w:cs="Times New Roman"/>
                <w:szCs w:val="24"/>
              </w:rPr>
              <w:t>No concerns</w:t>
            </w:r>
          </w:p>
        </w:tc>
        <w:tc>
          <w:tcPr>
            <w:tcW w:w="628" w:type="pct"/>
          </w:tcPr>
          <w:p w14:paraId="02B0704F" w14:textId="77777777" w:rsidR="00574EE1" w:rsidRPr="00E44382" w:rsidRDefault="00574EE1" w:rsidP="00DD2504">
            <w:pPr>
              <w:jc w:val="center"/>
              <w:rPr>
                <w:rFonts w:cs="Times New Roman"/>
                <w:szCs w:val="24"/>
              </w:rPr>
            </w:pPr>
            <w:r w:rsidRPr="00E44382">
              <w:rPr>
                <w:rFonts w:cs="Times New Roman"/>
                <w:szCs w:val="24"/>
              </w:rPr>
              <w:t>No concerns</w:t>
            </w:r>
          </w:p>
        </w:tc>
        <w:tc>
          <w:tcPr>
            <w:tcW w:w="490" w:type="pct"/>
          </w:tcPr>
          <w:p w14:paraId="45D12FE9" w14:textId="77777777" w:rsidR="00574EE1" w:rsidRPr="00E44382" w:rsidRDefault="00574EE1" w:rsidP="00DD2504">
            <w:pPr>
              <w:jc w:val="center"/>
              <w:rPr>
                <w:b/>
                <w:szCs w:val="24"/>
              </w:rPr>
            </w:pPr>
            <w:r w:rsidRPr="00E44382">
              <w:rPr>
                <w:b/>
                <w:szCs w:val="24"/>
              </w:rPr>
              <w:t>Low</w:t>
            </w:r>
          </w:p>
        </w:tc>
      </w:tr>
      <w:tr w:rsidR="00574EE1" w:rsidRPr="004373CD" w14:paraId="6764B315" w14:textId="77777777" w:rsidTr="00DD2504">
        <w:tc>
          <w:tcPr>
            <w:tcW w:w="616" w:type="pct"/>
          </w:tcPr>
          <w:p w14:paraId="63F2DF30" w14:textId="77777777" w:rsidR="00574EE1" w:rsidRPr="00E44382" w:rsidRDefault="00574EE1" w:rsidP="00DD2504">
            <w:pPr>
              <w:rPr>
                <w:rFonts w:cs="Times New Roman"/>
                <w:szCs w:val="24"/>
              </w:rPr>
            </w:pPr>
            <w:r w:rsidRPr="00E44382">
              <w:rPr>
                <w:rFonts w:cs="Times New Roman"/>
                <w:szCs w:val="24"/>
              </w:rPr>
              <w:t>Pain</w:t>
            </w:r>
            <w:r w:rsidRPr="00E44382">
              <w:rPr>
                <w:rFonts w:cs="Times New Roman"/>
                <w:bCs/>
                <w:color w:val="202124"/>
                <w:szCs w:val="24"/>
                <w:shd w:val="clear" w:color="auto" w:fill="FFFFFF"/>
                <w:vertAlign w:val="superscript"/>
              </w:rPr>
              <w:t>‖</w:t>
            </w:r>
          </w:p>
        </w:tc>
        <w:tc>
          <w:tcPr>
            <w:tcW w:w="633" w:type="pct"/>
          </w:tcPr>
          <w:p w14:paraId="776912FE" w14:textId="77777777" w:rsidR="00574EE1" w:rsidRPr="00E44382" w:rsidRDefault="00574EE1" w:rsidP="00DD2504">
            <w:pPr>
              <w:jc w:val="center"/>
              <w:rPr>
                <w:rFonts w:cs="Times New Roman"/>
                <w:szCs w:val="24"/>
              </w:rPr>
            </w:pPr>
            <w:r w:rsidRPr="00E44382">
              <w:rPr>
                <w:rFonts w:cs="Times New Roman"/>
                <w:szCs w:val="24"/>
              </w:rPr>
              <w:t>851 participants</w:t>
            </w:r>
          </w:p>
          <w:p w14:paraId="150AA352" w14:textId="77777777" w:rsidR="00574EE1" w:rsidRPr="00E44382" w:rsidRDefault="00574EE1" w:rsidP="00DD2504">
            <w:pPr>
              <w:jc w:val="center"/>
              <w:rPr>
                <w:rFonts w:cs="Times New Roman"/>
                <w:szCs w:val="24"/>
              </w:rPr>
            </w:pPr>
            <w:r w:rsidRPr="00E44382">
              <w:rPr>
                <w:rFonts w:cs="Times New Roman"/>
                <w:szCs w:val="24"/>
              </w:rPr>
              <w:t>4 studies</w:t>
            </w:r>
          </w:p>
        </w:tc>
        <w:tc>
          <w:tcPr>
            <w:tcW w:w="608" w:type="pct"/>
          </w:tcPr>
          <w:p w14:paraId="54283CCE" w14:textId="77777777" w:rsidR="00574EE1" w:rsidRPr="00E44382" w:rsidRDefault="00574EE1" w:rsidP="00DD2504">
            <w:pPr>
              <w:jc w:val="center"/>
              <w:rPr>
                <w:rFonts w:cs="Times New Roman"/>
                <w:szCs w:val="24"/>
              </w:rPr>
            </w:pPr>
            <w:r w:rsidRPr="00E44382">
              <w:rPr>
                <w:rFonts w:cs="Times New Roman"/>
                <w:szCs w:val="24"/>
              </w:rPr>
              <w:t>Range:0.96-1.17 HR</w:t>
            </w:r>
          </w:p>
          <w:p w14:paraId="26B197A2" w14:textId="77777777" w:rsidR="00574EE1" w:rsidRPr="00E44382" w:rsidRDefault="00574EE1" w:rsidP="00DD2504">
            <w:pPr>
              <w:jc w:val="center"/>
              <w:rPr>
                <w:rFonts w:cs="Times New Roman"/>
                <w:szCs w:val="24"/>
              </w:rPr>
            </w:pPr>
          </w:p>
          <w:p w14:paraId="0612F1CE" w14:textId="77777777" w:rsidR="00574EE1" w:rsidRPr="00E44382" w:rsidRDefault="00574EE1" w:rsidP="00DD2504">
            <w:pPr>
              <w:jc w:val="center"/>
              <w:rPr>
                <w:rFonts w:cs="Times New Roman"/>
                <w:szCs w:val="24"/>
              </w:rPr>
            </w:pPr>
            <w:r w:rsidRPr="00E44382">
              <w:rPr>
                <w:rFonts w:cs="Times New Roman"/>
                <w:szCs w:val="24"/>
              </w:rPr>
              <w:t>Significant association: 3</w:t>
            </w:r>
          </w:p>
        </w:tc>
        <w:tc>
          <w:tcPr>
            <w:tcW w:w="694" w:type="pct"/>
          </w:tcPr>
          <w:p w14:paraId="1FD3180C" w14:textId="77777777" w:rsidR="00574EE1" w:rsidRPr="00E44382" w:rsidRDefault="00574EE1" w:rsidP="00DD2504">
            <w:pPr>
              <w:jc w:val="center"/>
              <w:rPr>
                <w:rFonts w:cs="Times New Roman"/>
                <w:szCs w:val="24"/>
              </w:rPr>
            </w:pPr>
            <w:r w:rsidRPr="00E44382">
              <w:rPr>
                <w:rFonts w:cs="Times New Roman"/>
                <w:szCs w:val="24"/>
              </w:rPr>
              <w:t>Downgrade 1 as more than half have moderate/high ROB</w:t>
            </w:r>
          </w:p>
        </w:tc>
        <w:tc>
          <w:tcPr>
            <w:tcW w:w="694" w:type="pct"/>
          </w:tcPr>
          <w:p w14:paraId="004E3E48" w14:textId="77777777" w:rsidR="00574EE1" w:rsidRPr="00E44382" w:rsidRDefault="00574EE1" w:rsidP="00DD2504">
            <w:pPr>
              <w:jc w:val="center"/>
              <w:rPr>
                <w:rFonts w:cs="Times New Roman"/>
                <w:szCs w:val="24"/>
              </w:rPr>
            </w:pPr>
            <w:r w:rsidRPr="00E44382">
              <w:rPr>
                <w:rFonts w:cs="Times New Roman"/>
                <w:szCs w:val="24"/>
              </w:rPr>
              <w:t>Downgrade 1 estimates of effect vary with points either side of the line of no effect and heterogeneity between studies in prognostic factor definition</w:t>
            </w:r>
          </w:p>
        </w:tc>
        <w:tc>
          <w:tcPr>
            <w:tcW w:w="638" w:type="pct"/>
          </w:tcPr>
          <w:p w14:paraId="54B8134B" w14:textId="77777777" w:rsidR="00574EE1" w:rsidRPr="00E44382" w:rsidRDefault="00574EE1" w:rsidP="00DD2504">
            <w:pPr>
              <w:jc w:val="center"/>
              <w:rPr>
                <w:rFonts w:cs="Times New Roman"/>
                <w:szCs w:val="24"/>
              </w:rPr>
            </w:pPr>
            <w:r w:rsidRPr="00E44382">
              <w:rPr>
                <w:rFonts w:cs="Times New Roman"/>
                <w:szCs w:val="24"/>
              </w:rPr>
              <w:t>Downgrade 1</w:t>
            </w:r>
          </w:p>
          <w:p w14:paraId="34C8F47F" w14:textId="77777777" w:rsidR="00574EE1" w:rsidRPr="00E44382" w:rsidRDefault="00574EE1" w:rsidP="00DD2504">
            <w:pPr>
              <w:jc w:val="center"/>
              <w:rPr>
                <w:rFonts w:cs="Times New Roman"/>
                <w:szCs w:val="24"/>
              </w:rPr>
            </w:pPr>
            <w:r w:rsidRPr="00E44382">
              <w:rPr>
                <w:rFonts w:cs="Times New Roman"/>
                <w:szCs w:val="24"/>
              </w:rPr>
              <w:t>Westman et al 2008 include those who are not absent from work but do not present the results separately</w:t>
            </w:r>
          </w:p>
        </w:tc>
        <w:tc>
          <w:tcPr>
            <w:tcW w:w="628" w:type="pct"/>
          </w:tcPr>
          <w:p w14:paraId="1C58829B" w14:textId="77777777" w:rsidR="00574EE1" w:rsidRPr="00E44382" w:rsidRDefault="00574EE1" w:rsidP="00DD2504">
            <w:pPr>
              <w:jc w:val="center"/>
              <w:rPr>
                <w:rFonts w:cs="Times New Roman"/>
                <w:szCs w:val="24"/>
              </w:rPr>
            </w:pPr>
            <w:r w:rsidRPr="00E44382">
              <w:rPr>
                <w:rFonts w:cs="Times New Roman"/>
                <w:szCs w:val="24"/>
              </w:rPr>
              <w:t>No concerns</w:t>
            </w:r>
          </w:p>
        </w:tc>
        <w:tc>
          <w:tcPr>
            <w:tcW w:w="490" w:type="pct"/>
          </w:tcPr>
          <w:p w14:paraId="0A973F51" w14:textId="77777777" w:rsidR="00574EE1" w:rsidRPr="00E44382" w:rsidRDefault="00574EE1" w:rsidP="00DD2504">
            <w:pPr>
              <w:jc w:val="center"/>
              <w:rPr>
                <w:b/>
                <w:szCs w:val="24"/>
              </w:rPr>
            </w:pPr>
            <w:r w:rsidRPr="00E44382">
              <w:rPr>
                <w:b/>
                <w:szCs w:val="24"/>
              </w:rPr>
              <w:t>Very low</w:t>
            </w:r>
          </w:p>
        </w:tc>
      </w:tr>
      <w:tr w:rsidR="00574EE1" w:rsidRPr="004373CD" w14:paraId="698B7583" w14:textId="77777777" w:rsidTr="00DD2504">
        <w:tc>
          <w:tcPr>
            <w:tcW w:w="616" w:type="pct"/>
          </w:tcPr>
          <w:p w14:paraId="1D37105C" w14:textId="77777777" w:rsidR="00574EE1" w:rsidRPr="00E44382" w:rsidRDefault="00574EE1" w:rsidP="00DD2504">
            <w:pPr>
              <w:rPr>
                <w:rFonts w:cs="Times New Roman"/>
                <w:szCs w:val="24"/>
              </w:rPr>
            </w:pPr>
            <w:r w:rsidRPr="00E44382">
              <w:rPr>
                <w:rFonts w:cs="Times New Roman"/>
                <w:szCs w:val="24"/>
              </w:rPr>
              <w:t>Function</w:t>
            </w:r>
          </w:p>
        </w:tc>
        <w:tc>
          <w:tcPr>
            <w:tcW w:w="633" w:type="pct"/>
          </w:tcPr>
          <w:p w14:paraId="647B6A31" w14:textId="77777777" w:rsidR="00574EE1" w:rsidRPr="00E44382" w:rsidRDefault="00574EE1" w:rsidP="00DD2504">
            <w:pPr>
              <w:jc w:val="center"/>
              <w:rPr>
                <w:rFonts w:cs="Times New Roman"/>
                <w:szCs w:val="24"/>
              </w:rPr>
            </w:pPr>
            <w:r w:rsidRPr="00E44382">
              <w:rPr>
                <w:rFonts w:cs="Times New Roman"/>
                <w:szCs w:val="24"/>
              </w:rPr>
              <w:t>2,182 participants</w:t>
            </w:r>
          </w:p>
          <w:p w14:paraId="6DA5D2A8" w14:textId="77777777" w:rsidR="00574EE1" w:rsidRPr="00E44382" w:rsidRDefault="00574EE1" w:rsidP="00DD2504">
            <w:pPr>
              <w:jc w:val="center"/>
              <w:rPr>
                <w:rFonts w:cs="Times New Roman"/>
                <w:szCs w:val="24"/>
              </w:rPr>
            </w:pPr>
            <w:r w:rsidRPr="00E44382">
              <w:rPr>
                <w:rFonts w:cs="Times New Roman"/>
                <w:szCs w:val="24"/>
              </w:rPr>
              <w:t>5 studies</w:t>
            </w:r>
          </w:p>
        </w:tc>
        <w:tc>
          <w:tcPr>
            <w:tcW w:w="608" w:type="pct"/>
          </w:tcPr>
          <w:p w14:paraId="0D8F76B6" w14:textId="77777777" w:rsidR="00574EE1" w:rsidRPr="00E44382" w:rsidRDefault="00574EE1" w:rsidP="00DD2504">
            <w:pPr>
              <w:jc w:val="center"/>
              <w:rPr>
                <w:rFonts w:cs="Times New Roman"/>
                <w:szCs w:val="24"/>
              </w:rPr>
            </w:pPr>
            <w:r w:rsidRPr="00E44382">
              <w:rPr>
                <w:rFonts w:cs="Times New Roman"/>
                <w:szCs w:val="24"/>
              </w:rPr>
              <w:t>Range:0.56-2.32 HR</w:t>
            </w:r>
          </w:p>
          <w:p w14:paraId="53C9EB60" w14:textId="77777777" w:rsidR="00574EE1" w:rsidRPr="00E44382" w:rsidRDefault="00574EE1" w:rsidP="00DD2504">
            <w:pPr>
              <w:jc w:val="center"/>
              <w:rPr>
                <w:rFonts w:cs="Times New Roman"/>
                <w:szCs w:val="24"/>
              </w:rPr>
            </w:pPr>
          </w:p>
          <w:p w14:paraId="045791C1" w14:textId="77777777" w:rsidR="00574EE1" w:rsidRPr="00E44382" w:rsidRDefault="00574EE1" w:rsidP="00DD2504">
            <w:pPr>
              <w:jc w:val="center"/>
              <w:rPr>
                <w:rFonts w:cs="Times New Roman"/>
                <w:szCs w:val="24"/>
              </w:rPr>
            </w:pPr>
            <w:r w:rsidRPr="00E44382">
              <w:rPr>
                <w:rFonts w:cs="Times New Roman"/>
                <w:szCs w:val="24"/>
              </w:rPr>
              <w:t>Significant association: 4 studies</w:t>
            </w:r>
          </w:p>
        </w:tc>
        <w:tc>
          <w:tcPr>
            <w:tcW w:w="694" w:type="pct"/>
          </w:tcPr>
          <w:p w14:paraId="2E7F3E5B" w14:textId="77777777" w:rsidR="00574EE1" w:rsidRPr="00E44382" w:rsidRDefault="00574EE1" w:rsidP="00DD2504">
            <w:pPr>
              <w:jc w:val="center"/>
              <w:rPr>
                <w:rFonts w:cs="Times New Roman"/>
                <w:szCs w:val="24"/>
              </w:rPr>
            </w:pPr>
            <w:r w:rsidRPr="00E44382">
              <w:rPr>
                <w:rFonts w:cs="Times New Roman"/>
                <w:szCs w:val="24"/>
              </w:rPr>
              <w:t>Downgrade 1 as more than half have high ROB</w:t>
            </w:r>
          </w:p>
        </w:tc>
        <w:tc>
          <w:tcPr>
            <w:tcW w:w="694" w:type="pct"/>
          </w:tcPr>
          <w:p w14:paraId="6287E719" w14:textId="77777777" w:rsidR="00574EE1" w:rsidRPr="00E44382" w:rsidRDefault="00574EE1" w:rsidP="00DD2504">
            <w:pPr>
              <w:jc w:val="center"/>
              <w:rPr>
                <w:rFonts w:cs="Times New Roman"/>
                <w:szCs w:val="24"/>
              </w:rPr>
            </w:pPr>
            <w:r w:rsidRPr="00E44382">
              <w:rPr>
                <w:rFonts w:cs="Times New Roman"/>
                <w:szCs w:val="24"/>
              </w:rPr>
              <w:t>Downgrade 1 estimates of effect vary with points either side of the line of no effect and heterogeneity between studies in prognostic factor definition</w:t>
            </w:r>
          </w:p>
        </w:tc>
        <w:tc>
          <w:tcPr>
            <w:tcW w:w="638" w:type="pct"/>
          </w:tcPr>
          <w:p w14:paraId="12B99336" w14:textId="77777777" w:rsidR="00574EE1" w:rsidRPr="00E44382" w:rsidRDefault="00574EE1" w:rsidP="00DD2504">
            <w:pPr>
              <w:jc w:val="center"/>
              <w:rPr>
                <w:rFonts w:cs="Times New Roman"/>
                <w:szCs w:val="24"/>
              </w:rPr>
            </w:pPr>
            <w:r w:rsidRPr="00E44382">
              <w:rPr>
                <w:rFonts w:cs="Times New Roman"/>
                <w:szCs w:val="24"/>
              </w:rPr>
              <w:t>Downgrade 1</w:t>
            </w:r>
          </w:p>
          <w:p w14:paraId="74512C05" w14:textId="77777777" w:rsidR="00574EE1" w:rsidRPr="00E44382" w:rsidRDefault="00574EE1" w:rsidP="00DD2504">
            <w:pPr>
              <w:jc w:val="center"/>
              <w:rPr>
                <w:rFonts w:cs="Times New Roman"/>
                <w:szCs w:val="24"/>
              </w:rPr>
            </w:pPr>
            <w:r w:rsidRPr="00E44382">
              <w:rPr>
                <w:rFonts w:cs="Times New Roman"/>
                <w:szCs w:val="24"/>
              </w:rPr>
              <w:t>Westman et al 2008 include those who are not absent from work but do not present the results separately</w:t>
            </w:r>
          </w:p>
        </w:tc>
        <w:tc>
          <w:tcPr>
            <w:tcW w:w="628" w:type="pct"/>
          </w:tcPr>
          <w:p w14:paraId="6912BEDD" w14:textId="77777777" w:rsidR="00574EE1" w:rsidRPr="00E44382" w:rsidRDefault="00574EE1" w:rsidP="00DD2504">
            <w:pPr>
              <w:jc w:val="center"/>
              <w:rPr>
                <w:rFonts w:cs="Times New Roman"/>
                <w:szCs w:val="24"/>
              </w:rPr>
            </w:pPr>
            <w:r w:rsidRPr="00E44382">
              <w:rPr>
                <w:rFonts w:cs="Times New Roman"/>
                <w:szCs w:val="24"/>
              </w:rPr>
              <w:t>No concerns</w:t>
            </w:r>
          </w:p>
        </w:tc>
        <w:tc>
          <w:tcPr>
            <w:tcW w:w="490" w:type="pct"/>
          </w:tcPr>
          <w:p w14:paraId="0F3118A7" w14:textId="77777777" w:rsidR="00574EE1" w:rsidRPr="00E44382" w:rsidRDefault="00574EE1" w:rsidP="00DD2504">
            <w:pPr>
              <w:jc w:val="center"/>
              <w:rPr>
                <w:b/>
                <w:szCs w:val="24"/>
              </w:rPr>
            </w:pPr>
            <w:r w:rsidRPr="00E44382">
              <w:rPr>
                <w:b/>
                <w:szCs w:val="24"/>
              </w:rPr>
              <w:t>Very low</w:t>
            </w:r>
          </w:p>
        </w:tc>
      </w:tr>
      <w:tr w:rsidR="00574EE1" w:rsidRPr="004373CD" w14:paraId="6E5BA111" w14:textId="77777777" w:rsidTr="00DD2504">
        <w:tc>
          <w:tcPr>
            <w:tcW w:w="616" w:type="pct"/>
          </w:tcPr>
          <w:p w14:paraId="2628214C" w14:textId="77777777" w:rsidR="00574EE1" w:rsidRPr="00E44382" w:rsidRDefault="00574EE1" w:rsidP="00DD2504">
            <w:pPr>
              <w:rPr>
                <w:rFonts w:cs="Times New Roman"/>
                <w:szCs w:val="24"/>
              </w:rPr>
            </w:pPr>
            <w:r w:rsidRPr="00E44382">
              <w:rPr>
                <w:rFonts w:cs="Times New Roman"/>
                <w:szCs w:val="24"/>
              </w:rPr>
              <w:lastRenderedPageBreak/>
              <w:t>General health and quality of life</w:t>
            </w:r>
          </w:p>
        </w:tc>
        <w:tc>
          <w:tcPr>
            <w:tcW w:w="633" w:type="pct"/>
          </w:tcPr>
          <w:p w14:paraId="6C921A01" w14:textId="77777777" w:rsidR="00574EE1" w:rsidRPr="00E44382" w:rsidRDefault="00574EE1" w:rsidP="00DD2504">
            <w:pPr>
              <w:jc w:val="center"/>
              <w:rPr>
                <w:rFonts w:cs="Times New Roman"/>
                <w:szCs w:val="24"/>
              </w:rPr>
            </w:pPr>
            <w:r w:rsidRPr="00E44382">
              <w:rPr>
                <w:rFonts w:cs="Times New Roman"/>
                <w:szCs w:val="24"/>
              </w:rPr>
              <w:t>787 participants</w:t>
            </w:r>
          </w:p>
          <w:p w14:paraId="3BFC7773" w14:textId="77777777" w:rsidR="00574EE1" w:rsidRPr="00E44382" w:rsidRDefault="00574EE1" w:rsidP="00DD2504">
            <w:pPr>
              <w:jc w:val="center"/>
              <w:rPr>
                <w:rFonts w:cs="Times New Roman"/>
                <w:szCs w:val="24"/>
              </w:rPr>
            </w:pPr>
            <w:r w:rsidRPr="00E44382">
              <w:rPr>
                <w:rFonts w:cs="Times New Roman"/>
                <w:szCs w:val="24"/>
              </w:rPr>
              <w:t>3 studies</w:t>
            </w:r>
          </w:p>
        </w:tc>
        <w:tc>
          <w:tcPr>
            <w:tcW w:w="608" w:type="pct"/>
          </w:tcPr>
          <w:p w14:paraId="5F7F3D95" w14:textId="77777777" w:rsidR="00574EE1" w:rsidRPr="00E44382" w:rsidRDefault="00574EE1" w:rsidP="00DD2504">
            <w:pPr>
              <w:jc w:val="center"/>
              <w:rPr>
                <w:rFonts w:cs="Times New Roman"/>
                <w:szCs w:val="24"/>
              </w:rPr>
            </w:pPr>
            <w:r w:rsidRPr="00E44382">
              <w:rPr>
                <w:rFonts w:cs="Times New Roman"/>
                <w:szCs w:val="24"/>
              </w:rPr>
              <w:t>Range: 0.90-1.60 HR</w:t>
            </w:r>
          </w:p>
          <w:p w14:paraId="2F6A6FEC" w14:textId="77777777" w:rsidR="00574EE1" w:rsidRPr="00E44382" w:rsidRDefault="00574EE1" w:rsidP="00DD2504">
            <w:pPr>
              <w:jc w:val="center"/>
              <w:rPr>
                <w:rFonts w:cs="Times New Roman"/>
                <w:szCs w:val="24"/>
              </w:rPr>
            </w:pPr>
            <w:r w:rsidRPr="00E44382">
              <w:rPr>
                <w:rFonts w:cs="Times New Roman"/>
                <w:szCs w:val="24"/>
              </w:rPr>
              <w:t>1.51-2.26 OR</w:t>
            </w:r>
          </w:p>
          <w:p w14:paraId="21546EB4" w14:textId="77777777" w:rsidR="00574EE1" w:rsidRPr="00E44382" w:rsidRDefault="00574EE1" w:rsidP="00DD2504">
            <w:pPr>
              <w:jc w:val="center"/>
              <w:rPr>
                <w:rFonts w:cs="Times New Roman"/>
                <w:szCs w:val="24"/>
              </w:rPr>
            </w:pPr>
          </w:p>
          <w:p w14:paraId="3F27AB2F" w14:textId="77777777" w:rsidR="00574EE1" w:rsidRPr="00E44382" w:rsidRDefault="00574EE1" w:rsidP="00DD2504">
            <w:pPr>
              <w:jc w:val="center"/>
              <w:rPr>
                <w:rFonts w:cs="Times New Roman"/>
                <w:szCs w:val="24"/>
              </w:rPr>
            </w:pPr>
            <w:r w:rsidRPr="00E44382">
              <w:rPr>
                <w:rFonts w:cs="Times New Roman"/>
                <w:szCs w:val="24"/>
              </w:rPr>
              <w:t>Significant association: 2</w:t>
            </w:r>
          </w:p>
        </w:tc>
        <w:tc>
          <w:tcPr>
            <w:tcW w:w="694" w:type="pct"/>
          </w:tcPr>
          <w:p w14:paraId="6FDF01F6" w14:textId="77777777" w:rsidR="00574EE1" w:rsidRPr="00E44382" w:rsidRDefault="00574EE1" w:rsidP="00DD2504">
            <w:pPr>
              <w:jc w:val="center"/>
              <w:rPr>
                <w:rFonts w:cs="Times New Roman"/>
                <w:szCs w:val="24"/>
              </w:rPr>
            </w:pPr>
            <w:r w:rsidRPr="00E44382">
              <w:rPr>
                <w:rFonts w:cs="Times New Roman"/>
                <w:szCs w:val="24"/>
              </w:rPr>
              <w:t>Downgrade 1 as more than half have high ROB</w:t>
            </w:r>
          </w:p>
        </w:tc>
        <w:tc>
          <w:tcPr>
            <w:tcW w:w="694" w:type="pct"/>
          </w:tcPr>
          <w:p w14:paraId="595B3D0A" w14:textId="77777777" w:rsidR="00574EE1" w:rsidRPr="00E44382" w:rsidRDefault="00574EE1" w:rsidP="00DD2504">
            <w:pPr>
              <w:jc w:val="center"/>
              <w:rPr>
                <w:rFonts w:cs="Times New Roman"/>
                <w:szCs w:val="24"/>
              </w:rPr>
            </w:pPr>
            <w:r w:rsidRPr="00E44382">
              <w:rPr>
                <w:rFonts w:cs="Times New Roman"/>
                <w:szCs w:val="24"/>
              </w:rPr>
              <w:t>Downgrade 1 estimates of effect vary with points either side of the line of no effect and heterogeneity between studies in prognostic factor definition</w:t>
            </w:r>
          </w:p>
        </w:tc>
        <w:tc>
          <w:tcPr>
            <w:tcW w:w="638" w:type="pct"/>
          </w:tcPr>
          <w:p w14:paraId="1C41A072" w14:textId="77777777" w:rsidR="00574EE1" w:rsidRPr="00E44382" w:rsidRDefault="00574EE1" w:rsidP="00DD2504">
            <w:pPr>
              <w:jc w:val="center"/>
              <w:rPr>
                <w:rFonts w:cs="Times New Roman"/>
                <w:szCs w:val="24"/>
              </w:rPr>
            </w:pPr>
            <w:r w:rsidRPr="00E44382">
              <w:rPr>
                <w:rFonts w:cs="Times New Roman"/>
                <w:szCs w:val="24"/>
              </w:rPr>
              <w:t>No concerns</w:t>
            </w:r>
          </w:p>
        </w:tc>
        <w:tc>
          <w:tcPr>
            <w:tcW w:w="628" w:type="pct"/>
          </w:tcPr>
          <w:p w14:paraId="1CB4F9E7" w14:textId="77777777" w:rsidR="00574EE1" w:rsidRPr="00E44382" w:rsidRDefault="00574EE1" w:rsidP="00DD2504">
            <w:pPr>
              <w:jc w:val="center"/>
              <w:rPr>
                <w:rFonts w:cs="Times New Roman"/>
                <w:szCs w:val="24"/>
              </w:rPr>
            </w:pPr>
            <w:r w:rsidRPr="00E44382">
              <w:rPr>
                <w:rFonts w:cs="Times New Roman"/>
                <w:szCs w:val="24"/>
              </w:rPr>
              <w:t>No concerns</w:t>
            </w:r>
          </w:p>
        </w:tc>
        <w:tc>
          <w:tcPr>
            <w:tcW w:w="490" w:type="pct"/>
          </w:tcPr>
          <w:p w14:paraId="65E3C724" w14:textId="77777777" w:rsidR="00574EE1" w:rsidRPr="00E44382" w:rsidRDefault="00574EE1" w:rsidP="00DD2504">
            <w:pPr>
              <w:jc w:val="center"/>
              <w:rPr>
                <w:b/>
                <w:szCs w:val="24"/>
              </w:rPr>
            </w:pPr>
            <w:r w:rsidRPr="00E44382">
              <w:rPr>
                <w:b/>
                <w:szCs w:val="24"/>
              </w:rPr>
              <w:t>Low</w:t>
            </w:r>
          </w:p>
        </w:tc>
      </w:tr>
    </w:tbl>
    <w:p w14:paraId="4C3F0615" w14:textId="77777777" w:rsidR="00574EE1" w:rsidRDefault="00574EE1" w:rsidP="00574EE1"/>
    <w:p w14:paraId="28D925AD" w14:textId="77777777" w:rsidR="00574EE1" w:rsidRDefault="00574EE1" w:rsidP="00574EE1">
      <w:pPr>
        <w:spacing w:line="240" w:lineRule="auto"/>
      </w:pPr>
      <w:r>
        <w:t>QUIPS – Quality in Prognostic Studies, ROB – Risk of bias, HR – Hazard Ratio</w:t>
      </w:r>
    </w:p>
    <w:p w14:paraId="2D8733B8" w14:textId="77777777" w:rsidR="00574EE1" w:rsidRPr="00F567F4" w:rsidRDefault="00574EE1" w:rsidP="00574EE1">
      <w:pPr>
        <w:spacing w:line="240" w:lineRule="auto"/>
      </w:pPr>
      <w:r>
        <w:t xml:space="preserve">* 2 studies do not report data to calculate effect sizes (Shiels </w:t>
      </w:r>
      <w:r>
        <w:rPr>
          <w:i/>
        </w:rPr>
        <w:t>et al</w:t>
      </w:r>
      <w:r>
        <w:t xml:space="preserve">. 2004, Smith </w:t>
      </w:r>
      <w:r>
        <w:rPr>
          <w:i/>
        </w:rPr>
        <w:t>et al</w:t>
      </w:r>
      <w:r>
        <w:t>. 2014)</w:t>
      </w:r>
    </w:p>
    <w:p w14:paraId="36D7D377" w14:textId="77777777" w:rsidR="00574EE1" w:rsidRDefault="00574EE1" w:rsidP="00574EE1">
      <w:pPr>
        <w:spacing w:line="240" w:lineRule="auto"/>
      </w:pPr>
      <w:r w:rsidRPr="00127488">
        <w:rPr>
          <w:rFonts w:ascii="Arial" w:hAnsi="Arial" w:cs="Arial"/>
          <w:bCs/>
          <w:color w:val="202124"/>
          <w:shd w:val="clear" w:color="auto" w:fill="FFFFFF"/>
          <w:vertAlign w:val="superscript"/>
        </w:rPr>
        <w:t>†</w:t>
      </w:r>
      <w:r>
        <w:rPr>
          <w:rFonts w:ascii="Arial" w:hAnsi="Arial" w:cs="Arial"/>
          <w:bCs/>
          <w:color w:val="202124"/>
          <w:shd w:val="clear" w:color="auto" w:fill="FFFFFF"/>
          <w:vertAlign w:val="superscript"/>
        </w:rPr>
        <w:t xml:space="preserve"> </w:t>
      </w:r>
      <w:r>
        <w:t xml:space="preserve">3 studies do not report data to calculate effect sizes (Shiels </w:t>
      </w:r>
      <w:r>
        <w:rPr>
          <w:i/>
        </w:rPr>
        <w:t>et al</w:t>
      </w:r>
      <w:r>
        <w:t xml:space="preserve">. 2004, Smith </w:t>
      </w:r>
      <w:r>
        <w:rPr>
          <w:i/>
        </w:rPr>
        <w:t>et al</w:t>
      </w:r>
      <w:r>
        <w:t xml:space="preserve">. 2014, Truchon </w:t>
      </w:r>
      <w:r>
        <w:rPr>
          <w:i/>
        </w:rPr>
        <w:t>et al</w:t>
      </w:r>
      <w:r>
        <w:t>. 2010)</w:t>
      </w:r>
    </w:p>
    <w:p w14:paraId="10D849DC" w14:textId="77777777" w:rsidR="00574EE1" w:rsidRPr="00F567F4" w:rsidRDefault="00574EE1" w:rsidP="00574EE1">
      <w:pPr>
        <w:spacing w:line="240" w:lineRule="auto"/>
      </w:pPr>
      <w:r w:rsidRPr="0044587C">
        <w:t>1 study did not report data to calculate effect size</w:t>
      </w:r>
      <w:r>
        <w:t xml:space="preserve"> (Westman </w:t>
      </w:r>
      <w:r>
        <w:rPr>
          <w:i/>
        </w:rPr>
        <w:t>et al</w:t>
      </w:r>
      <w:r>
        <w:t>. 2008)</w:t>
      </w:r>
    </w:p>
    <w:p w14:paraId="5496374A" w14:textId="77777777" w:rsidR="00574EE1" w:rsidRDefault="00574EE1" w:rsidP="00574EE1">
      <w:pPr>
        <w:tabs>
          <w:tab w:val="left" w:pos="5593"/>
        </w:tabs>
        <w:spacing w:line="240" w:lineRule="auto"/>
      </w:pPr>
      <w:r w:rsidRPr="00257CF1">
        <w:rPr>
          <w:rFonts w:ascii="Arial" w:hAnsi="Arial" w:cs="Arial"/>
          <w:bCs/>
          <w:color w:val="202124"/>
          <w:shd w:val="clear" w:color="auto" w:fill="FFFFFF"/>
          <w:vertAlign w:val="superscript"/>
        </w:rPr>
        <w:t>§</w:t>
      </w:r>
      <w:r>
        <w:rPr>
          <w:rFonts w:ascii="Arial" w:hAnsi="Arial" w:cs="Arial"/>
          <w:b/>
          <w:bCs/>
          <w:color w:val="202124"/>
          <w:shd w:val="clear" w:color="auto" w:fill="FFFFFF"/>
        </w:rPr>
        <w:t xml:space="preserve"> </w:t>
      </w:r>
      <w:r w:rsidRPr="00257CF1">
        <w:t>1 study did not report data to calculate effect size</w:t>
      </w:r>
      <w:r>
        <w:t xml:space="preserve"> (Smith </w:t>
      </w:r>
      <w:r>
        <w:rPr>
          <w:i/>
        </w:rPr>
        <w:t>et al</w:t>
      </w:r>
      <w:r>
        <w:t>. 2014)</w:t>
      </w:r>
    </w:p>
    <w:p w14:paraId="21D3FED5" w14:textId="77777777" w:rsidR="00574EE1" w:rsidRDefault="00574EE1" w:rsidP="00574EE1">
      <w:pPr>
        <w:tabs>
          <w:tab w:val="left" w:pos="5593"/>
        </w:tabs>
        <w:spacing w:line="240" w:lineRule="auto"/>
      </w:pPr>
      <w:r w:rsidRPr="00F567F4">
        <w:rPr>
          <w:rFonts w:ascii="Arial" w:hAnsi="Arial" w:cs="Arial"/>
          <w:bCs/>
          <w:color w:val="202124"/>
          <w:shd w:val="clear" w:color="auto" w:fill="FFFFFF"/>
          <w:vertAlign w:val="superscript"/>
        </w:rPr>
        <w:t>‖</w:t>
      </w:r>
      <w:r>
        <w:rPr>
          <w:rFonts w:ascii="Arial" w:hAnsi="Arial" w:cs="Arial"/>
          <w:b/>
          <w:bCs/>
          <w:color w:val="202124"/>
          <w:shd w:val="clear" w:color="auto" w:fill="FFFFFF"/>
        </w:rPr>
        <w:t xml:space="preserve"> </w:t>
      </w:r>
      <w:r w:rsidRPr="00257CF1">
        <w:t>1 study did not report data to calculate effect size</w:t>
      </w:r>
      <w:r>
        <w:t xml:space="preserve"> (Truchon </w:t>
      </w:r>
      <w:r>
        <w:rPr>
          <w:i/>
        </w:rPr>
        <w:t>et al</w:t>
      </w:r>
      <w:r>
        <w:t>. 2010)</w:t>
      </w:r>
    </w:p>
    <w:p w14:paraId="5CE3E8E6" w14:textId="77777777" w:rsidR="00574EE1" w:rsidRDefault="00574EE1" w:rsidP="00574EE1">
      <w:pPr>
        <w:tabs>
          <w:tab w:val="left" w:pos="5593"/>
        </w:tabs>
        <w:spacing w:line="240" w:lineRule="auto"/>
      </w:pPr>
      <w:r>
        <w:t xml:space="preserve">Not able to include in the GRADE assessment due to wide heterogeneity: Other demographics; work schedule; specific work demands; work characteristics; other work variables; injury location; other health conditions reported. </w:t>
      </w:r>
    </w:p>
    <w:p w14:paraId="2E6AB040" w14:textId="77777777" w:rsidR="00574EE1" w:rsidRDefault="00574EE1" w:rsidP="00574EE1">
      <w:pPr>
        <w:tabs>
          <w:tab w:val="left" w:pos="5593"/>
        </w:tabs>
        <w:spacing w:line="240" w:lineRule="auto"/>
      </w:pPr>
    </w:p>
    <w:p w14:paraId="4DF841EB" w14:textId="77777777" w:rsidR="00574EE1" w:rsidRDefault="00574EE1" w:rsidP="00574EE1">
      <w:pPr>
        <w:tabs>
          <w:tab w:val="left" w:pos="5593"/>
        </w:tabs>
        <w:spacing w:line="240" w:lineRule="auto"/>
      </w:pPr>
    </w:p>
    <w:p w14:paraId="4805B6D4" w14:textId="77777777" w:rsidR="00574EE1" w:rsidRDefault="00574EE1" w:rsidP="00574EE1">
      <w:pPr>
        <w:tabs>
          <w:tab w:val="left" w:pos="5593"/>
        </w:tabs>
        <w:spacing w:line="240" w:lineRule="auto"/>
      </w:pPr>
    </w:p>
    <w:p w14:paraId="1E43B06B" w14:textId="77777777" w:rsidR="00574EE1" w:rsidRDefault="00574EE1" w:rsidP="00574EE1">
      <w:pPr>
        <w:tabs>
          <w:tab w:val="left" w:pos="5593"/>
        </w:tabs>
        <w:spacing w:line="240" w:lineRule="auto"/>
      </w:pPr>
    </w:p>
    <w:p w14:paraId="25D3C4B3" w14:textId="77777777" w:rsidR="00574EE1" w:rsidRDefault="00574EE1" w:rsidP="00574EE1">
      <w:pPr>
        <w:tabs>
          <w:tab w:val="left" w:pos="5593"/>
        </w:tabs>
        <w:spacing w:line="240" w:lineRule="auto"/>
      </w:pPr>
    </w:p>
    <w:p w14:paraId="482DD9F9" w14:textId="77777777" w:rsidR="00574EE1" w:rsidRDefault="00574EE1" w:rsidP="00574EE1">
      <w:pPr>
        <w:tabs>
          <w:tab w:val="left" w:pos="5593"/>
        </w:tabs>
        <w:spacing w:line="240" w:lineRule="auto"/>
      </w:pPr>
    </w:p>
    <w:p w14:paraId="22100238" w14:textId="77777777" w:rsidR="00574EE1" w:rsidRPr="005E6084" w:rsidRDefault="00574EE1" w:rsidP="00574EE1">
      <w:pPr>
        <w:rPr>
          <w:b/>
        </w:rPr>
      </w:pPr>
      <w:r>
        <w:rPr>
          <w:b/>
        </w:rPr>
        <w:lastRenderedPageBreak/>
        <w:t>Table 4: GRADE assessing strength of the evidence for predicting absence (models)</w:t>
      </w:r>
    </w:p>
    <w:tbl>
      <w:tblPr>
        <w:tblStyle w:val="TableGrid"/>
        <w:tblW w:w="0" w:type="auto"/>
        <w:tblLook w:val="04A0" w:firstRow="1" w:lastRow="0" w:firstColumn="1" w:lastColumn="0" w:noHBand="0" w:noVBand="1"/>
      </w:tblPr>
      <w:tblGrid>
        <w:gridCol w:w="1743"/>
        <w:gridCol w:w="1743"/>
        <w:gridCol w:w="1743"/>
        <w:gridCol w:w="1743"/>
        <w:gridCol w:w="1744"/>
        <w:gridCol w:w="1744"/>
        <w:gridCol w:w="1744"/>
        <w:gridCol w:w="1744"/>
      </w:tblGrid>
      <w:tr w:rsidR="00574EE1" w14:paraId="0D14A5B8" w14:textId="77777777" w:rsidTr="00DD2504">
        <w:tc>
          <w:tcPr>
            <w:tcW w:w="1743" w:type="dxa"/>
          </w:tcPr>
          <w:p w14:paraId="5B31F33C" w14:textId="77777777" w:rsidR="00574EE1" w:rsidRDefault="00574EE1" w:rsidP="00DD2504">
            <w:pPr>
              <w:tabs>
                <w:tab w:val="left" w:pos="5593"/>
              </w:tabs>
            </w:pPr>
          </w:p>
        </w:tc>
        <w:tc>
          <w:tcPr>
            <w:tcW w:w="1743" w:type="dxa"/>
          </w:tcPr>
          <w:p w14:paraId="264D3D49" w14:textId="77777777" w:rsidR="00574EE1" w:rsidRDefault="00574EE1" w:rsidP="00DD2504">
            <w:pPr>
              <w:tabs>
                <w:tab w:val="left" w:pos="5593"/>
              </w:tabs>
            </w:pPr>
          </w:p>
        </w:tc>
        <w:tc>
          <w:tcPr>
            <w:tcW w:w="1743" w:type="dxa"/>
          </w:tcPr>
          <w:p w14:paraId="7C34CFFD" w14:textId="77777777" w:rsidR="00574EE1" w:rsidRDefault="00574EE1" w:rsidP="00DD2504">
            <w:pPr>
              <w:tabs>
                <w:tab w:val="left" w:pos="5593"/>
              </w:tabs>
            </w:pPr>
          </w:p>
        </w:tc>
        <w:tc>
          <w:tcPr>
            <w:tcW w:w="1743" w:type="dxa"/>
          </w:tcPr>
          <w:p w14:paraId="111C1F24" w14:textId="77777777" w:rsidR="00574EE1" w:rsidRDefault="00574EE1" w:rsidP="00DD2504">
            <w:pPr>
              <w:tabs>
                <w:tab w:val="left" w:pos="5593"/>
              </w:tabs>
            </w:pPr>
            <w:r w:rsidRPr="00E44382">
              <w:rPr>
                <w:rFonts w:cs="Times New Roman"/>
                <w:b/>
                <w:szCs w:val="24"/>
              </w:rPr>
              <w:t>1</w:t>
            </w:r>
          </w:p>
        </w:tc>
        <w:tc>
          <w:tcPr>
            <w:tcW w:w="1744" w:type="dxa"/>
          </w:tcPr>
          <w:p w14:paraId="7EE34FDD" w14:textId="77777777" w:rsidR="00574EE1" w:rsidRDefault="00574EE1" w:rsidP="00DD2504">
            <w:pPr>
              <w:tabs>
                <w:tab w:val="left" w:pos="5593"/>
              </w:tabs>
            </w:pPr>
            <w:r w:rsidRPr="00E44382">
              <w:rPr>
                <w:rFonts w:cs="Times New Roman"/>
                <w:b/>
                <w:szCs w:val="24"/>
              </w:rPr>
              <w:t>2</w:t>
            </w:r>
          </w:p>
        </w:tc>
        <w:tc>
          <w:tcPr>
            <w:tcW w:w="1744" w:type="dxa"/>
          </w:tcPr>
          <w:p w14:paraId="717BBC6E" w14:textId="77777777" w:rsidR="00574EE1" w:rsidRDefault="00574EE1" w:rsidP="00DD2504">
            <w:pPr>
              <w:tabs>
                <w:tab w:val="left" w:pos="5593"/>
              </w:tabs>
            </w:pPr>
            <w:r w:rsidRPr="00E44382">
              <w:rPr>
                <w:rFonts w:cs="Times New Roman"/>
                <w:b/>
                <w:szCs w:val="24"/>
              </w:rPr>
              <w:t>3</w:t>
            </w:r>
          </w:p>
        </w:tc>
        <w:tc>
          <w:tcPr>
            <w:tcW w:w="1744" w:type="dxa"/>
          </w:tcPr>
          <w:p w14:paraId="32F8BE93" w14:textId="77777777" w:rsidR="00574EE1" w:rsidRDefault="00574EE1" w:rsidP="00DD2504">
            <w:pPr>
              <w:tabs>
                <w:tab w:val="left" w:pos="5593"/>
              </w:tabs>
            </w:pPr>
            <w:r w:rsidRPr="00E44382">
              <w:rPr>
                <w:rFonts w:cs="Times New Roman"/>
                <w:b/>
                <w:szCs w:val="24"/>
              </w:rPr>
              <w:t>4</w:t>
            </w:r>
          </w:p>
        </w:tc>
        <w:tc>
          <w:tcPr>
            <w:tcW w:w="1744" w:type="dxa"/>
          </w:tcPr>
          <w:p w14:paraId="0BB3D590" w14:textId="77777777" w:rsidR="00574EE1" w:rsidRDefault="00574EE1" w:rsidP="00DD2504">
            <w:pPr>
              <w:tabs>
                <w:tab w:val="left" w:pos="5593"/>
              </w:tabs>
            </w:pPr>
          </w:p>
        </w:tc>
      </w:tr>
      <w:tr w:rsidR="00574EE1" w14:paraId="6CB34004" w14:textId="77777777" w:rsidTr="00DD2504">
        <w:tc>
          <w:tcPr>
            <w:tcW w:w="1743" w:type="dxa"/>
          </w:tcPr>
          <w:p w14:paraId="6C26445B" w14:textId="77777777" w:rsidR="00574EE1" w:rsidRDefault="00574EE1" w:rsidP="00DD2504">
            <w:pPr>
              <w:tabs>
                <w:tab w:val="left" w:pos="5593"/>
              </w:tabs>
            </w:pPr>
            <w:r w:rsidRPr="00E44382">
              <w:rPr>
                <w:rFonts w:cs="Times New Roman"/>
                <w:b/>
                <w:szCs w:val="24"/>
              </w:rPr>
              <w:t xml:space="preserve">Prognostic </w:t>
            </w:r>
            <w:r>
              <w:rPr>
                <w:rFonts w:cs="Times New Roman"/>
                <w:b/>
                <w:szCs w:val="24"/>
              </w:rPr>
              <w:t>models</w:t>
            </w:r>
          </w:p>
        </w:tc>
        <w:tc>
          <w:tcPr>
            <w:tcW w:w="1743" w:type="dxa"/>
          </w:tcPr>
          <w:p w14:paraId="13193FF6" w14:textId="77777777" w:rsidR="00574EE1" w:rsidRDefault="00574EE1" w:rsidP="00DD2504">
            <w:pPr>
              <w:tabs>
                <w:tab w:val="left" w:pos="5593"/>
              </w:tabs>
            </w:pPr>
            <w:r w:rsidRPr="00E44382">
              <w:rPr>
                <w:rFonts w:cs="Times New Roman"/>
                <w:b/>
                <w:szCs w:val="24"/>
              </w:rPr>
              <w:t>Number of participants / studies</w:t>
            </w:r>
          </w:p>
        </w:tc>
        <w:tc>
          <w:tcPr>
            <w:tcW w:w="1743" w:type="dxa"/>
          </w:tcPr>
          <w:p w14:paraId="4AB77F3B" w14:textId="77777777" w:rsidR="00574EE1" w:rsidRDefault="00574EE1" w:rsidP="00DD2504">
            <w:pPr>
              <w:tabs>
                <w:tab w:val="left" w:pos="5593"/>
              </w:tabs>
            </w:pPr>
            <w:r>
              <w:rPr>
                <w:rFonts w:cs="Times New Roman"/>
                <w:b/>
                <w:szCs w:val="24"/>
              </w:rPr>
              <w:t>Rating of performance*</w:t>
            </w:r>
          </w:p>
        </w:tc>
        <w:tc>
          <w:tcPr>
            <w:tcW w:w="1743" w:type="dxa"/>
          </w:tcPr>
          <w:p w14:paraId="7C98E37B" w14:textId="77777777" w:rsidR="00574EE1" w:rsidRDefault="00574EE1" w:rsidP="00DD2504">
            <w:pPr>
              <w:tabs>
                <w:tab w:val="left" w:pos="5593"/>
              </w:tabs>
            </w:pPr>
            <w:r>
              <w:rPr>
                <w:rFonts w:cs="Times New Roman"/>
                <w:b/>
                <w:szCs w:val="24"/>
              </w:rPr>
              <w:t xml:space="preserve">PROBAST </w:t>
            </w:r>
            <w:r w:rsidRPr="00E44382">
              <w:rPr>
                <w:rFonts w:cs="Times New Roman"/>
                <w:b/>
                <w:szCs w:val="24"/>
              </w:rPr>
              <w:t>ROB</w:t>
            </w:r>
            <w:r w:rsidRPr="00127488">
              <w:rPr>
                <w:rFonts w:ascii="Arial" w:hAnsi="Arial" w:cs="Arial"/>
                <w:bCs/>
                <w:color w:val="202124"/>
                <w:shd w:val="clear" w:color="auto" w:fill="FFFFFF"/>
                <w:vertAlign w:val="superscript"/>
              </w:rPr>
              <w:t>†</w:t>
            </w:r>
          </w:p>
        </w:tc>
        <w:tc>
          <w:tcPr>
            <w:tcW w:w="1744" w:type="dxa"/>
          </w:tcPr>
          <w:p w14:paraId="105BD8DA" w14:textId="77777777" w:rsidR="00574EE1" w:rsidRDefault="00574EE1" w:rsidP="00DD2504">
            <w:pPr>
              <w:tabs>
                <w:tab w:val="left" w:pos="5593"/>
              </w:tabs>
            </w:pPr>
            <w:r w:rsidRPr="00E44382">
              <w:rPr>
                <w:rFonts w:cs="Times New Roman"/>
                <w:b/>
                <w:szCs w:val="24"/>
              </w:rPr>
              <w:t>Inconsistency</w:t>
            </w:r>
            <w:r w:rsidRPr="0044587C">
              <w:rPr>
                <w:rFonts w:ascii="Arial" w:hAnsi="Arial" w:cs="Arial"/>
                <w:bCs/>
                <w:color w:val="202124"/>
                <w:shd w:val="clear" w:color="auto" w:fill="FFFFFF"/>
                <w:vertAlign w:val="superscript"/>
              </w:rPr>
              <w:t>‡</w:t>
            </w:r>
          </w:p>
        </w:tc>
        <w:tc>
          <w:tcPr>
            <w:tcW w:w="1744" w:type="dxa"/>
          </w:tcPr>
          <w:p w14:paraId="2E9ADDB7" w14:textId="77777777" w:rsidR="00574EE1" w:rsidRDefault="00574EE1" w:rsidP="00DD2504">
            <w:pPr>
              <w:tabs>
                <w:tab w:val="left" w:pos="5593"/>
              </w:tabs>
            </w:pPr>
            <w:r w:rsidRPr="00E44382">
              <w:rPr>
                <w:rFonts w:cs="Times New Roman"/>
                <w:b/>
                <w:szCs w:val="24"/>
              </w:rPr>
              <w:t>Indirectness</w:t>
            </w:r>
          </w:p>
        </w:tc>
        <w:tc>
          <w:tcPr>
            <w:tcW w:w="1744" w:type="dxa"/>
          </w:tcPr>
          <w:p w14:paraId="06388A01" w14:textId="77777777" w:rsidR="00574EE1" w:rsidRDefault="00574EE1" w:rsidP="00DD2504">
            <w:pPr>
              <w:tabs>
                <w:tab w:val="left" w:pos="5593"/>
              </w:tabs>
            </w:pPr>
            <w:r w:rsidRPr="00E44382">
              <w:rPr>
                <w:rFonts w:cs="Times New Roman"/>
                <w:b/>
                <w:szCs w:val="24"/>
              </w:rPr>
              <w:t>Imprecision</w:t>
            </w:r>
          </w:p>
        </w:tc>
        <w:tc>
          <w:tcPr>
            <w:tcW w:w="1744" w:type="dxa"/>
          </w:tcPr>
          <w:p w14:paraId="4212F7A5" w14:textId="77777777" w:rsidR="00574EE1" w:rsidRDefault="00574EE1" w:rsidP="00DD2504">
            <w:pPr>
              <w:tabs>
                <w:tab w:val="left" w:pos="5593"/>
              </w:tabs>
            </w:pPr>
            <w:r w:rsidRPr="00E44382">
              <w:rPr>
                <w:b/>
                <w:szCs w:val="24"/>
              </w:rPr>
              <w:t>Strength of evidence</w:t>
            </w:r>
          </w:p>
        </w:tc>
      </w:tr>
      <w:tr w:rsidR="00574EE1" w14:paraId="62A9C703" w14:textId="77777777" w:rsidTr="00DD2504">
        <w:tc>
          <w:tcPr>
            <w:tcW w:w="1743" w:type="dxa"/>
          </w:tcPr>
          <w:p w14:paraId="33ABD9CE" w14:textId="77777777" w:rsidR="00574EE1" w:rsidRDefault="00574EE1" w:rsidP="00DD2504">
            <w:pPr>
              <w:tabs>
                <w:tab w:val="left" w:pos="5593"/>
              </w:tabs>
            </w:pPr>
          </w:p>
        </w:tc>
        <w:tc>
          <w:tcPr>
            <w:tcW w:w="1743" w:type="dxa"/>
          </w:tcPr>
          <w:p w14:paraId="62CF9384" w14:textId="77777777" w:rsidR="00574EE1" w:rsidRDefault="00574EE1" w:rsidP="00DD2504">
            <w:pPr>
              <w:tabs>
                <w:tab w:val="left" w:pos="5593"/>
              </w:tabs>
            </w:pPr>
            <w:r>
              <w:t>20,139/ 13 studies</w:t>
            </w:r>
          </w:p>
        </w:tc>
        <w:tc>
          <w:tcPr>
            <w:tcW w:w="1743" w:type="dxa"/>
          </w:tcPr>
          <w:p w14:paraId="505B2D6E" w14:textId="77777777" w:rsidR="00574EE1" w:rsidRDefault="00574EE1" w:rsidP="00DD2504">
            <w:pPr>
              <w:tabs>
                <w:tab w:val="left" w:pos="5593"/>
              </w:tabs>
            </w:pPr>
            <w:r>
              <w:t>c-statistic (AUC)</w:t>
            </w:r>
          </w:p>
          <w:p w14:paraId="54EAC62D" w14:textId="77777777" w:rsidR="00574EE1" w:rsidRDefault="00574EE1" w:rsidP="00DD2504">
            <w:pPr>
              <w:tabs>
                <w:tab w:val="left" w:pos="5593"/>
              </w:tabs>
            </w:pPr>
            <w:r>
              <w:t>Range 0.6 – 0.88</w:t>
            </w:r>
          </w:p>
          <w:p w14:paraId="4DC197CB" w14:textId="77777777" w:rsidR="00574EE1" w:rsidRDefault="00574EE1" w:rsidP="00DD2504">
            <w:pPr>
              <w:tabs>
                <w:tab w:val="left" w:pos="5593"/>
              </w:tabs>
            </w:pPr>
          </w:p>
          <w:p w14:paraId="16E932B8" w14:textId="77777777" w:rsidR="00574EE1" w:rsidRDefault="00574EE1" w:rsidP="00DD2504">
            <w:pPr>
              <w:tabs>
                <w:tab w:val="left" w:pos="5593"/>
              </w:tabs>
            </w:pPr>
            <w:r>
              <w:t xml:space="preserve">Sensitivity range 63%-72% </w:t>
            </w:r>
          </w:p>
          <w:p w14:paraId="0B4B8CDF" w14:textId="77777777" w:rsidR="00574EE1" w:rsidRDefault="00574EE1" w:rsidP="00DD2504">
            <w:pPr>
              <w:tabs>
                <w:tab w:val="left" w:pos="5593"/>
              </w:tabs>
            </w:pPr>
          </w:p>
          <w:p w14:paraId="6C67FA2F" w14:textId="77777777" w:rsidR="00574EE1" w:rsidRDefault="00574EE1" w:rsidP="00DD2504">
            <w:pPr>
              <w:tabs>
                <w:tab w:val="left" w:pos="5593"/>
              </w:tabs>
            </w:pPr>
            <w:r>
              <w:t>Specificity</w:t>
            </w:r>
          </w:p>
          <w:p w14:paraId="6BF5DF99" w14:textId="77777777" w:rsidR="00574EE1" w:rsidRDefault="00574EE1" w:rsidP="00DD2504">
            <w:pPr>
              <w:tabs>
                <w:tab w:val="left" w:pos="5593"/>
              </w:tabs>
            </w:pPr>
            <w:r>
              <w:t>range Sp 64%-78%</w:t>
            </w:r>
          </w:p>
          <w:p w14:paraId="528FDA9B" w14:textId="77777777" w:rsidR="00574EE1" w:rsidRDefault="00574EE1" w:rsidP="00DD2504">
            <w:pPr>
              <w:tabs>
                <w:tab w:val="left" w:pos="5593"/>
              </w:tabs>
            </w:pPr>
          </w:p>
          <w:p w14:paraId="73C2470B" w14:textId="77777777" w:rsidR="00574EE1" w:rsidRDefault="00574EE1" w:rsidP="00DD2504">
            <w:pPr>
              <w:tabs>
                <w:tab w:val="left" w:pos="5593"/>
              </w:tabs>
            </w:pPr>
            <w:r>
              <w:t>Positive predictive value</w:t>
            </w:r>
          </w:p>
          <w:p w14:paraId="7F2C6FEC" w14:textId="77777777" w:rsidR="00574EE1" w:rsidRDefault="00574EE1" w:rsidP="00DD2504">
            <w:pPr>
              <w:tabs>
                <w:tab w:val="left" w:pos="5593"/>
              </w:tabs>
            </w:pPr>
            <w:r>
              <w:t>Range 35%-60%</w:t>
            </w:r>
          </w:p>
          <w:p w14:paraId="66CEA58C" w14:textId="77777777" w:rsidR="00574EE1" w:rsidRDefault="00574EE1" w:rsidP="00DD2504">
            <w:pPr>
              <w:tabs>
                <w:tab w:val="left" w:pos="5593"/>
              </w:tabs>
            </w:pPr>
          </w:p>
          <w:p w14:paraId="20B1CC98" w14:textId="77777777" w:rsidR="00574EE1" w:rsidRDefault="00574EE1" w:rsidP="00DD2504">
            <w:pPr>
              <w:tabs>
                <w:tab w:val="left" w:pos="5593"/>
              </w:tabs>
            </w:pPr>
            <w:r>
              <w:t>Negative predictive value range 54%-83%</w:t>
            </w:r>
          </w:p>
        </w:tc>
        <w:tc>
          <w:tcPr>
            <w:tcW w:w="1743" w:type="dxa"/>
          </w:tcPr>
          <w:p w14:paraId="6002A9CD" w14:textId="77777777" w:rsidR="00574EE1" w:rsidRDefault="00574EE1" w:rsidP="00DD2504">
            <w:pPr>
              <w:tabs>
                <w:tab w:val="left" w:pos="5593"/>
              </w:tabs>
            </w:pPr>
            <w:r>
              <w:t>No concerns</w:t>
            </w:r>
          </w:p>
        </w:tc>
        <w:tc>
          <w:tcPr>
            <w:tcW w:w="1744" w:type="dxa"/>
          </w:tcPr>
          <w:p w14:paraId="6138FB5B" w14:textId="77777777" w:rsidR="00574EE1" w:rsidRDefault="00574EE1" w:rsidP="00DD2504">
            <w:pPr>
              <w:tabs>
                <w:tab w:val="left" w:pos="5593"/>
              </w:tabs>
            </w:pPr>
            <w:r>
              <w:t>Downgrade 1 due to missing confidence intervals when reporting c-statistics</w:t>
            </w:r>
          </w:p>
        </w:tc>
        <w:tc>
          <w:tcPr>
            <w:tcW w:w="1744" w:type="dxa"/>
          </w:tcPr>
          <w:p w14:paraId="620FC2C0" w14:textId="77777777" w:rsidR="00574EE1" w:rsidRPr="00E44382" w:rsidRDefault="00574EE1" w:rsidP="00DD2504">
            <w:pPr>
              <w:rPr>
                <w:rFonts w:cs="Times New Roman"/>
                <w:szCs w:val="24"/>
              </w:rPr>
            </w:pPr>
            <w:r w:rsidRPr="00E44382">
              <w:rPr>
                <w:rFonts w:cs="Times New Roman"/>
                <w:szCs w:val="24"/>
              </w:rPr>
              <w:t>Downgrade 1</w:t>
            </w:r>
          </w:p>
          <w:p w14:paraId="11AF20C9" w14:textId="77777777" w:rsidR="00574EE1" w:rsidRDefault="00574EE1" w:rsidP="00DD2504">
            <w:pPr>
              <w:tabs>
                <w:tab w:val="left" w:pos="5593"/>
              </w:tabs>
            </w:pPr>
            <w:r w:rsidRPr="00E44382">
              <w:rPr>
                <w:rFonts w:cs="Times New Roman"/>
                <w:szCs w:val="24"/>
              </w:rPr>
              <w:t>Westman et al 2008 include those who are not absent from work but do not present the results separately</w:t>
            </w:r>
          </w:p>
        </w:tc>
        <w:tc>
          <w:tcPr>
            <w:tcW w:w="1744" w:type="dxa"/>
          </w:tcPr>
          <w:p w14:paraId="06897B1E" w14:textId="77777777" w:rsidR="00574EE1" w:rsidRDefault="00574EE1" w:rsidP="00DD2504">
            <w:pPr>
              <w:tabs>
                <w:tab w:val="left" w:pos="5593"/>
              </w:tabs>
            </w:pPr>
            <w:r>
              <w:t>No concerns</w:t>
            </w:r>
          </w:p>
        </w:tc>
        <w:tc>
          <w:tcPr>
            <w:tcW w:w="1744" w:type="dxa"/>
          </w:tcPr>
          <w:p w14:paraId="6344D4EF" w14:textId="77777777" w:rsidR="00574EE1" w:rsidRPr="0054275C" w:rsidRDefault="00574EE1" w:rsidP="00DD2504">
            <w:pPr>
              <w:tabs>
                <w:tab w:val="left" w:pos="5593"/>
              </w:tabs>
              <w:rPr>
                <w:b/>
              </w:rPr>
            </w:pPr>
            <w:r>
              <w:rPr>
                <w:b/>
              </w:rPr>
              <w:t>Low</w:t>
            </w:r>
          </w:p>
        </w:tc>
      </w:tr>
    </w:tbl>
    <w:p w14:paraId="2644B767" w14:textId="77777777" w:rsidR="00574EE1" w:rsidRDefault="00574EE1" w:rsidP="00574EE1">
      <w:pPr>
        <w:tabs>
          <w:tab w:val="left" w:pos="5593"/>
        </w:tabs>
        <w:spacing w:line="240" w:lineRule="auto"/>
      </w:pPr>
      <w:r>
        <w:t xml:space="preserve"> </w:t>
      </w:r>
    </w:p>
    <w:p w14:paraId="353CA0D1" w14:textId="77777777" w:rsidR="00574EE1" w:rsidRDefault="00574EE1" w:rsidP="00574EE1">
      <w:pPr>
        <w:tabs>
          <w:tab w:val="left" w:pos="5593"/>
        </w:tabs>
        <w:spacing w:line="240" w:lineRule="auto"/>
        <w:rPr>
          <w:lang w:val="en-US"/>
        </w:rPr>
      </w:pPr>
      <w:r>
        <w:t xml:space="preserve">PROBAST -  </w:t>
      </w:r>
      <w:r>
        <w:rPr>
          <w:lang w:val="en-US"/>
        </w:rPr>
        <w:t>Prediction m</w:t>
      </w:r>
      <w:r w:rsidRPr="009A115B">
        <w:rPr>
          <w:lang w:val="en-US"/>
        </w:rPr>
        <w:t>odel Risk Of Bias ASsessment Tool</w:t>
      </w:r>
      <w:r>
        <w:rPr>
          <w:lang w:val="en-US"/>
        </w:rPr>
        <w:t xml:space="preserve"> – ROB Risk of Bias – AUC Area Under the Curve</w:t>
      </w:r>
    </w:p>
    <w:p w14:paraId="71F246D1" w14:textId="77777777" w:rsidR="00574EE1" w:rsidRDefault="00574EE1" w:rsidP="00574EE1">
      <w:pPr>
        <w:tabs>
          <w:tab w:val="left" w:pos="5593"/>
        </w:tabs>
        <w:spacing w:line="240" w:lineRule="auto"/>
        <w:rPr>
          <w:lang w:val="en-US"/>
        </w:rPr>
      </w:pPr>
      <w:r>
        <w:rPr>
          <w:lang w:val="en-US"/>
        </w:rPr>
        <w:t>*c-statistic or AUC &gt;0.7 would indicate a good/strong model</w:t>
      </w:r>
    </w:p>
    <w:p w14:paraId="7693B868" w14:textId="77777777" w:rsidR="00574EE1" w:rsidRPr="00006E2D" w:rsidRDefault="00574EE1" w:rsidP="00574EE1">
      <w:pPr>
        <w:tabs>
          <w:tab w:val="left" w:pos="5593"/>
        </w:tabs>
        <w:spacing w:line="240" w:lineRule="auto"/>
        <w:rPr>
          <w:rFonts w:ascii="Arial" w:hAnsi="Arial" w:cs="Arial"/>
          <w:bCs/>
          <w:color w:val="202124"/>
          <w:shd w:val="clear" w:color="auto" w:fill="FFFFFF"/>
        </w:rPr>
      </w:pPr>
      <w:r w:rsidRPr="00127488">
        <w:rPr>
          <w:rFonts w:ascii="Arial" w:hAnsi="Arial" w:cs="Arial"/>
          <w:bCs/>
          <w:color w:val="202124"/>
          <w:shd w:val="clear" w:color="auto" w:fill="FFFFFF"/>
          <w:vertAlign w:val="superscript"/>
        </w:rPr>
        <w:lastRenderedPageBreak/>
        <w:t>†</w:t>
      </w:r>
      <w:r>
        <w:rPr>
          <w:rFonts w:ascii="Arial" w:hAnsi="Arial" w:cs="Arial"/>
          <w:bCs/>
          <w:color w:val="202124"/>
          <w:shd w:val="clear" w:color="auto" w:fill="FFFFFF"/>
          <w:vertAlign w:val="superscript"/>
        </w:rPr>
        <w:t xml:space="preserve"> </w:t>
      </w:r>
      <w:r w:rsidRPr="00006E2D">
        <w:t xml:space="preserve">Five </w:t>
      </w:r>
      <w:r>
        <w:t>of the 13 included studies had high or unclear risk of bias, as this did not meet the criteria for downgrading no concerns were reported here</w:t>
      </w:r>
    </w:p>
    <w:p w14:paraId="1C1670FC" w14:textId="77777777" w:rsidR="00574EE1" w:rsidRDefault="00574EE1" w:rsidP="00574EE1">
      <w:pPr>
        <w:tabs>
          <w:tab w:val="left" w:pos="5593"/>
        </w:tabs>
        <w:spacing w:line="240" w:lineRule="auto"/>
        <w:rPr>
          <w:lang w:val="en-US"/>
        </w:rPr>
      </w:pPr>
      <w:r w:rsidRPr="0044587C">
        <w:rPr>
          <w:rFonts w:ascii="Arial" w:hAnsi="Arial" w:cs="Arial"/>
          <w:bCs/>
          <w:color w:val="202124"/>
          <w:shd w:val="clear" w:color="auto" w:fill="FFFFFF"/>
          <w:vertAlign w:val="superscript"/>
        </w:rPr>
        <w:t>‡</w:t>
      </w:r>
      <w:r>
        <w:rPr>
          <w:rFonts w:ascii="Arial" w:hAnsi="Arial" w:cs="Arial"/>
          <w:bCs/>
          <w:color w:val="202124"/>
          <w:shd w:val="clear" w:color="auto" w:fill="FFFFFF"/>
        </w:rPr>
        <w:t xml:space="preserve"> </w:t>
      </w:r>
      <w:r>
        <w:t xml:space="preserve">Three </w:t>
      </w:r>
      <w:r w:rsidRPr="001C6ACF">
        <w:t>tudies</w:t>
      </w:r>
      <w:r>
        <w:t xml:space="preserve"> reported confidence intervals (Dubois </w:t>
      </w:r>
      <w:r>
        <w:rPr>
          <w:i/>
        </w:rPr>
        <w:t xml:space="preserve">et al </w:t>
      </w:r>
      <w:r>
        <w:t>2009, Steenstra</w:t>
      </w:r>
      <w:r>
        <w:rPr>
          <w:i/>
        </w:rPr>
        <w:t xml:space="preserve"> et al</w:t>
      </w:r>
      <w:r>
        <w:t xml:space="preserve"> 2015 &amp; 2016)</w:t>
      </w:r>
    </w:p>
    <w:p w14:paraId="23F9291F" w14:textId="77777777" w:rsidR="00574EE1" w:rsidRDefault="00574EE1" w:rsidP="00574EE1">
      <w:pPr>
        <w:tabs>
          <w:tab w:val="left" w:pos="5593"/>
        </w:tabs>
        <w:spacing w:line="240" w:lineRule="auto"/>
        <w:rPr>
          <w:lang w:val="en-US"/>
        </w:rPr>
      </w:pPr>
    </w:p>
    <w:p w14:paraId="14B7BB8E" w14:textId="77777777" w:rsidR="00574EE1" w:rsidRPr="007B2E9D" w:rsidRDefault="00574EE1" w:rsidP="007B2E9D"/>
    <w:sectPr w:rsidR="00574EE1" w:rsidRPr="007B2E9D" w:rsidSect="007B2E9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92E05"/>
    <w:multiLevelType w:val="hybridMultilevel"/>
    <w:tmpl w:val="59F8F6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457371"/>
    <w:multiLevelType w:val="hybridMultilevel"/>
    <w:tmpl w:val="70781904"/>
    <w:lvl w:ilvl="0" w:tplc="EEFA85BE">
      <w:start w:val="1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83A98"/>
    <w:multiLevelType w:val="hybridMultilevel"/>
    <w:tmpl w:val="F43EA508"/>
    <w:lvl w:ilvl="0" w:tplc="9266CD16">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A442B1"/>
    <w:multiLevelType w:val="hybridMultilevel"/>
    <w:tmpl w:val="E63E7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5E1B4B"/>
    <w:multiLevelType w:val="hybridMultilevel"/>
    <w:tmpl w:val="E90E41F8"/>
    <w:lvl w:ilvl="0" w:tplc="EBB29530">
      <w:start w:val="1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E6493F"/>
    <w:multiLevelType w:val="hybridMultilevel"/>
    <w:tmpl w:val="E63E7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9A15A6"/>
    <w:multiLevelType w:val="hybridMultilevel"/>
    <w:tmpl w:val="848C8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7E2C12"/>
    <w:multiLevelType w:val="hybridMultilevel"/>
    <w:tmpl w:val="E63E7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D908D4"/>
    <w:multiLevelType w:val="hybridMultilevel"/>
    <w:tmpl w:val="CE064D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6742254">
    <w:abstractNumId w:val="8"/>
  </w:num>
  <w:num w:numId="2" w16cid:durableId="38554464">
    <w:abstractNumId w:val="2"/>
  </w:num>
  <w:num w:numId="3" w16cid:durableId="1259756086">
    <w:abstractNumId w:val="3"/>
  </w:num>
  <w:num w:numId="4" w16cid:durableId="1533610320">
    <w:abstractNumId w:val="5"/>
  </w:num>
  <w:num w:numId="5" w16cid:durableId="808670551">
    <w:abstractNumId w:val="7"/>
  </w:num>
  <w:num w:numId="6" w16cid:durableId="304511117">
    <w:abstractNumId w:val="4"/>
  </w:num>
  <w:num w:numId="7" w16cid:durableId="2137024837">
    <w:abstractNumId w:val="1"/>
  </w:num>
  <w:num w:numId="8" w16cid:durableId="1940290408">
    <w:abstractNumId w:val="0"/>
  </w:num>
  <w:num w:numId="9" w16cid:durableId="211119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9D"/>
    <w:rsid w:val="00574EE1"/>
    <w:rsid w:val="007B2E9D"/>
    <w:rsid w:val="00A802ED"/>
    <w:rsid w:val="00DE6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CDA8"/>
  <w15:chartTrackingRefBased/>
  <w15:docId w15:val="{B62C8AA0-0764-4168-8C06-AE92BF60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E9D"/>
    <w:pPr>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7B2E9D"/>
    <w:pPr>
      <w:keepNext/>
      <w:keepLines/>
      <w:spacing w:before="240" w:after="0"/>
      <w:jc w:val="left"/>
      <w:outlineLvl w:val="0"/>
    </w:pPr>
    <w:rPr>
      <w:rFonts w:asciiTheme="majorHAnsi" w:eastAsiaTheme="majorEastAsia" w:hAnsiTheme="majorHAnsi" w:cstheme="majorBidi"/>
      <w:color w:val="2F5496"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E9D"/>
    <w:rPr>
      <w:rFonts w:asciiTheme="majorHAnsi" w:eastAsiaTheme="majorEastAsia" w:hAnsiTheme="majorHAnsi" w:cstheme="majorBidi"/>
      <w:color w:val="2F5496" w:themeColor="accent1" w:themeShade="BF"/>
      <w:kern w:val="0"/>
      <w:sz w:val="32"/>
      <w:szCs w:val="32"/>
      <w:lang w:eastAsia="en-GB"/>
      <w14:ligatures w14:val="none"/>
    </w:rPr>
  </w:style>
  <w:style w:type="paragraph" w:styleId="ListParagraph">
    <w:name w:val="List Paragraph"/>
    <w:basedOn w:val="Normal"/>
    <w:uiPriority w:val="34"/>
    <w:qFormat/>
    <w:rsid w:val="007B2E9D"/>
    <w:pPr>
      <w:ind w:left="720"/>
      <w:contextualSpacing/>
    </w:pPr>
  </w:style>
  <w:style w:type="character" w:styleId="CommentReference">
    <w:name w:val="annotation reference"/>
    <w:basedOn w:val="DefaultParagraphFont"/>
    <w:uiPriority w:val="99"/>
    <w:semiHidden/>
    <w:unhideWhenUsed/>
    <w:rsid w:val="007B2E9D"/>
    <w:rPr>
      <w:sz w:val="16"/>
      <w:szCs w:val="16"/>
    </w:rPr>
  </w:style>
  <w:style w:type="paragraph" w:styleId="CommentText">
    <w:name w:val="annotation text"/>
    <w:basedOn w:val="Normal"/>
    <w:link w:val="CommentTextChar"/>
    <w:uiPriority w:val="99"/>
    <w:unhideWhenUsed/>
    <w:rsid w:val="007B2E9D"/>
    <w:pPr>
      <w:spacing w:line="240" w:lineRule="auto"/>
    </w:pPr>
    <w:rPr>
      <w:sz w:val="20"/>
      <w:szCs w:val="20"/>
    </w:rPr>
  </w:style>
  <w:style w:type="character" w:customStyle="1" w:styleId="CommentTextChar">
    <w:name w:val="Comment Text Char"/>
    <w:basedOn w:val="DefaultParagraphFont"/>
    <w:link w:val="CommentText"/>
    <w:uiPriority w:val="99"/>
    <w:rsid w:val="007B2E9D"/>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B2E9D"/>
    <w:rPr>
      <w:b/>
      <w:bCs/>
    </w:rPr>
  </w:style>
  <w:style w:type="character" w:customStyle="1" w:styleId="CommentSubjectChar">
    <w:name w:val="Comment Subject Char"/>
    <w:basedOn w:val="CommentTextChar"/>
    <w:link w:val="CommentSubject"/>
    <w:uiPriority w:val="99"/>
    <w:semiHidden/>
    <w:rsid w:val="007B2E9D"/>
    <w:rPr>
      <w:rFonts w:ascii="Times New Roman" w:hAnsi="Times New Roman"/>
      <w:b/>
      <w:bCs/>
      <w:kern w:val="0"/>
      <w:sz w:val="20"/>
      <w:szCs w:val="20"/>
      <w14:ligatures w14:val="none"/>
    </w:rPr>
  </w:style>
  <w:style w:type="paragraph" w:styleId="BalloonText">
    <w:name w:val="Balloon Text"/>
    <w:basedOn w:val="Normal"/>
    <w:link w:val="BalloonTextChar"/>
    <w:uiPriority w:val="99"/>
    <w:semiHidden/>
    <w:unhideWhenUsed/>
    <w:rsid w:val="007B2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E9D"/>
    <w:rPr>
      <w:rFonts w:ascii="Segoe UI" w:hAnsi="Segoe UI" w:cs="Segoe UI"/>
      <w:kern w:val="0"/>
      <w:sz w:val="18"/>
      <w:szCs w:val="18"/>
      <w14:ligatures w14:val="none"/>
    </w:rPr>
  </w:style>
  <w:style w:type="paragraph" w:customStyle="1" w:styleId="Default">
    <w:name w:val="Default"/>
    <w:rsid w:val="007B2E9D"/>
    <w:pPr>
      <w:widowControl w:val="0"/>
      <w:autoSpaceDE w:val="0"/>
      <w:autoSpaceDN w:val="0"/>
      <w:adjustRightInd w:val="0"/>
      <w:spacing w:after="0" w:line="240" w:lineRule="auto"/>
    </w:pPr>
    <w:rPr>
      <w:rFonts w:ascii="Calibri" w:eastAsia="Times New Roman" w:hAnsi="Calibri" w:cs="Calibri"/>
      <w:color w:val="000000"/>
      <w:kern w:val="0"/>
      <w:sz w:val="24"/>
      <w:szCs w:val="24"/>
      <w:lang w:val="en-CA" w:eastAsia="en-CA"/>
      <w14:ligatures w14:val="none"/>
    </w:rPr>
  </w:style>
  <w:style w:type="paragraph" w:customStyle="1" w:styleId="CM1">
    <w:name w:val="CM1"/>
    <w:basedOn w:val="Default"/>
    <w:next w:val="Default"/>
    <w:rsid w:val="007B2E9D"/>
    <w:rPr>
      <w:rFonts w:cs="Times New Roman"/>
      <w:color w:val="auto"/>
    </w:rPr>
  </w:style>
  <w:style w:type="character" w:styleId="Hyperlink">
    <w:name w:val="Hyperlink"/>
    <w:rsid w:val="007B2E9D"/>
    <w:rPr>
      <w:color w:val="0563C1"/>
      <w:u w:val="single"/>
    </w:rPr>
  </w:style>
  <w:style w:type="character" w:styleId="Strong">
    <w:name w:val="Strong"/>
    <w:basedOn w:val="DefaultParagraphFont"/>
    <w:uiPriority w:val="22"/>
    <w:qFormat/>
    <w:rsid w:val="007B2E9D"/>
    <w:rPr>
      <w:b/>
      <w:bCs/>
    </w:rPr>
  </w:style>
  <w:style w:type="table" w:styleId="TableGrid">
    <w:name w:val="Table Grid"/>
    <w:basedOn w:val="TableNormal"/>
    <w:uiPriority w:val="39"/>
    <w:rsid w:val="007B2E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B2E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2E9D"/>
    <w:rPr>
      <w:rFonts w:ascii="Times New Roman" w:hAnsi="Times New Roman"/>
      <w:kern w:val="0"/>
      <w:sz w:val="20"/>
      <w:szCs w:val="20"/>
      <w14:ligatures w14:val="none"/>
    </w:rPr>
  </w:style>
  <w:style w:type="character" w:styleId="EndnoteReference">
    <w:name w:val="endnote reference"/>
    <w:basedOn w:val="DefaultParagraphFont"/>
    <w:uiPriority w:val="99"/>
    <w:semiHidden/>
    <w:unhideWhenUsed/>
    <w:rsid w:val="007B2E9D"/>
    <w:rPr>
      <w:vertAlign w:val="superscript"/>
    </w:rPr>
  </w:style>
  <w:style w:type="paragraph" w:customStyle="1" w:styleId="EndNoteBibliographyTitle">
    <w:name w:val="EndNote Bibliography Title"/>
    <w:basedOn w:val="Normal"/>
    <w:link w:val="EndNoteBibliographyTitleChar"/>
    <w:rsid w:val="007B2E9D"/>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7B2E9D"/>
    <w:rPr>
      <w:rFonts w:ascii="Times New Roman" w:hAnsi="Times New Roman" w:cs="Times New Roman"/>
      <w:noProof/>
      <w:kern w:val="0"/>
      <w:sz w:val="24"/>
      <w:lang w:val="en-US"/>
      <w14:ligatures w14:val="none"/>
    </w:rPr>
  </w:style>
  <w:style w:type="paragraph" w:customStyle="1" w:styleId="EndNoteBibliography">
    <w:name w:val="EndNote Bibliography"/>
    <w:basedOn w:val="Normal"/>
    <w:link w:val="EndNoteBibliographyChar"/>
    <w:rsid w:val="007B2E9D"/>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7B2E9D"/>
    <w:rPr>
      <w:rFonts w:ascii="Times New Roman" w:hAnsi="Times New Roman" w:cs="Times New Roman"/>
      <w:noProof/>
      <w:kern w:val="0"/>
      <w:sz w:val="24"/>
      <w:lang w:val="en-US"/>
      <w14:ligatures w14:val="none"/>
    </w:rPr>
  </w:style>
  <w:style w:type="paragraph" w:styleId="Header">
    <w:name w:val="header"/>
    <w:basedOn w:val="Normal"/>
    <w:link w:val="HeaderChar"/>
    <w:uiPriority w:val="99"/>
    <w:unhideWhenUsed/>
    <w:rsid w:val="007B2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E9D"/>
    <w:rPr>
      <w:rFonts w:ascii="Times New Roman" w:hAnsi="Times New Roman"/>
      <w:kern w:val="0"/>
      <w:sz w:val="24"/>
      <w14:ligatures w14:val="none"/>
    </w:rPr>
  </w:style>
  <w:style w:type="paragraph" w:styleId="Footer">
    <w:name w:val="footer"/>
    <w:basedOn w:val="Normal"/>
    <w:link w:val="FooterChar"/>
    <w:uiPriority w:val="99"/>
    <w:unhideWhenUsed/>
    <w:rsid w:val="007B2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E9D"/>
    <w:rPr>
      <w:rFonts w:ascii="Times New Roman" w:hAnsi="Times New Roman"/>
      <w:kern w:val="0"/>
      <w:sz w:val="24"/>
      <w14:ligatures w14:val="none"/>
    </w:rPr>
  </w:style>
  <w:style w:type="paragraph" w:styleId="Revision">
    <w:name w:val="Revision"/>
    <w:hidden/>
    <w:uiPriority w:val="99"/>
    <w:semiHidden/>
    <w:rsid w:val="007B2E9D"/>
    <w:pPr>
      <w:spacing w:after="0" w:line="240" w:lineRule="auto"/>
    </w:pPr>
    <w:rPr>
      <w:rFonts w:ascii="Times New Roman" w:hAnsi="Times New Roman"/>
      <w:kern w:val="0"/>
      <w:sz w:val="24"/>
      <w14:ligatures w14:val="none"/>
    </w:rPr>
  </w:style>
  <w:style w:type="character" w:styleId="PlaceholderText">
    <w:name w:val="Placeholder Text"/>
    <w:basedOn w:val="DefaultParagraphFont"/>
    <w:uiPriority w:val="99"/>
    <w:semiHidden/>
    <w:rsid w:val="007B2E9D"/>
    <w:rPr>
      <w:color w:val="666666"/>
    </w:rPr>
  </w:style>
  <w:style w:type="paragraph" w:styleId="NormalWeb">
    <w:name w:val="Normal (Web)"/>
    <w:basedOn w:val="Normal"/>
    <w:uiPriority w:val="99"/>
    <w:semiHidden/>
    <w:unhideWhenUsed/>
    <w:rsid w:val="007B2E9D"/>
    <w:pPr>
      <w:spacing w:before="100" w:beforeAutospacing="1" w:after="100" w:afterAutospacing="1" w:line="240" w:lineRule="auto"/>
      <w:jc w:val="left"/>
    </w:pPr>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E8B6F2FE2448BAF6BA3BDAE9E40EF"/>
        <w:category>
          <w:name w:val="General"/>
          <w:gallery w:val="placeholder"/>
        </w:category>
        <w:types>
          <w:type w:val="bbPlcHdr"/>
        </w:types>
        <w:behaviors>
          <w:behavior w:val="content"/>
        </w:behaviors>
        <w:guid w:val="{7D59D22E-B2D8-4445-B51C-7476878B730E}"/>
      </w:docPartPr>
      <w:docPartBody>
        <w:p w:rsidR="00000000" w:rsidRDefault="006C6B62" w:rsidP="006C6B62">
          <w:pPr>
            <w:pStyle w:val="6C6E8B6F2FE2448BAF6BA3BDAE9E40EF"/>
          </w:pPr>
          <w:r w:rsidRPr="001A64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62"/>
    <w:rsid w:val="006C6B62"/>
    <w:rsid w:val="00955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B62"/>
    <w:rPr>
      <w:color w:val="666666"/>
    </w:rPr>
  </w:style>
  <w:style w:type="paragraph" w:customStyle="1" w:styleId="6C6E8B6F2FE2448BAF6BA3BDAE9E40EF">
    <w:name w:val="6C6E8B6F2FE2448BAF6BA3BDAE9E40EF"/>
    <w:rsid w:val="006C6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3881</Words>
  <Characters>22123</Characters>
  <Application>Microsoft Office Word</Application>
  <DocSecurity>0</DocSecurity>
  <Lines>184</Lines>
  <Paragraphs>51</Paragraphs>
  <ScaleCrop>false</ScaleCrop>
  <Company>Keele University</Company>
  <LinksUpToDate>false</LinksUpToDate>
  <CharactersWithSpaces>25953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Gwenllian Wynne-Jones</dc:creator>
  <cp:keywords/>
  <dc:description/>
  <cp:lastModifiedBy>Gwenllian Wynne-Jones</cp:lastModifiedBy>
  <cp:revision>2</cp:revision>
  <dcterms:created xsi:type="dcterms:W3CDTF">2023-12-22T14:38:00Z</dcterms:created>
  <dcterms:modified xsi:type="dcterms:W3CDTF">2023-12-22T14:40:00Z</dcterms:modified>
</cp:coreProperties>
</file>