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1C02" w14:textId="2DA4EAB6" w:rsidR="00CC0FC4" w:rsidRPr="00175043" w:rsidRDefault="00A8164E" w:rsidP="00175043">
      <w:pPr>
        <w:jc w:val="both"/>
        <w:rPr>
          <w:rFonts w:ascii="Times New Roman" w:hAnsi="Times New Roman" w:cs="Times New Roman"/>
          <w:b/>
          <w:bCs/>
          <w:sz w:val="24"/>
          <w:szCs w:val="24"/>
          <w:lang w:val="en-US"/>
        </w:rPr>
      </w:pPr>
      <w:r w:rsidRPr="00175043">
        <w:rPr>
          <w:rFonts w:ascii="Times New Roman" w:hAnsi="Times New Roman" w:cs="Times New Roman"/>
          <w:b/>
          <w:bCs/>
          <w:i/>
          <w:iCs/>
          <w:sz w:val="24"/>
          <w:szCs w:val="24"/>
          <w:lang w:val="en-US"/>
        </w:rPr>
        <w:t>Judicial Vetoes: Decision-making on Mixed Selection Constitutional Courts.</w:t>
      </w:r>
      <w:r w:rsidRPr="00175043">
        <w:rPr>
          <w:rFonts w:ascii="Times New Roman" w:hAnsi="Times New Roman" w:cs="Times New Roman"/>
          <w:b/>
          <w:bCs/>
          <w:sz w:val="24"/>
          <w:szCs w:val="24"/>
          <w:lang w:val="en-US"/>
        </w:rPr>
        <w:t xml:space="preserve"> </w:t>
      </w:r>
      <w:r w:rsidR="00E67FD7" w:rsidRPr="00175043">
        <w:rPr>
          <w:rFonts w:ascii="Times New Roman" w:hAnsi="Times New Roman" w:cs="Times New Roman"/>
          <w:b/>
          <w:bCs/>
          <w:sz w:val="24"/>
          <w:szCs w:val="24"/>
          <w:lang w:val="en-US"/>
        </w:rPr>
        <w:t xml:space="preserve">By Lydia Brashear Tiede. </w:t>
      </w:r>
      <w:r w:rsidR="004465EC" w:rsidRPr="00175043">
        <w:rPr>
          <w:rFonts w:ascii="Times New Roman" w:hAnsi="Times New Roman" w:cs="Times New Roman"/>
          <w:b/>
          <w:bCs/>
          <w:sz w:val="24"/>
          <w:szCs w:val="24"/>
          <w:lang w:val="en-US"/>
        </w:rPr>
        <w:t xml:space="preserve">New York: </w:t>
      </w:r>
      <w:r w:rsidRPr="00175043">
        <w:rPr>
          <w:rFonts w:ascii="Times New Roman" w:hAnsi="Times New Roman" w:cs="Times New Roman"/>
          <w:b/>
          <w:bCs/>
          <w:sz w:val="24"/>
          <w:szCs w:val="24"/>
          <w:lang w:val="en-US"/>
        </w:rPr>
        <w:t>Cambridge University Press.</w:t>
      </w:r>
    </w:p>
    <w:p w14:paraId="1A128BE3" w14:textId="5F40243D" w:rsidR="004465EC" w:rsidRPr="000457DE" w:rsidRDefault="004465EC" w:rsidP="00175043">
      <w:pPr>
        <w:jc w:val="right"/>
        <w:rPr>
          <w:rFonts w:ascii="Times New Roman" w:hAnsi="Times New Roman" w:cs="Times New Roman"/>
          <w:i/>
          <w:iCs/>
          <w:sz w:val="24"/>
          <w:szCs w:val="24"/>
        </w:rPr>
      </w:pPr>
      <w:r w:rsidRPr="000457DE">
        <w:rPr>
          <w:rFonts w:ascii="Times New Roman" w:hAnsi="Times New Roman" w:cs="Times New Roman"/>
          <w:i/>
          <w:iCs/>
          <w:sz w:val="24"/>
          <w:szCs w:val="24"/>
        </w:rPr>
        <w:t>Santiago Abel Amietta, Keele University</w:t>
      </w:r>
    </w:p>
    <w:p w14:paraId="03A4A3B5" w14:textId="1648F0B3" w:rsidR="006F1FD1" w:rsidRPr="00175043" w:rsidRDefault="00874579" w:rsidP="00175043">
      <w:pPr>
        <w:jc w:val="both"/>
        <w:rPr>
          <w:rFonts w:ascii="Times New Roman" w:hAnsi="Times New Roman" w:cs="Times New Roman"/>
          <w:sz w:val="24"/>
          <w:szCs w:val="24"/>
          <w:lang w:val="en-US"/>
        </w:rPr>
      </w:pPr>
      <w:r w:rsidRPr="00175043">
        <w:rPr>
          <w:rFonts w:ascii="Times New Roman" w:hAnsi="Times New Roman" w:cs="Times New Roman"/>
          <w:sz w:val="24"/>
          <w:szCs w:val="24"/>
          <w:lang w:val="en-US"/>
        </w:rPr>
        <w:t xml:space="preserve">Underlying Lydia Brashear Tiede’s </w:t>
      </w:r>
      <w:r w:rsidRPr="00175043">
        <w:rPr>
          <w:rFonts w:ascii="Times New Roman" w:hAnsi="Times New Roman" w:cs="Times New Roman"/>
          <w:i/>
          <w:iCs/>
          <w:sz w:val="24"/>
          <w:szCs w:val="24"/>
          <w:lang w:val="en-US"/>
        </w:rPr>
        <w:t>Judicial Vetoes</w:t>
      </w:r>
      <w:r w:rsidRPr="00175043">
        <w:rPr>
          <w:rFonts w:ascii="Times New Roman" w:hAnsi="Times New Roman" w:cs="Times New Roman"/>
          <w:sz w:val="24"/>
          <w:szCs w:val="24"/>
          <w:lang w:val="en-US"/>
        </w:rPr>
        <w:t xml:space="preserve"> is the idea that </w:t>
      </w:r>
      <w:r w:rsidRPr="00175043">
        <w:rPr>
          <w:rFonts w:ascii="Times New Roman" w:hAnsi="Times New Roman" w:cs="Times New Roman"/>
          <w:i/>
          <w:iCs/>
          <w:sz w:val="24"/>
          <w:szCs w:val="24"/>
          <w:lang w:val="en-US"/>
        </w:rPr>
        <w:t>constitutionality</w:t>
      </w:r>
      <w:r w:rsidRPr="00175043">
        <w:rPr>
          <w:rFonts w:ascii="Times New Roman" w:hAnsi="Times New Roman" w:cs="Times New Roman"/>
          <w:sz w:val="24"/>
          <w:szCs w:val="24"/>
          <w:lang w:val="en-US"/>
        </w:rPr>
        <w:t xml:space="preserve"> </w:t>
      </w:r>
      <w:r w:rsidR="00730348" w:rsidRPr="00175043">
        <w:rPr>
          <w:rFonts w:ascii="Times New Roman" w:hAnsi="Times New Roman" w:cs="Times New Roman"/>
          <w:sz w:val="24"/>
          <w:szCs w:val="24"/>
          <w:lang w:val="en-US"/>
        </w:rPr>
        <w:t xml:space="preserve">is not an intrinsic attribute of the </w:t>
      </w:r>
      <w:r w:rsidRPr="00175043">
        <w:rPr>
          <w:rFonts w:ascii="Times New Roman" w:hAnsi="Times New Roman" w:cs="Times New Roman"/>
          <w:sz w:val="24"/>
          <w:szCs w:val="24"/>
          <w:lang w:val="en-US"/>
        </w:rPr>
        <w:t>legislation a country eventually implements</w:t>
      </w:r>
      <w:r w:rsidR="00D62F01" w:rsidRPr="00175043">
        <w:rPr>
          <w:rFonts w:ascii="Times New Roman" w:hAnsi="Times New Roman" w:cs="Times New Roman"/>
          <w:sz w:val="24"/>
          <w:szCs w:val="24"/>
          <w:lang w:val="en-US"/>
        </w:rPr>
        <w:t>, but</w:t>
      </w:r>
      <w:r w:rsidR="00080F11" w:rsidRPr="00175043">
        <w:rPr>
          <w:rFonts w:ascii="Times New Roman" w:hAnsi="Times New Roman" w:cs="Times New Roman"/>
          <w:sz w:val="24"/>
          <w:szCs w:val="24"/>
          <w:lang w:val="en-US"/>
        </w:rPr>
        <w:t xml:space="preserve"> </w:t>
      </w:r>
      <w:r w:rsidRPr="00175043">
        <w:rPr>
          <w:rFonts w:ascii="Times New Roman" w:hAnsi="Times New Roman" w:cs="Times New Roman"/>
          <w:sz w:val="24"/>
          <w:szCs w:val="24"/>
          <w:lang w:val="en-US"/>
        </w:rPr>
        <w:t xml:space="preserve">the result of the decisions of institutions and individuals acting within the constraints of internal rules and under the pressures of political contexts, personal trajectories, and professional aspirations. </w:t>
      </w:r>
      <w:r w:rsidR="00AB7EA3" w:rsidRPr="00175043">
        <w:rPr>
          <w:rFonts w:ascii="Times New Roman" w:hAnsi="Times New Roman" w:cs="Times New Roman"/>
          <w:sz w:val="24"/>
          <w:szCs w:val="24"/>
          <w:lang w:val="en-US"/>
        </w:rPr>
        <w:t xml:space="preserve">Tiede </w:t>
      </w:r>
      <w:r w:rsidR="00CC0FC4" w:rsidRPr="00175043">
        <w:rPr>
          <w:rFonts w:ascii="Times New Roman" w:hAnsi="Times New Roman" w:cs="Times New Roman"/>
          <w:sz w:val="24"/>
          <w:szCs w:val="24"/>
          <w:lang w:val="en-US"/>
        </w:rPr>
        <w:t>looks at</w:t>
      </w:r>
      <w:r w:rsidR="00FA4853" w:rsidRPr="00175043">
        <w:rPr>
          <w:rFonts w:ascii="Times New Roman" w:hAnsi="Times New Roman" w:cs="Times New Roman"/>
          <w:sz w:val="24"/>
          <w:szCs w:val="24"/>
          <w:lang w:val="en-US"/>
        </w:rPr>
        <w:t xml:space="preserve"> under</w:t>
      </w:r>
      <w:r w:rsidR="00307407">
        <w:rPr>
          <w:rFonts w:ascii="Times New Roman" w:hAnsi="Times New Roman" w:cs="Times New Roman"/>
          <w:sz w:val="24"/>
          <w:szCs w:val="24"/>
          <w:lang w:val="en-US"/>
        </w:rPr>
        <w:t>-</w:t>
      </w:r>
      <w:r w:rsidR="00FA4853" w:rsidRPr="00175043">
        <w:rPr>
          <w:rFonts w:ascii="Times New Roman" w:hAnsi="Times New Roman" w:cs="Times New Roman"/>
          <w:sz w:val="24"/>
          <w:szCs w:val="24"/>
          <w:lang w:val="en-US"/>
        </w:rPr>
        <w:t xml:space="preserve">researched dimensions of an old question: what affects higher court judges’ likelihood of striking down legislation passed by elected powers? She </w:t>
      </w:r>
      <w:r w:rsidR="00D62F01" w:rsidRPr="00175043">
        <w:rPr>
          <w:rFonts w:ascii="Times New Roman" w:hAnsi="Times New Roman" w:cs="Times New Roman"/>
          <w:sz w:val="24"/>
          <w:szCs w:val="24"/>
          <w:lang w:val="en-US"/>
        </w:rPr>
        <w:t xml:space="preserve">studies </w:t>
      </w:r>
      <w:r w:rsidR="00AB7EA3" w:rsidRPr="00175043">
        <w:rPr>
          <w:rFonts w:ascii="Times New Roman" w:hAnsi="Times New Roman" w:cs="Times New Roman"/>
          <w:sz w:val="24"/>
          <w:szCs w:val="24"/>
          <w:lang w:val="en-US"/>
        </w:rPr>
        <w:t xml:space="preserve">constitutional courts as overtly political and </w:t>
      </w:r>
      <w:r w:rsidR="00E43049" w:rsidRPr="00175043">
        <w:rPr>
          <w:rFonts w:ascii="Times New Roman" w:hAnsi="Times New Roman" w:cs="Times New Roman"/>
          <w:sz w:val="24"/>
          <w:szCs w:val="24"/>
          <w:lang w:val="en-US"/>
        </w:rPr>
        <w:t>policymaking</w:t>
      </w:r>
      <w:r w:rsidR="00AB7EA3" w:rsidRPr="00175043">
        <w:rPr>
          <w:rFonts w:ascii="Times New Roman" w:hAnsi="Times New Roman" w:cs="Times New Roman"/>
          <w:sz w:val="24"/>
          <w:szCs w:val="24"/>
          <w:lang w:val="en-US"/>
        </w:rPr>
        <w:t xml:space="preserve"> </w:t>
      </w:r>
      <w:r w:rsidR="00E43049" w:rsidRPr="00175043">
        <w:rPr>
          <w:rFonts w:ascii="Times New Roman" w:hAnsi="Times New Roman" w:cs="Times New Roman"/>
          <w:sz w:val="24"/>
          <w:szCs w:val="24"/>
          <w:lang w:val="en-US"/>
        </w:rPr>
        <w:t>bodies</w:t>
      </w:r>
      <w:r w:rsidR="00FA4853" w:rsidRPr="00175043">
        <w:rPr>
          <w:rFonts w:ascii="Times New Roman" w:hAnsi="Times New Roman" w:cs="Times New Roman"/>
          <w:sz w:val="24"/>
          <w:szCs w:val="24"/>
          <w:lang w:val="en-US"/>
        </w:rPr>
        <w:t xml:space="preserve"> but does so taking </w:t>
      </w:r>
      <w:r w:rsidR="00760D58" w:rsidRPr="00175043">
        <w:rPr>
          <w:rFonts w:ascii="Times New Roman" w:hAnsi="Times New Roman" w:cs="Times New Roman"/>
          <w:sz w:val="24"/>
          <w:szCs w:val="24"/>
          <w:lang w:val="en-US"/>
        </w:rPr>
        <w:t xml:space="preserve">the spotlight away from traditional </w:t>
      </w:r>
      <w:r w:rsidR="001C04F8" w:rsidRPr="00175043">
        <w:rPr>
          <w:rFonts w:ascii="Times New Roman" w:hAnsi="Times New Roman" w:cs="Times New Roman"/>
          <w:sz w:val="24"/>
          <w:szCs w:val="24"/>
          <w:lang w:val="en-US"/>
        </w:rPr>
        <w:t>explanations</w:t>
      </w:r>
      <w:r w:rsidR="001D46F2" w:rsidRPr="00175043">
        <w:rPr>
          <w:rFonts w:ascii="Times New Roman" w:hAnsi="Times New Roman" w:cs="Times New Roman"/>
          <w:sz w:val="24"/>
          <w:szCs w:val="24"/>
          <w:lang w:val="en-US"/>
        </w:rPr>
        <w:t>,</w:t>
      </w:r>
      <w:r w:rsidR="001C04F8" w:rsidRPr="00175043">
        <w:rPr>
          <w:rFonts w:ascii="Times New Roman" w:hAnsi="Times New Roman" w:cs="Times New Roman"/>
          <w:sz w:val="24"/>
          <w:szCs w:val="24"/>
          <w:lang w:val="en-US"/>
        </w:rPr>
        <w:t xml:space="preserve"> </w:t>
      </w:r>
      <w:r w:rsidR="003B1900" w:rsidRPr="00175043">
        <w:rPr>
          <w:rFonts w:ascii="Times New Roman" w:hAnsi="Times New Roman" w:cs="Times New Roman"/>
          <w:sz w:val="24"/>
          <w:szCs w:val="24"/>
          <w:lang w:val="en-US"/>
        </w:rPr>
        <w:t xml:space="preserve">like those linking </w:t>
      </w:r>
      <w:r w:rsidR="00D414D2" w:rsidRPr="00175043">
        <w:rPr>
          <w:rFonts w:ascii="Times New Roman" w:hAnsi="Times New Roman" w:cs="Times New Roman"/>
          <w:sz w:val="24"/>
          <w:szCs w:val="24"/>
          <w:lang w:val="en-US"/>
        </w:rPr>
        <w:t>judges</w:t>
      </w:r>
      <w:r w:rsidR="00FC3478" w:rsidRPr="00175043">
        <w:rPr>
          <w:rFonts w:ascii="Times New Roman" w:hAnsi="Times New Roman" w:cs="Times New Roman"/>
          <w:sz w:val="24"/>
          <w:szCs w:val="24"/>
          <w:lang w:val="en-US"/>
        </w:rPr>
        <w:t>’</w:t>
      </w:r>
      <w:r w:rsidR="00D414D2" w:rsidRPr="00175043">
        <w:rPr>
          <w:rFonts w:ascii="Times New Roman" w:hAnsi="Times New Roman" w:cs="Times New Roman"/>
          <w:sz w:val="24"/>
          <w:szCs w:val="24"/>
          <w:lang w:val="en-US"/>
        </w:rPr>
        <w:t xml:space="preserve"> </w:t>
      </w:r>
      <w:r w:rsidR="00CF5207" w:rsidRPr="00175043">
        <w:rPr>
          <w:rFonts w:ascii="Times New Roman" w:hAnsi="Times New Roman" w:cs="Times New Roman"/>
          <w:sz w:val="24"/>
          <w:szCs w:val="24"/>
          <w:lang w:val="en-US"/>
        </w:rPr>
        <w:t xml:space="preserve">voting behavior </w:t>
      </w:r>
      <w:r w:rsidR="00151A9E" w:rsidRPr="00175043">
        <w:rPr>
          <w:rFonts w:ascii="Times New Roman" w:hAnsi="Times New Roman" w:cs="Times New Roman"/>
          <w:sz w:val="24"/>
          <w:szCs w:val="24"/>
          <w:lang w:val="en-US"/>
        </w:rPr>
        <w:t xml:space="preserve">with </w:t>
      </w:r>
      <w:r w:rsidR="00CF5207" w:rsidRPr="00175043">
        <w:rPr>
          <w:rFonts w:ascii="Times New Roman" w:hAnsi="Times New Roman" w:cs="Times New Roman"/>
          <w:sz w:val="24"/>
          <w:szCs w:val="24"/>
          <w:lang w:val="en-US"/>
        </w:rPr>
        <w:t>party allegiance</w:t>
      </w:r>
      <w:r w:rsidR="003B1900" w:rsidRPr="00175043">
        <w:rPr>
          <w:rFonts w:ascii="Times New Roman" w:hAnsi="Times New Roman" w:cs="Times New Roman"/>
          <w:sz w:val="24"/>
          <w:szCs w:val="24"/>
          <w:lang w:val="en-US"/>
        </w:rPr>
        <w:t xml:space="preserve">, political climate, </w:t>
      </w:r>
      <w:r w:rsidR="00D414D2" w:rsidRPr="00175043">
        <w:rPr>
          <w:rFonts w:ascii="Times New Roman" w:hAnsi="Times New Roman" w:cs="Times New Roman"/>
          <w:sz w:val="24"/>
          <w:szCs w:val="24"/>
          <w:lang w:val="en-US"/>
        </w:rPr>
        <w:t>or fear of retaliation from elected branches</w:t>
      </w:r>
      <w:r w:rsidR="00FA4853" w:rsidRPr="00175043">
        <w:rPr>
          <w:rFonts w:ascii="Times New Roman" w:hAnsi="Times New Roman" w:cs="Times New Roman"/>
          <w:sz w:val="24"/>
          <w:szCs w:val="24"/>
          <w:lang w:val="en-US"/>
        </w:rPr>
        <w:t xml:space="preserve">. </w:t>
      </w:r>
      <w:r w:rsidR="00FC3478" w:rsidRPr="00175043">
        <w:rPr>
          <w:rFonts w:ascii="Times New Roman" w:hAnsi="Times New Roman" w:cs="Times New Roman"/>
          <w:sz w:val="24"/>
          <w:szCs w:val="24"/>
          <w:lang w:val="en-US"/>
        </w:rPr>
        <w:t>The focus is here o</w:t>
      </w:r>
      <w:r w:rsidR="00430840" w:rsidRPr="00175043">
        <w:rPr>
          <w:rFonts w:ascii="Times New Roman" w:hAnsi="Times New Roman" w:cs="Times New Roman"/>
          <w:sz w:val="24"/>
          <w:szCs w:val="24"/>
          <w:lang w:val="en-US"/>
        </w:rPr>
        <w:t xml:space="preserve">n the </w:t>
      </w:r>
      <w:r w:rsidR="00430840" w:rsidRPr="00175043">
        <w:rPr>
          <w:rFonts w:ascii="Times New Roman" w:hAnsi="Times New Roman" w:cs="Times New Roman"/>
          <w:i/>
          <w:iCs/>
          <w:sz w:val="24"/>
          <w:szCs w:val="24"/>
          <w:lang w:val="en-US"/>
        </w:rPr>
        <w:t>use</w:t>
      </w:r>
      <w:r w:rsidR="00430840" w:rsidRPr="00175043">
        <w:rPr>
          <w:rFonts w:ascii="Times New Roman" w:hAnsi="Times New Roman" w:cs="Times New Roman"/>
          <w:sz w:val="24"/>
          <w:szCs w:val="24"/>
          <w:lang w:val="en-US"/>
        </w:rPr>
        <w:t xml:space="preserve"> of review powers, </w:t>
      </w:r>
      <w:r w:rsidR="00EA3512" w:rsidRPr="00175043">
        <w:rPr>
          <w:rFonts w:ascii="Times New Roman" w:hAnsi="Times New Roman" w:cs="Times New Roman"/>
          <w:sz w:val="24"/>
          <w:szCs w:val="24"/>
          <w:lang w:val="en-US"/>
        </w:rPr>
        <w:t>s</w:t>
      </w:r>
      <w:r w:rsidR="006F1FD1" w:rsidRPr="00175043">
        <w:rPr>
          <w:rFonts w:ascii="Times New Roman" w:hAnsi="Times New Roman" w:cs="Times New Roman"/>
          <w:sz w:val="24"/>
          <w:szCs w:val="24"/>
          <w:lang w:val="en-US"/>
        </w:rPr>
        <w:t>pecifically</w:t>
      </w:r>
      <w:r w:rsidR="001044E4" w:rsidRPr="00175043">
        <w:rPr>
          <w:rFonts w:ascii="Times New Roman" w:hAnsi="Times New Roman" w:cs="Times New Roman"/>
          <w:sz w:val="24"/>
          <w:szCs w:val="24"/>
          <w:lang w:val="en-US"/>
        </w:rPr>
        <w:t xml:space="preserve"> </w:t>
      </w:r>
      <w:r w:rsidR="001E6C05" w:rsidRPr="00175043">
        <w:rPr>
          <w:rFonts w:ascii="Times New Roman" w:hAnsi="Times New Roman" w:cs="Times New Roman"/>
          <w:sz w:val="24"/>
          <w:szCs w:val="24"/>
          <w:lang w:val="en-US"/>
        </w:rPr>
        <w:t>o</w:t>
      </w:r>
      <w:r w:rsidR="001044E4" w:rsidRPr="00175043">
        <w:rPr>
          <w:rFonts w:ascii="Times New Roman" w:hAnsi="Times New Roman" w:cs="Times New Roman"/>
          <w:sz w:val="24"/>
          <w:szCs w:val="24"/>
          <w:lang w:val="en-US"/>
        </w:rPr>
        <w:t>n</w:t>
      </w:r>
      <w:r w:rsidR="006F1FD1" w:rsidRPr="00175043">
        <w:rPr>
          <w:rFonts w:ascii="Times New Roman" w:hAnsi="Times New Roman" w:cs="Times New Roman"/>
          <w:sz w:val="24"/>
          <w:szCs w:val="24"/>
          <w:lang w:val="en-US"/>
        </w:rPr>
        <w:t xml:space="preserve"> the nature of the relationship between selecting institutions and decision-making where higher court justices are appointed by different selectors</w:t>
      </w:r>
      <w:r w:rsidR="00EA3512" w:rsidRPr="00175043">
        <w:rPr>
          <w:rFonts w:ascii="Times New Roman" w:hAnsi="Times New Roman" w:cs="Times New Roman"/>
          <w:sz w:val="24"/>
          <w:szCs w:val="24"/>
          <w:lang w:val="en-US"/>
        </w:rPr>
        <w:t>.</w:t>
      </w:r>
    </w:p>
    <w:p w14:paraId="3362B495" w14:textId="074748C8" w:rsidR="00EF63F2" w:rsidRPr="00175043" w:rsidRDefault="00105F8B" w:rsidP="00175043">
      <w:pPr>
        <w:jc w:val="both"/>
        <w:rPr>
          <w:rFonts w:ascii="Times New Roman" w:hAnsi="Times New Roman" w:cs="Times New Roman"/>
          <w:sz w:val="24"/>
          <w:szCs w:val="24"/>
          <w:lang w:val="en-US"/>
        </w:rPr>
      </w:pPr>
      <w:r w:rsidRPr="00175043">
        <w:rPr>
          <w:rFonts w:ascii="Times New Roman" w:hAnsi="Times New Roman" w:cs="Times New Roman"/>
          <w:sz w:val="24"/>
          <w:szCs w:val="24"/>
          <w:lang w:val="en-US"/>
        </w:rPr>
        <w:t>T</w:t>
      </w:r>
      <w:r w:rsidR="00EF63F2" w:rsidRPr="00175043">
        <w:rPr>
          <w:rFonts w:ascii="Times New Roman" w:hAnsi="Times New Roman" w:cs="Times New Roman"/>
          <w:sz w:val="24"/>
          <w:szCs w:val="24"/>
          <w:lang w:val="en-US"/>
        </w:rPr>
        <w:t>he</w:t>
      </w:r>
      <w:r w:rsidR="00AF1BEE" w:rsidRPr="00175043">
        <w:rPr>
          <w:rFonts w:ascii="Times New Roman" w:hAnsi="Times New Roman" w:cs="Times New Roman"/>
          <w:sz w:val="24"/>
          <w:szCs w:val="24"/>
          <w:lang w:val="en-US"/>
        </w:rPr>
        <w:t>se</w:t>
      </w:r>
      <w:r w:rsidR="00EF63F2" w:rsidRPr="00175043">
        <w:rPr>
          <w:rFonts w:ascii="Times New Roman" w:hAnsi="Times New Roman" w:cs="Times New Roman"/>
          <w:sz w:val="24"/>
          <w:szCs w:val="24"/>
          <w:lang w:val="en-US"/>
        </w:rPr>
        <w:t xml:space="preserve"> </w:t>
      </w:r>
      <w:r w:rsidRPr="00175043">
        <w:rPr>
          <w:rFonts w:ascii="Times New Roman" w:hAnsi="Times New Roman" w:cs="Times New Roman"/>
          <w:sz w:val="24"/>
          <w:szCs w:val="24"/>
          <w:lang w:val="en-US"/>
        </w:rPr>
        <w:t xml:space="preserve">empirical </w:t>
      </w:r>
      <w:r w:rsidR="00EF63F2" w:rsidRPr="00175043">
        <w:rPr>
          <w:rFonts w:ascii="Times New Roman" w:hAnsi="Times New Roman" w:cs="Times New Roman"/>
          <w:sz w:val="24"/>
          <w:szCs w:val="24"/>
          <w:lang w:val="en-US"/>
        </w:rPr>
        <w:t>question</w:t>
      </w:r>
      <w:r w:rsidR="00B65EB2" w:rsidRPr="00175043">
        <w:rPr>
          <w:rFonts w:ascii="Times New Roman" w:hAnsi="Times New Roman" w:cs="Times New Roman"/>
          <w:sz w:val="24"/>
          <w:szCs w:val="24"/>
          <w:lang w:val="en-US"/>
        </w:rPr>
        <w:t>s are</w:t>
      </w:r>
      <w:r w:rsidRPr="00175043">
        <w:rPr>
          <w:rFonts w:ascii="Times New Roman" w:hAnsi="Times New Roman" w:cs="Times New Roman"/>
          <w:sz w:val="24"/>
          <w:szCs w:val="24"/>
          <w:lang w:val="en-US"/>
        </w:rPr>
        <w:t xml:space="preserve"> explored </w:t>
      </w:r>
      <w:r w:rsidR="00EF63F2" w:rsidRPr="00175043">
        <w:rPr>
          <w:rFonts w:ascii="Times New Roman" w:hAnsi="Times New Roman" w:cs="Times New Roman"/>
          <w:sz w:val="24"/>
          <w:szCs w:val="24"/>
          <w:lang w:val="en-US"/>
        </w:rPr>
        <w:t>through two case studies</w:t>
      </w:r>
      <w:r w:rsidRPr="00175043">
        <w:rPr>
          <w:rFonts w:ascii="Times New Roman" w:hAnsi="Times New Roman" w:cs="Times New Roman"/>
          <w:sz w:val="24"/>
          <w:szCs w:val="24"/>
          <w:lang w:val="en-US"/>
        </w:rPr>
        <w:t xml:space="preserve">, </w:t>
      </w:r>
      <w:r w:rsidR="00D62F01" w:rsidRPr="00175043">
        <w:rPr>
          <w:rFonts w:ascii="Times New Roman" w:hAnsi="Times New Roman" w:cs="Times New Roman"/>
          <w:sz w:val="24"/>
          <w:szCs w:val="24"/>
          <w:lang w:val="en-US"/>
        </w:rPr>
        <w:t xml:space="preserve">the </w:t>
      </w:r>
      <w:r w:rsidRPr="00175043">
        <w:rPr>
          <w:rFonts w:ascii="Times New Roman" w:hAnsi="Times New Roman" w:cs="Times New Roman"/>
          <w:sz w:val="24"/>
          <w:szCs w:val="24"/>
          <w:lang w:val="en-US"/>
        </w:rPr>
        <w:t>Colombian and Chilean constitutional courts</w:t>
      </w:r>
      <w:r w:rsidR="00E4437B" w:rsidRPr="00175043">
        <w:rPr>
          <w:rFonts w:ascii="Times New Roman" w:hAnsi="Times New Roman" w:cs="Times New Roman"/>
          <w:sz w:val="24"/>
          <w:szCs w:val="24"/>
          <w:lang w:val="en-US"/>
        </w:rPr>
        <w:t xml:space="preserve">, </w:t>
      </w:r>
      <w:r w:rsidRPr="00175043">
        <w:rPr>
          <w:rFonts w:ascii="Times New Roman" w:hAnsi="Times New Roman" w:cs="Times New Roman"/>
          <w:sz w:val="24"/>
          <w:szCs w:val="24"/>
          <w:lang w:val="en-US"/>
        </w:rPr>
        <w:t xml:space="preserve">chosen “[t]o fully understand the role of constitutional courts in dynamic democratization and constitution building contexts as well as their ability to check the elected branches” (p. 58). </w:t>
      </w:r>
      <w:r w:rsidR="00BE39EC" w:rsidRPr="00175043">
        <w:rPr>
          <w:rFonts w:ascii="Times New Roman" w:hAnsi="Times New Roman" w:cs="Times New Roman"/>
          <w:sz w:val="24"/>
          <w:szCs w:val="24"/>
          <w:lang w:val="en-US"/>
        </w:rPr>
        <w:t xml:space="preserve">These relatively young </w:t>
      </w:r>
      <w:r w:rsidR="008841E5" w:rsidRPr="00175043">
        <w:rPr>
          <w:rFonts w:ascii="Times New Roman" w:hAnsi="Times New Roman" w:cs="Times New Roman"/>
          <w:sz w:val="24"/>
          <w:szCs w:val="24"/>
          <w:lang w:val="en-US"/>
        </w:rPr>
        <w:t xml:space="preserve">mixed-selection </w:t>
      </w:r>
      <w:r w:rsidR="00E4437B" w:rsidRPr="00175043">
        <w:rPr>
          <w:rFonts w:ascii="Times New Roman" w:hAnsi="Times New Roman" w:cs="Times New Roman"/>
          <w:sz w:val="24"/>
          <w:szCs w:val="24"/>
          <w:lang w:val="en-US"/>
        </w:rPr>
        <w:t xml:space="preserve">South American </w:t>
      </w:r>
      <w:r w:rsidRPr="00175043">
        <w:rPr>
          <w:rFonts w:ascii="Times New Roman" w:hAnsi="Times New Roman" w:cs="Times New Roman"/>
          <w:sz w:val="24"/>
          <w:szCs w:val="24"/>
          <w:lang w:val="en-US"/>
        </w:rPr>
        <w:t xml:space="preserve">tribunals share similar legal </w:t>
      </w:r>
      <w:r w:rsidR="000E1B41" w:rsidRPr="00175043">
        <w:rPr>
          <w:rFonts w:ascii="Times New Roman" w:hAnsi="Times New Roman" w:cs="Times New Roman"/>
          <w:sz w:val="24"/>
          <w:szCs w:val="24"/>
          <w:lang w:val="en-US"/>
        </w:rPr>
        <w:t xml:space="preserve">and political </w:t>
      </w:r>
      <w:r w:rsidRPr="00175043">
        <w:rPr>
          <w:rFonts w:ascii="Times New Roman" w:hAnsi="Times New Roman" w:cs="Times New Roman"/>
          <w:sz w:val="24"/>
          <w:szCs w:val="24"/>
          <w:lang w:val="en-US"/>
        </w:rPr>
        <w:t xml:space="preserve">histories but are commonly understood to be </w:t>
      </w:r>
      <w:r w:rsidR="00A05337">
        <w:rPr>
          <w:rFonts w:ascii="Times New Roman" w:hAnsi="Times New Roman" w:cs="Times New Roman"/>
          <w:sz w:val="24"/>
          <w:szCs w:val="24"/>
          <w:lang w:val="en-US"/>
        </w:rPr>
        <w:t>on</w:t>
      </w:r>
      <w:r w:rsidRPr="00175043">
        <w:rPr>
          <w:rFonts w:ascii="Times New Roman" w:hAnsi="Times New Roman" w:cs="Times New Roman"/>
          <w:sz w:val="24"/>
          <w:szCs w:val="24"/>
          <w:lang w:val="en-US"/>
        </w:rPr>
        <w:t xml:space="preserve"> opposite sides of the judicial activism spectrum, with the Colombian </w:t>
      </w:r>
      <w:r w:rsidR="00A82759" w:rsidRPr="00175043">
        <w:rPr>
          <w:rFonts w:ascii="Times New Roman" w:hAnsi="Times New Roman" w:cs="Times New Roman"/>
          <w:i/>
          <w:iCs/>
          <w:sz w:val="24"/>
          <w:szCs w:val="24"/>
          <w:lang w:val="en-US"/>
        </w:rPr>
        <w:t>Corte Constitutional</w:t>
      </w:r>
      <w:r w:rsidR="00A82759" w:rsidRPr="00175043">
        <w:rPr>
          <w:rFonts w:ascii="Times New Roman" w:hAnsi="Times New Roman" w:cs="Times New Roman"/>
          <w:sz w:val="24"/>
          <w:szCs w:val="24"/>
          <w:lang w:val="en-US"/>
        </w:rPr>
        <w:t xml:space="preserve"> holding a reputation </w:t>
      </w:r>
      <w:r w:rsidR="00A30EEE" w:rsidRPr="00175043">
        <w:rPr>
          <w:rFonts w:ascii="Times New Roman" w:hAnsi="Times New Roman" w:cs="Times New Roman"/>
          <w:sz w:val="24"/>
          <w:szCs w:val="24"/>
          <w:lang w:val="en-US"/>
        </w:rPr>
        <w:t>for more readily standing up to elected powers</w:t>
      </w:r>
      <w:r w:rsidRPr="00175043">
        <w:rPr>
          <w:rFonts w:ascii="Times New Roman" w:hAnsi="Times New Roman" w:cs="Times New Roman"/>
          <w:sz w:val="24"/>
          <w:szCs w:val="24"/>
          <w:lang w:val="en-US"/>
        </w:rPr>
        <w:t xml:space="preserve">. </w:t>
      </w:r>
      <w:r w:rsidR="00EF63F2" w:rsidRPr="00175043">
        <w:rPr>
          <w:rFonts w:ascii="Times New Roman" w:hAnsi="Times New Roman" w:cs="Times New Roman"/>
          <w:sz w:val="24"/>
          <w:szCs w:val="24"/>
          <w:lang w:val="en-US"/>
        </w:rPr>
        <w:t xml:space="preserve">The </w:t>
      </w:r>
      <w:r w:rsidRPr="00175043">
        <w:rPr>
          <w:rFonts w:ascii="Times New Roman" w:hAnsi="Times New Roman" w:cs="Times New Roman"/>
          <w:sz w:val="24"/>
          <w:szCs w:val="24"/>
          <w:lang w:val="en-US"/>
        </w:rPr>
        <w:t>analysis</w:t>
      </w:r>
      <w:r w:rsidR="00EF63F2" w:rsidRPr="00175043">
        <w:rPr>
          <w:rFonts w:ascii="Times New Roman" w:hAnsi="Times New Roman" w:cs="Times New Roman"/>
          <w:sz w:val="24"/>
          <w:szCs w:val="24"/>
          <w:lang w:val="en-US"/>
        </w:rPr>
        <w:t xml:space="preserve"> relies on ‘legislative histories’ of both courts, interviews with judges and other court personnel, and </w:t>
      </w:r>
      <w:r w:rsidR="00BE70ED" w:rsidRPr="00175043">
        <w:rPr>
          <w:rFonts w:ascii="Times New Roman" w:hAnsi="Times New Roman" w:cs="Times New Roman"/>
          <w:sz w:val="24"/>
          <w:szCs w:val="24"/>
          <w:lang w:val="en-US"/>
        </w:rPr>
        <w:t xml:space="preserve">data on </w:t>
      </w:r>
      <w:r w:rsidR="00EF63F2" w:rsidRPr="00175043">
        <w:rPr>
          <w:rFonts w:ascii="Times New Roman" w:hAnsi="Times New Roman" w:cs="Times New Roman"/>
          <w:sz w:val="24"/>
          <w:szCs w:val="24"/>
          <w:lang w:val="en-US"/>
        </w:rPr>
        <w:t>individual voting and court decisions</w:t>
      </w:r>
      <w:r w:rsidR="00A70815" w:rsidRPr="00175043">
        <w:rPr>
          <w:rFonts w:ascii="Times New Roman" w:hAnsi="Times New Roman" w:cs="Times New Roman"/>
          <w:sz w:val="24"/>
          <w:szCs w:val="24"/>
          <w:lang w:val="en-US"/>
        </w:rPr>
        <w:t xml:space="preserve"> </w:t>
      </w:r>
      <w:r w:rsidR="00BE2858" w:rsidRPr="00175043">
        <w:rPr>
          <w:rFonts w:ascii="Times New Roman" w:hAnsi="Times New Roman" w:cs="Times New Roman"/>
          <w:sz w:val="24"/>
          <w:szCs w:val="24"/>
          <w:lang w:val="en-US"/>
        </w:rPr>
        <w:t xml:space="preserve">(limited to </w:t>
      </w:r>
      <w:r w:rsidR="002475B1" w:rsidRPr="00175043">
        <w:rPr>
          <w:rFonts w:ascii="Times New Roman" w:hAnsi="Times New Roman" w:cs="Times New Roman"/>
          <w:sz w:val="24"/>
          <w:szCs w:val="24"/>
          <w:lang w:val="en-US"/>
        </w:rPr>
        <w:t>abstract reviews</w:t>
      </w:r>
      <w:r w:rsidR="00BE2858" w:rsidRPr="00175043">
        <w:rPr>
          <w:rFonts w:ascii="Times New Roman" w:hAnsi="Times New Roman" w:cs="Times New Roman"/>
          <w:sz w:val="24"/>
          <w:szCs w:val="24"/>
          <w:lang w:val="en-US"/>
        </w:rPr>
        <w:t xml:space="preserve"> of constitutionality</w:t>
      </w:r>
      <w:r w:rsidR="002475B1" w:rsidRPr="00175043">
        <w:rPr>
          <w:rFonts w:ascii="Times New Roman" w:hAnsi="Times New Roman" w:cs="Times New Roman"/>
          <w:sz w:val="24"/>
          <w:szCs w:val="24"/>
          <w:lang w:val="en-US"/>
        </w:rPr>
        <w:t xml:space="preserve"> </w:t>
      </w:r>
      <w:r w:rsidR="007D3A72" w:rsidRPr="00175043">
        <w:rPr>
          <w:rFonts w:ascii="Times New Roman" w:hAnsi="Times New Roman" w:cs="Times New Roman"/>
          <w:sz w:val="24"/>
          <w:szCs w:val="24"/>
          <w:lang w:val="en-US"/>
        </w:rPr>
        <w:t xml:space="preserve">decided </w:t>
      </w:r>
      <w:r w:rsidR="00623C6C" w:rsidRPr="00175043">
        <w:rPr>
          <w:rFonts w:ascii="Times New Roman" w:hAnsi="Times New Roman" w:cs="Times New Roman"/>
          <w:sz w:val="24"/>
          <w:szCs w:val="24"/>
          <w:lang w:val="en-US"/>
        </w:rPr>
        <w:t xml:space="preserve">when the </w:t>
      </w:r>
      <w:r w:rsidR="00BE2858" w:rsidRPr="00175043">
        <w:rPr>
          <w:rFonts w:ascii="Times New Roman" w:hAnsi="Times New Roman" w:cs="Times New Roman"/>
          <w:sz w:val="24"/>
          <w:szCs w:val="24"/>
          <w:lang w:val="en-US"/>
        </w:rPr>
        <w:t>legislatures who enacted the</w:t>
      </w:r>
      <w:r w:rsidR="007D3A72" w:rsidRPr="00175043">
        <w:rPr>
          <w:rFonts w:ascii="Times New Roman" w:hAnsi="Times New Roman" w:cs="Times New Roman"/>
          <w:sz w:val="24"/>
          <w:szCs w:val="24"/>
          <w:lang w:val="en-US"/>
        </w:rPr>
        <w:t xml:space="preserve"> legislation where still in power)</w:t>
      </w:r>
      <w:r w:rsidR="007B2B55" w:rsidRPr="00175043">
        <w:rPr>
          <w:rFonts w:ascii="Times New Roman" w:hAnsi="Times New Roman" w:cs="Times New Roman"/>
          <w:sz w:val="24"/>
          <w:szCs w:val="24"/>
          <w:lang w:val="en-US"/>
        </w:rPr>
        <w:t>.</w:t>
      </w:r>
    </w:p>
    <w:p w14:paraId="134F4393" w14:textId="5CB73F33" w:rsidR="00DE7A19" w:rsidRPr="00175043" w:rsidRDefault="00AD6385" w:rsidP="00175043">
      <w:pPr>
        <w:jc w:val="both"/>
        <w:rPr>
          <w:rFonts w:ascii="Times New Roman" w:hAnsi="Times New Roman" w:cs="Times New Roman"/>
          <w:sz w:val="24"/>
          <w:szCs w:val="24"/>
          <w:lang w:val="en-US"/>
        </w:rPr>
      </w:pPr>
      <w:r w:rsidRPr="00175043">
        <w:rPr>
          <w:rFonts w:ascii="Times New Roman" w:hAnsi="Times New Roman" w:cs="Times New Roman"/>
          <w:sz w:val="24"/>
          <w:szCs w:val="24"/>
          <w:lang w:val="en-US"/>
        </w:rPr>
        <w:t xml:space="preserve">The first five chapters </w:t>
      </w:r>
      <w:r w:rsidR="00222719" w:rsidRPr="00175043">
        <w:rPr>
          <w:rFonts w:ascii="Times New Roman" w:hAnsi="Times New Roman" w:cs="Times New Roman"/>
          <w:sz w:val="24"/>
          <w:szCs w:val="24"/>
          <w:lang w:val="en-US"/>
        </w:rPr>
        <w:t>set out the background</w:t>
      </w:r>
      <w:r w:rsidRPr="00175043">
        <w:rPr>
          <w:rFonts w:ascii="Times New Roman" w:hAnsi="Times New Roman" w:cs="Times New Roman"/>
          <w:sz w:val="24"/>
          <w:szCs w:val="24"/>
          <w:lang w:val="en-US"/>
        </w:rPr>
        <w:t xml:space="preserve">, </w:t>
      </w:r>
      <w:r w:rsidR="00350D45" w:rsidRPr="00175043">
        <w:rPr>
          <w:rFonts w:ascii="Times New Roman" w:hAnsi="Times New Roman" w:cs="Times New Roman"/>
          <w:sz w:val="24"/>
          <w:szCs w:val="24"/>
          <w:lang w:val="en-US"/>
        </w:rPr>
        <w:t xml:space="preserve">hypotheses, </w:t>
      </w:r>
      <w:r w:rsidRPr="00175043">
        <w:rPr>
          <w:rFonts w:ascii="Times New Roman" w:hAnsi="Times New Roman" w:cs="Times New Roman"/>
          <w:sz w:val="24"/>
          <w:szCs w:val="24"/>
          <w:lang w:val="en-US"/>
        </w:rPr>
        <w:t xml:space="preserve">selection of cases, and </w:t>
      </w:r>
      <w:r w:rsidR="00CA5208" w:rsidRPr="00175043">
        <w:rPr>
          <w:rFonts w:ascii="Times New Roman" w:hAnsi="Times New Roman" w:cs="Times New Roman"/>
          <w:sz w:val="24"/>
          <w:szCs w:val="24"/>
          <w:lang w:val="en-US"/>
        </w:rPr>
        <w:t xml:space="preserve">legal and </w:t>
      </w:r>
      <w:r w:rsidRPr="00175043">
        <w:rPr>
          <w:rFonts w:ascii="Times New Roman" w:hAnsi="Times New Roman" w:cs="Times New Roman"/>
          <w:sz w:val="24"/>
          <w:szCs w:val="24"/>
          <w:lang w:val="en-US"/>
        </w:rPr>
        <w:t xml:space="preserve">political history of the courts studied. </w:t>
      </w:r>
      <w:r w:rsidR="007E1228" w:rsidRPr="00175043">
        <w:rPr>
          <w:rFonts w:ascii="Times New Roman" w:hAnsi="Times New Roman" w:cs="Times New Roman"/>
          <w:sz w:val="24"/>
          <w:szCs w:val="24"/>
          <w:lang w:val="en-US"/>
        </w:rPr>
        <w:t>C</w:t>
      </w:r>
      <w:r w:rsidR="00DE7A19" w:rsidRPr="00175043">
        <w:rPr>
          <w:rFonts w:ascii="Times New Roman" w:hAnsi="Times New Roman" w:cs="Times New Roman"/>
          <w:sz w:val="24"/>
          <w:szCs w:val="24"/>
          <w:lang w:val="en-US"/>
        </w:rPr>
        <w:t xml:space="preserve">hapters 6 and 7 mark the bulk of the </w:t>
      </w:r>
      <w:r w:rsidR="00C445A9" w:rsidRPr="00175043">
        <w:rPr>
          <w:rFonts w:ascii="Times New Roman" w:hAnsi="Times New Roman" w:cs="Times New Roman"/>
          <w:sz w:val="24"/>
          <w:szCs w:val="24"/>
          <w:lang w:val="en-US"/>
        </w:rPr>
        <w:t xml:space="preserve">book’s </w:t>
      </w:r>
      <w:r w:rsidR="00DE7A19" w:rsidRPr="00175043">
        <w:rPr>
          <w:rFonts w:ascii="Times New Roman" w:hAnsi="Times New Roman" w:cs="Times New Roman"/>
          <w:sz w:val="24"/>
          <w:szCs w:val="24"/>
          <w:lang w:val="en-US"/>
        </w:rPr>
        <w:t>original contributions</w:t>
      </w:r>
      <w:r w:rsidR="007E3688" w:rsidRPr="00175043">
        <w:rPr>
          <w:rFonts w:ascii="Times New Roman" w:hAnsi="Times New Roman" w:cs="Times New Roman"/>
          <w:sz w:val="24"/>
          <w:szCs w:val="24"/>
          <w:lang w:val="en-US"/>
        </w:rPr>
        <w:t xml:space="preserve"> as they </w:t>
      </w:r>
      <w:r w:rsidR="00DE7A19" w:rsidRPr="00175043">
        <w:rPr>
          <w:rFonts w:ascii="Times New Roman" w:hAnsi="Times New Roman" w:cs="Times New Roman"/>
          <w:sz w:val="24"/>
          <w:szCs w:val="24"/>
          <w:lang w:val="en-US"/>
        </w:rPr>
        <w:t>establish the “determinants of legal invalidation” by individual judges and constitutional courts as collective bodie</w:t>
      </w:r>
      <w:r w:rsidR="007E3688" w:rsidRPr="00175043">
        <w:rPr>
          <w:rFonts w:ascii="Times New Roman" w:hAnsi="Times New Roman" w:cs="Times New Roman"/>
          <w:sz w:val="24"/>
          <w:szCs w:val="24"/>
          <w:lang w:val="en-US"/>
        </w:rPr>
        <w:t>s, respectively</w:t>
      </w:r>
      <w:r w:rsidR="00DE7A19" w:rsidRPr="00175043">
        <w:rPr>
          <w:rFonts w:ascii="Times New Roman" w:hAnsi="Times New Roman" w:cs="Times New Roman"/>
          <w:sz w:val="24"/>
          <w:szCs w:val="24"/>
          <w:lang w:val="en-US"/>
        </w:rPr>
        <w:t>. At individual level, Tiede confirms</w:t>
      </w:r>
      <w:r w:rsidR="00121F26" w:rsidRPr="00175043">
        <w:rPr>
          <w:rFonts w:ascii="Times New Roman" w:hAnsi="Times New Roman" w:cs="Times New Roman"/>
          <w:sz w:val="24"/>
          <w:szCs w:val="24"/>
          <w:lang w:val="en-US"/>
        </w:rPr>
        <w:t xml:space="preserve"> the main hypothesis</w:t>
      </w:r>
      <w:r w:rsidR="00DE7A19" w:rsidRPr="00175043">
        <w:rPr>
          <w:rFonts w:ascii="Times New Roman" w:hAnsi="Times New Roman" w:cs="Times New Roman"/>
          <w:sz w:val="24"/>
          <w:szCs w:val="24"/>
          <w:lang w:val="en-US"/>
        </w:rPr>
        <w:t xml:space="preserve"> that selecting institution predicts voting behavior, and it does so more strongly than </w:t>
      </w:r>
      <w:r w:rsidR="00263402" w:rsidRPr="00175043">
        <w:rPr>
          <w:rFonts w:ascii="Times New Roman" w:hAnsi="Times New Roman" w:cs="Times New Roman"/>
          <w:sz w:val="24"/>
          <w:szCs w:val="24"/>
          <w:lang w:val="en-US"/>
        </w:rPr>
        <w:t xml:space="preserve">political </w:t>
      </w:r>
      <w:r w:rsidR="00DE7A19" w:rsidRPr="00175043">
        <w:rPr>
          <w:rFonts w:ascii="Times New Roman" w:hAnsi="Times New Roman" w:cs="Times New Roman"/>
          <w:sz w:val="24"/>
          <w:szCs w:val="24"/>
          <w:lang w:val="en-US"/>
        </w:rPr>
        <w:t>affiliation</w:t>
      </w:r>
      <w:r w:rsidR="00121F26" w:rsidRPr="00175043">
        <w:rPr>
          <w:rFonts w:ascii="Times New Roman" w:hAnsi="Times New Roman" w:cs="Times New Roman"/>
          <w:sz w:val="24"/>
          <w:szCs w:val="24"/>
          <w:lang w:val="en-US"/>
        </w:rPr>
        <w:t xml:space="preserve"> -</w:t>
      </w:r>
      <w:r w:rsidR="00DE7A19" w:rsidRPr="00175043">
        <w:rPr>
          <w:rFonts w:ascii="Times New Roman" w:hAnsi="Times New Roman" w:cs="Times New Roman"/>
          <w:sz w:val="24"/>
          <w:szCs w:val="24"/>
          <w:lang w:val="en-US"/>
        </w:rPr>
        <w:t xml:space="preserve"> the correlation </w:t>
      </w:r>
      <w:r w:rsidR="0096650C" w:rsidRPr="00175043">
        <w:rPr>
          <w:rFonts w:ascii="Times New Roman" w:hAnsi="Times New Roman" w:cs="Times New Roman"/>
          <w:sz w:val="24"/>
          <w:szCs w:val="24"/>
          <w:lang w:val="en-US"/>
        </w:rPr>
        <w:t xml:space="preserve">being </w:t>
      </w:r>
      <w:r w:rsidR="00DE7A19" w:rsidRPr="00175043">
        <w:rPr>
          <w:rFonts w:ascii="Times New Roman" w:hAnsi="Times New Roman" w:cs="Times New Roman"/>
          <w:sz w:val="24"/>
          <w:szCs w:val="24"/>
          <w:lang w:val="en-US"/>
        </w:rPr>
        <w:t xml:space="preserve">stronger in the Chilean </w:t>
      </w:r>
      <w:r w:rsidR="00DE7A19" w:rsidRPr="00175043">
        <w:rPr>
          <w:rFonts w:ascii="Times New Roman" w:hAnsi="Times New Roman" w:cs="Times New Roman"/>
          <w:i/>
          <w:iCs/>
          <w:sz w:val="24"/>
          <w:szCs w:val="24"/>
          <w:lang w:val="en-US"/>
        </w:rPr>
        <w:t xml:space="preserve">Tribunal </w:t>
      </w:r>
      <w:proofErr w:type="spellStart"/>
      <w:r w:rsidR="00DE7A19" w:rsidRPr="00175043">
        <w:rPr>
          <w:rFonts w:ascii="Times New Roman" w:hAnsi="Times New Roman" w:cs="Times New Roman"/>
          <w:i/>
          <w:iCs/>
          <w:sz w:val="24"/>
          <w:szCs w:val="24"/>
          <w:lang w:val="en-US"/>
        </w:rPr>
        <w:t>Constitucional</w:t>
      </w:r>
      <w:proofErr w:type="spellEnd"/>
      <w:r w:rsidR="00883D0B" w:rsidRPr="00175043">
        <w:rPr>
          <w:rFonts w:ascii="Times New Roman" w:hAnsi="Times New Roman" w:cs="Times New Roman"/>
          <w:i/>
          <w:iCs/>
          <w:sz w:val="24"/>
          <w:szCs w:val="24"/>
          <w:lang w:val="en-US"/>
        </w:rPr>
        <w:t>.</w:t>
      </w:r>
      <w:r w:rsidR="00DE7A19" w:rsidRPr="00175043">
        <w:rPr>
          <w:rFonts w:ascii="Times New Roman" w:hAnsi="Times New Roman" w:cs="Times New Roman"/>
          <w:sz w:val="24"/>
          <w:szCs w:val="24"/>
          <w:lang w:val="en-US"/>
        </w:rPr>
        <w:t xml:space="preserve"> Tiede claims that more straightforward political motivations are mitigated by a complex mix of factors, including limited tenure (another shared characteristic of </w:t>
      </w:r>
      <w:r w:rsidR="00121F26" w:rsidRPr="00175043">
        <w:rPr>
          <w:rFonts w:ascii="Times New Roman" w:hAnsi="Times New Roman" w:cs="Times New Roman"/>
          <w:sz w:val="24"/>
          <w:szCs w:val="24"/>
          <w:lang w:val="en-US"/>
        </w:rPr>
        <w:t>both courts</w:t>
      </w:r>
      <w:r w:rsidR="00DE7A19" w:rsidRPr="00175043">
        <w:rPr>
          <w:rFonts w:ascii="Times New Roman" w:hAnsi="Times New Roman" w:cs="Times New Roman"/>
          <w:sz w:val="24"/>
          <w:szCs w:val="24"/>
          <w:lang w:val="en-US"/>
        </w:rPr>
        <w:t xml:space="preserve">) and </w:t>
      </w:r>
      <w:r w:rsidR="002D5B13" w:rsidRPr="00175043">
        <w:rPr>
          <w:rFonts w:ascii="Times New Roman" w:hAnsi="Times New Roman" w:cs="Times New Roman"/>
          <w:sz w:val="24"/>
          <w:szCs w:val="24"/>
          <w:lang w:val="en-US"/>
        </w:rPr>
        <w:t xml:space="preserve">the fact </w:t>
      </w:r>
      <w:r w:rsidR="00DE7A19" w:rsidRPr="00175043">
        <w:rPr>
          <w:rFonts w:ascii="Times New Roman" w:hAnsi="Times New Roman" w:cs="Times New Roman"/>
          <w:sz w:val="24"/>
          <w:szCs w:val="24"/>
          <w:lang w:val="en-US"/>
        </w:rPr>
        <w:t xml:space="preserve">that judges’ terms only partially overlap with those of their selectors in the executive or legislative branches. Chapter 7 confirms that behavior observed at individual level “is substantively significant enough to shift the majority opinion of the two exemplar courts” (p. 203). The changes in percentage of judges selected by different branches correlate with the direction of decisions, </w:t>
      </w:r>
      <w:r w:rsidR="00121F26" w:rsidRPr="00175043">
        <w:rPr>
          <w:rFonts w:ascii="Times New Roman" w:hAnsi="Times New Roman" w:cs="Times New Roman"/>
          <w:sz w:val="24"/>
          <w:szCs w:val="24"/>
          <w:lang w:val="en-US"/>
        </w:rPr>
        <w:t xml:space="preserve">and </w:t>
      </w:r>
      <w:r w:rsidR="00DE7A19" w:rsidRPr="00175043">
        <w:rPr>
          <w:rFonts w:ascii="Times New Roman" w:hAnsi="Times New Roman" w:cs="Times New Roman"/>
          <w:sz w:val="24"/>
          <w:szCs w:val="24"/>
          <w:lang w:val="en-US"/>
        </w:rPr>
        <w:t xml:space="preserve">so does court composition </w:t>
      </w:r>
      <w:r w:rsidR="00B60754" w:rsidRPr="00175043">
        <w:rPr>
          <w:rFonts w:ascii="Times New Roman" w:hAnsi="Times New Roman" w:cs="Times New Roman"/>
          <w:sz w:val="24"/>
          <w:szCs w:val="24"/>
          <w:lang w:val="en-US"/>
        </w:rPr>
        <w:t xml:space="preserve">– which </w:t>
      </w:r>
      <w:r w:rsidR="00A61492" w:rsidRPr="00175043">
        <w:rPr>
          <w:rFonts w:ascii="Times New Roman" w:hAnsi="Times New Roman" w:cs="Times New Roman"/>
          <w:sz w:val="24"/>
          <w:szCs w:val="24"/>
          <w:lang w:val="en-US"/>
        </w:rPr>
        <w:t>varies</w:t>
      </w:r>
      <w:r w:rsidR="00B60754" w:rsidRPr="00175043">
        <w:rPr>
          <w:rFonts w:ascii="Times New Roman" w:hAnsi="Times New Roman" w:cs="Times New Roman"/>
          <w:sz w:val="24"/>
          <w:szCs w:val="24"/>
          <w:lang w:val="en-US"/>
        </w:rPr>
        <w:t xml:space="preserve"> depending on </w:t>
      </w:r>
      <w:r w:rsidR="00DE7A19" w:rsidRPr="00175043">
        <w:rPr>
          <w:rFonts w:ascii="Times New Roman" w:hAnsi="Times New Roman" w:cs="Times New Roman"/>
          <w:sz w:val="24"/>
          <w:szCs w:val="24"/>
          <w:lang w:val="en-US"/>
        </w:rPr>
        <w:t>the justices’ terms and quorum rules. The way the review is triggered (</w:t>
      </w:r>
      <w:r w:rsidR="006755A9" w:rsidRPr="00175043">
        <w:rPr>
          <w:rFonts w:ascii="Times New Roman" w:hAnsi="Times New Roman" w:cs="Times New Roman"/>
          <w:sz w:val="24"/>
          <w:szCs w:val="24"/>
          <w:lang w:val="en-US"/>
        </w:rPr>
        <w:t xml:space="preserve">i.e. </w:t>
      </w:r>
      <w:r w:rsidR="00DE7A19" w:rsidRPr="00175043">
        <w:rPr>
          <w:rFonts w:ascii="Times New Roman" w:hAnsi="Times New Roman" w:cs="Times New Roman"/>
          <w:sz w:val="24"/>
          <w:szCs w:val="24"/>
          <w:lang w:val="en-US"/>
        </w:rPr>
        <w:t xml:space="preserve">automatic or required by </w:t>
      </w:r>
      <w:r w:rsidR="00A61492" w:rsidRPr="00175043">
        <w:rPr>
          <w:rFonts w:ascii="Times New Roman" w:hAnsi="Times New Roman" w:cs="Times New Roman"/>
          <w:sz w:val="24"/>
          <w:szCs w:val="24"/>
          <w:lang w:val="en-US"/>
        </w:rPr>
        <w:t xml:space="preserve">part of </w:t>
      </w:r>
      <w:r w:rsidR="00DE7A19" w:rsidRPr="00175043">
        <w:rPr>
          <w:rFonts w:ascii="Times New Roman" w:hAnsi="Times New Roman" w:cs="Times New Roman"/>
          <w:sz w:val="24"/>
          <w:szCs w:val="24"/>
          <w:lang w:val="en-US"/>
        </w:rPr>
        <w:t>the legislature), the process for the passing of legislation (</w:t>
      </w:r>
      <w:proofErr w:type="gramStart"/>
      <w:r w:rsidR="00DE7A19" w:rsidRPr="00175043">
        <w:rPr>
          <w:rFonts w:ascii="Times New Roman" w:hAnsi="Times New Roman" w:cs="Times New Roman"/>
          <w:sz w:val="24"/>
          <w:szCs w:val="24"/>
          <w:lang w:val="en-US"/>
        </w:rPr>
        <w:t>in particular the</w:t>
      </w:r>
      <w:proofErr w:type="gramEnd"/>
      <w:r w:rsidR="00DE7A19" w:rsidRPr="00175043">
        <w:rPr>
          <w:rFonts w:ascii="Times New Roman" w:hAnsi="Times New Roman" w:cs="Times New Roman"/>
          <w:sz w:val="24"/>
          <w:szCs w:val="24"/>
          <w:lang w:val="en-US"/>
        </w:rPr>
        <w:t xml:space="preserve"> degree of cross-party consensus required), and the type of law and subject matter are all significant as well. Party politics is again not a strong predictor, even in the unusual case of courts </w:t>
      </w:r>
      <w:r w:rsidR="00F61C76" w:rsidRPr="00175043">
        <w:rPr>
          <w:rFonts w:ascii="Times New Roman" w:hAnsi="Times New Roman" w:cs="Times New Roman"/>
          <w:sz w:val="24"/>
          <w:szCs w:val="24"/>
          <w:lang w:val="en-US"/>
        </w:rPr>
        <w:t xml:space="preserve">with majorities </w:t>
      </w:r>
      <w:r w:rsidR="00DE7A19" w:rsidRPr="00175043">
        <w:rPr>
          <w:rFonts w:ascii="Times New Roman" w:hAnsi="Times New Roman" w:cs="Times New Roman"/>
          <w:sz w:val="24"/>
          <w:szCs w:val="24"/>
          <w:lang w:val="en-US"/>
        </w:rPr>
        <w:t>clearly identified with a particular political orientation</w:t>
      </w:r>
      <w:r w:rsidR="00964B23" w:rsidRPr="00175043">
        <w:rPr>
          <w:rFonts w:ascii="Times New Roman" w:hAnsi="Times New Roman" w:cs="Times New Roman"/>
          <w:sz w:val="24"/>
          <w:szCs w:val="24"/>
          <w:lang w:val="en-US"/>
        </w:rPr>
        <w:t xml:space="preserve">. A </w:t>
      </w:r>
      <w:r w:rsidR="006B7861" w:rsidRPr="00175043">
        <w:rPr>
          <w:rFonts w:ascii="Times New Roman" w:hAnsi="Times New Roman" w:cs="Times New Roman"/>
          <w:sz w:val="24"/>
          <w:szCs w:val="24"/>
          <w:lang w:val="en-US"/>
        </w:rPr>
        <w:t xml:space="preserve">sole exception </w:t>
      </w:r>
      <w:r w:rsidR="00964B23" w:rsidRPr="00175043">
        <w:rPr>
          <w:rFonts w:ascii="Times New Roman" w:hAnsi="Times New Roman" w:cs="Times New Roman"/>
          <w:sz w:val="24"/>
          <w:szCs w:val="24"/>
          <w:lang w:val="en-US"/>
        </w:rPr>
        <w:t xml:space="preserve">is </w:t>
      </w:r>
      <w:r w:rsidR="006B7861" w:rsidRPr="00175043">
        <w:rPr>
          <w:rFonts w:ascii="Times New Roman" w:hAnsi="Times New Roman" w:cs="Times New Roman"/>
          <w:sz w:val="24"/>
          <w:szCs w:val="24"/>
          <w:lang w:val="en-US"/>
        </w:rPr>
        <w:t xml:space="preserve">the Colombian court, when composed of </w:t>
      </w:r>
      <w:proofErr w:type="gramStart"/>
      <w:r w:rsidR="006B7861" w:rsidRPr="00175043">
        <w:rPr>
          <w:rFonts w:ascii="Times New Roman" w:hAnsi="Times New Roman" w:cs="Times New Roman"/>
          <w:sz w:val="24"/>
          <w:szCs w:val="24"/>
          <w:lang w:val="en-US"/>
        </w:rPr>
        <w:t>a majority of</w:t>
      </w:r>
      <w:proofErr w:type="gramEnd"/>
      <w:r w:rsidR="006B7861" w:rsidRPr="00175043">
        <w:rPr>
          <w:rFonts w:ascii="Times New Roman" w:hAnsi="Times New Roman" w:cs="Times New Roman"/>
          <w:sz w:val="24"/>
          <w:szCs w:val="24"/>
          <w:lang w:val="en-US"/>
        </w:rPr>
        <w:t xml:space="preserve"> Liberal judges, and only during Uribe’s increasingly authoritarian presidency</w:t>
      </w:r>
      <w:r w:rsidR="000670D3" w:rsidRPr="00175043">
        <w:rPr>
          <w:rFonts w:ascii="Times New Roman" w:hAnsi="Times New Roman" w:cs="Times New Roman"/>
          <w:sz w:val="24"/>
          <w:szCs w:val="24"/>
          <w:lang w:val="en-US"/>
        </w:rPr>
        <w:t xml:space="preserve">. </w:t>
      </w:r>
    </w:p>
    <w:p w14:paraId="223E7233" w14:textId="7617625A" w:rsidR="00DE7A19" w:rsidRPr="00175043" w:rsidRDefault="00996391" w:rsidP="00175043">
      <w:pPr>
        <w:jc w:val="both"/>
        <w:rPr>
          <w:rFonts w:ascii="Times New Roman" w:hAnsi="Times New Roman" w:cs="Times New Roman"/>
          <w:sz w:val="24"/>
          <w:szCs w:val="24"/>
          <w:lang w:val="en-US"/>
        </w:rPr>
      </w:pPr>
      <w:r w:rsidRPr="00175043">
        <w:rPr>
          <w:rFonts w:ascii="Times New Roman" w:hAnsi="Times New Roman" w:cs="Times New Roman"/>
          <w:sz w:val="24"/>
          <w:szCs w:val="24"/>
          <w:lang w:val="en-US"/>
        </w:rPr>
        <w:lastRenderedPageBreak/>
        <w:t>Tiede concludes that c</w:t>
      </w:r>
      <w:r w:rsidR="00DE7A19" w:rsidRPr="00175043">
        <w:rPr>
          <w:rFonts w:ascii="Times New Roman" w:hAnsi="Times New Roman" w:cs="Times New Roman"/>
          <w:sz w:val="24"/>
          <w:szCs w:val="24"/>
          <w:lang w:val="en-US"/>
        </w:rPr>
        <w:t xml:space="preserve">onstitutional court justices </w:t>
      </w:r>
      <w:r w:rsidRPr="00175043">
        <w:rPr>
          <w:rFonts w:ascii="Times New Roman" w:hAnsi="Times New Roman" w:cs="Times New Roman"/>
          <w:sz w:val="24"/>
          <w:szCs w:val="24"/>
          <w:lang w:val="en-US"/>
        </w:rPr>
        <w:t xml:space="preserve">in these courts are </w:t>
      </w:r>
      <w:r w:rsidR="00DE7A19" w:rsidRPr="00175043">
        <w:rPr>
          <w:rFonts w:ascii="Times New Roman" w:hAnsi="Times New Roman" w:cs="Times New Roman"/>
          <w:sz w:val="24"/>
          <w:szCs w:val="24"/>
          <w:lang w:val="en-US"/>
        </w:rPr>
        <w:t xml:space="preserve">thus </w:t>
      </w:r>
      <w:r w:rsidR="000457DE">
        <w:rPr>
          <w:rFonts w:ascii="Times New Roman" w:hAnsi="Times New Roman" w:cs="Times New Roman"/>
          <w:sz w:val="24"/>
          <w:szCs w:val="24"/>
          <w:lang w:val="en-US"/>
        </w:rPr>
        <w:t>better</w:t>
      </w:r>
      <w:r w:rsidR="00DE7A19" w:rsidRPr="00175043">
        <w:rPr>
          <w:rFonts w:ascii="Times New Roman" w:hAnsi="Times New Roman" w:cs="Times New Roman"/>
          <w:sz w:val="24"/>
          <w:szCs w:val="24"/>
          <w:lang w:val="en-US"/>
        </w:rPr>
        <w:t xml:space="preserve"> described as “representatives of each selection branch’s ideal of a constitutional adjudicator” than as “direct representatives of their political preferences” (p. 136). Strategic </w:t>
      </w:r>
      <w:r w:rsidR="00766823" w:rsidRPr="00175043">
        <w:rPr>
          <w:rFonts w:ascii="Times New Roman" w:hAnsi="Times New Roman" w:cs="Times New Roman"/>
          <w:sz w:val="24"/>
          <w:szCs w:val="24"/>
          <w:lang w:val="en-US"/>
        </w:rPr>
        <w:t xml:space="preserve">and </w:t>
      </w:r>
      <w:r w:rsidR="00DE7A19" w:rsidRPr="00175043">
        <w:rPr>
          <w:rFonts w:ascii="Times New Roman" w:hAnsi="Times New Roman" w:cs="Times New Roman"/>
          <w:sz w:val="24"/>
          <w:szCs w:val="24"/>
          <w:lang w:val="en-US"/>
        </w:rPr>
        <w:t xml:space="preserve">often temporary alliances resulting from shifting compositions are also important. </w:t>
      </w:r>
      <w:r w:rsidRPr="00175043">
        <w:rPr>
          <w:rFonts w:ascii="Times New Roman" w:hAnsi="Times New Roman" w:cs="Times New Roman"/>
          <w:sz w:val="24"/>
          <w:szCs w:val="24"/>
          <w:lang w:val="en-US"/>
        </w:rPr>
        <w:t>I</w:t>
      </w:r>
      <w:r w:rsidR="00DE7A19" w:rsidRPr="00175043">
        <w:rPr>
          <w:rFonts w:ascii="Times New Roman" w:hAnsi="Times New Roman" w:cs="Times New Roman"/>
          <w:sz w:val="24"/>
          <w:szCs w:val="24"/>
          <w:lang w:val="en-US"/>
        </w:rPr>
        <w:t>ncrease</w:t>
      </w:r>
      <w:r w:rsidRPr="00175043">
        <w:rPr>
          <w:rFonts w:ascii="Times New Roman" w:hAnsi="Times New Roman" w:cs="Times New Roman"/>
          <w:sz w:val="24"/>
          <w:szCs w:val="24"/>
          <w:lang w:val="en-US"/>
        </w:rPr>
        <w:t>s</w:t>
      </w:r>
      <w:r w:rsidR="00DE7A19" w:rsidRPr="00175043">
        <w:rPr>
          <w:rFonts w:ascii="Times New Roman" w:hAnsi="Times New Roman" w:cs="Times New Roman"/>
          <w:sz w:val="24"/>
          <w:szCs w:val="24"/>
          <w:lang w:val="en-US"/>
        </w:rPr>
        <w:t xml:space="preserve"> in number and proportion of one ‘type’ of adjudicator (as defined by selecting branch) influences individual voting behavior of other types. This is the main bridge between individual voting predictors and collective outcomes (the micro-to-macro component in Tiede’s theory): panel effects are significant enough to drive </w:t>
      </w:r>
      <w:r w:rsidR="003B64DB" w:rsidRPr="00175043">
        <w:rPr>
          <w:rFonts w:ascii="Times New Roman" w:hAnsi="Times New Roman" w:cs="Times New Roman"/>
          <w:sz w:val="24"/>
          <w:szCs w:val="24"/>
          <w:lang w:val="en-US"/>
        </w:rPr>
        <w:t xml:space="preserve">group </w:t>
      </w:r>
      <w:r w:rsidR="00DE7A19" w:rsidRPr="00175043">
        <w:rPr>
          <w:rFonts w:ascii="Times New Roman" w:hAnsi="Times New Roman" w:cs="Times New Roman"/>
          <w:sz w:val="24"/>
          <w:szCs w:val="24"/>
          <w:lang w:val="en-US"/>
        </w:rPr>
        <w:t xml:space="preserve">results, as “the two courts’ overall decisions ultimately depend on whether a case has a critical mass of certain similar types of judges” (p. 172). This mitigates concerns about judges’ impartiality or potential co-optation </w:t>
      </w:r>
      <w:r w:rsidR="003B64DB" w:rsidRPr="00175043">
        <w:rPr>
          <w:rFonts w:ascii="Times New Roman" w:hAnsi="Times New Roman" w:cs="Times New Roman"/>
          <w:sz w:val="24"/>
          <w:szCs w:val="24"/>
          <w:lang w:val="en-US"/>
        </w:rPr>
        <w:t>by selecting branches</w:t>
      </w:r>
      <w:r w:rsidR="00DE7A19" w:rsidRPr="00175043">
        <w:rPr>
          <w:rFonts w:ascii="Times New Roman" w:hAnsi="Times New Roman" w:cs="Times New Roman"/>
          <w:sz w:val="24"/>
          <w:szCs w:val="24"/>
          <w:lang w:val="en-US"/>
        </w:rPr>
        <w:t xml:space="preserve"> and provides some support to the idea that mixed selection courts provide a space for richer decision-making th</w:t>
      </w:r>
      <w:r w:rsidR="002C50EC" w:rsidRPr="00175043">
        <w:rPr>
          <w:rFonts w:ascii="Times New Roman" w:hAnsi="Times New Roman" w:cs="Times New Roman"/>
          <w:sz w:val="24"/>
          <w:szCs w:val="24"/>
          <w:lang w:val="en-US"/>
        </w:rPr>
        <w:t>at</w:t>
      </w:r>
      <w:r w:rsidR="00DE7A19" w:rsidRPr="00175043">
        <w:rPr>
          <w:rFonts w:ascii="Times New Roman" w:hAnsi="Times New Roman" w:cs="Times New Roman"/>
          <w:sz w:val="24"/>
          <w:szCs w:val="24"/>
          <w:lang w:val="en-US"/>
        </w:rPr>
        <w:t xml:space="preserve"> reflects “different institutional viewpoints” (p. 165). </w:t>
      </w:r>
    </w:p>
    <w:p w14:paraId="34FD22E2" w14:textId="4841C80C" w:rsidR="00A92CD7" w:rsidRPr="00175043" w:rsidRDefault="00AC7F6F" w:rsidP="00175043">
      <w:pPr>
        <w:jc w:val="both"/>
        <w:rPr>
          <w:rFonts w:ascii="Times New Roman" w:hAnsi="Times New Roman" w:cs="Times New Roman"/>
          <w:sz w:val="24"/>
          <w:szCs w:val="24"/>
          <w:lang w:val="en-US"/>
        </w:rPr>
      </w:pPr>
      <w:r w:rsidRPr="00175043">
        <w:rPr>
          <w:rFonts w:ascii="Times New Roman" w:hAnsi="Times New Roman" w:cs="Times New Roman"/>
          <w:sz w:val="24"/>
          <w:szCs w:val="24"/>
          <w:lang w:val="en-US"/>
        </w:rPr>
        <w:t>Most lively and nuanced</w:t>
      </w:r>
      <w:r w:rsidR="001F47EB" w:rsidRPr="00175043">
        <w:rPr>
          <w:rFonts w:ascii="Times New Roman" w:hAnsi="Times New Roman" w:cs="Times New Roman"/>
          <w:sz w:val="24"/>
          <w:szCs w:val="24"/>
          <w:lang w:val="en-US"/>
        </w:rPr>
        <w:t xml:space="preserve"> are Tiede’s discussions of specific cases</w:t>
      </w:r>
      <w:r w:rsidR="004C3189" w:rsidRPr="00175043">
        <w:rPr>
          <w:rFonts w:ascii="Times New Roman" w:hAnsi="Times New Roman" w:cs="Times New Roman"/>
          <w:sz w:val="24"/>
          <w:szCs w:val="24"/>
          <w:lang w:val="en-US"/>
        </w:rPr>
        <w:t>. C</w:t>
      </w:r>
      <w:r w:rsidR="00A96B8D" w:rsidRPr="00175043">
        <w:rPr>
          <w:rFonts w:ascii="Times New Roman" w:hAnsi="Times New Roman" w:cs="Times New Roman"/>
          <w:sz w:val="24"/>
          <w:szCs w:val="24"/>
          <w:lang w:val="en-US"/>
        </w:rPr>
        <w:t xml:space="preserve">hapter 7 </w:t>
      </w:r>
      <w:r w:rsidR="004C3189" w:rsidRPr="00175043">
        <w:rPr>
          <w:rFonts w:ascii="Times New Roman" w:hAnsi="Times New Roman" w:cs="Times New Roman"/>
          <w:sz w:val="24"/>
          <w:szCs w:val="24"/>
          <w:lang w:val="en-US"/>
        </w:rPr>
        <w:t xml:space="preserve">closes with </w:t>
      </w:r>
      <w:r w:rsidR="003275A9" w:rsidRPr="00175043">
        <w:rPr>
          <w:rFonts w:ascii="Times New Roman" w:hAnsi="Times New Roman" w:cs="Times New Roman"/>
          <w:sz w:val="24"/>
          <w:szCs w:val="24"/>
          <w:lang w:val="en-US"/>
        </w:rPr>
        <w:t xml:space="preserve">detailed examples of </w:t>
      </w:r>
      <w:r w:rsidR="009D116D" w:rsidRPr="00175043">
        <w:rPr>
          <w:rFonts w:ascii="Times New Roman" w:hAnsi="Times New Roman" w:cs="Times New Roman"/>
          <w:sz w:val="24"/>
          <w:szCs w:val="24"/>
          <w:lang w:val="en-US"/>
        </w:rPr>
        <w:t xml:space="preserve">decisions </w:t>
      </w:r>
      <w:r w:rsidR="00252CFF" w:rsidRPr="00175043">
        <w:rPr>
          <w:rFonts w:ascii="Times New Roman" w:hAnsi="Times New Roman" w:cs="Times New Roman"/>
          <w:sz w:val="24"/>
          <w:szCs w:val="24"/>
          <w:lang w:val="en-US"/>
        </w:rPr>
        <w:t xml:space="preserve">that </w:t>
      </w:r>
      <w:r w:rsidR="00717ECB" w:rsidRPr="00175043">
        <w:rPr>
          <w:rFonts w:ascii="Times New Roman" w:hAnsi="Times New Roman" w:cs="Times New Roman"/>
          <w:sz w:val="24"/>
          <w:szCs w:val="24"/>
          <w:lang w:val="en-US"/>
        </w:rPr>
        <w:t xml:space="preserve">confirm or would not have been well predicted by the </w:t>
      </w:r>
      <w:r w:rsidR="00462A3F" w:rsidRPr="00175043">
        <w:rPr>
          <w:rFonts w:ascii="Times New Roman" w:hAnsi="Times New Roman" w:cs="Times New Roman"/>
          <w:sz w:val="24"/>
          <w:szCs w:val="24"/>
          <w:lang w:val="en-US"/>
        </w:rPr>
        <w:t>‘</w:t>
      </w:r>
      <w:r w:rsidR="00717ECB" w:rsidRPr="00175043">
        <w:rPr>
          <w:rFonts w:ascii="Times New Roman" w:hAnsi="Times New Roman" w:cs="Times New Roman"/>
          <w:sz w:val="24"/>
          <w:szCs w:val="24"/>
          <w:lang w:val="en-US"/>
        </w:rPr>
        <w:t>critical mass theory</w:t>
      </w:r>
      <w:r w:rsidR="00462A3F" w:rsidRPr="00175043">
        <w:rPr>
          <w:rFonts w:ascii="Times New Roman" w:hAnsi="Times New Roman" w:cs="Times New Roman"/>
          <w:sz w:val="24"/>
          <w:szCs w:val="24"/>
          <w:lang w:val="en-US"/>
        </w:rPr>
        <w:t>’</w:t>
      </w:r>
      <w:r w:rsidR="001E5BD9" w:rsidRPr="00175043">
        <w:rPr>
          <w:rFonts w:ascii="Times New Roman" w:hAnsi="Times New Roman" w:cs="Times New Roman"/>
          <w:sz w:val="24"/>
          <w:szCs w:val="24"/>
          <w:lang w:val="en-US"/>
        </w:rPr>
        <w:t>.</w:t>
      </w:r>
      <w:r w:rsidR="004C3189" w:rsidRPr="00175043">
        <w:rPr>
          <w:rFonts w:ascii="Times New Roman" w:hAnsi="Times New Roman" w:cs="Times New Roman"/>
          <w:sz w:val="24"/>
          <w:szCs w:val="24"/>
          <w:lang w:val="en-US"/>
        </w:rPr>
        <w:t xml:space="preserve"> </w:t>
      </w:r>
      <w:r w:rsidR="001E5BD9" w:rsidRPr="00175043">
        <w:rPr>
          <w:rFonts w:ascii="Times New Roman" w:hAnsi="Times New Roman" w:cs="Times New Roman"/>
          <w:sz w:val="24"/>
          <w:szCs w:val="24"/>
          <w:lang w:val="en-US"/>
        </w:rPr>
        <w:t>C</w:t>
      </w:r>
      <w:r w:rsidR="008D4531" w:rsidRPr="00175043">
        <w:rPr>
          <w:rFonts w:ascii="Times New Roman" w:hAnsi="Times New Roman" w:cs="Times New Roman"/>
          <w:sz w:val="24"/>
          <w:szCs w:val="24"/>
          <w:lang w:val="en-US"/>
        </w:rPr>
        <w:t xml:space="preserve">hapter </w:t>
      </w:r>
      <w:r w:rsidR="006B40AF" w:rsidRPr="00175043">
        <w:rPr>
          <w:rFonts w:ascii="Times New Roman" w:hAnsi="Times New Roman" w:cs="Times New Roman"/>
          <w:sz w:val="24"/>
          <w:szCs w:val="24"/>
          <w:lang w:val="en-US"/>
        </w:rPr>
        <w:t>8</w:t>
      </w:r>
      <w:r w:rsidR="00153DE5" w:rsidRPr="00175043">
        <w:rPr>
          <w:rFonts w:ascii="Times New Roman" w:hAnsi="Times New Roman" w:cs="Times New Roman"/>
          <w:sz w:val="24"/>
          <w:szCs w:val="24"/>
          <w:lang w:val="en-US"/>
        </w:rPr>
        <w:t xml:space="preserve"> </w:t>
      </w:r>
      <w:r w:rsidR="004C3189" w:rsidRPr="00175043">
        <w:rPr>
          <w:rFonts w:ascii="Times New Roman" w:hAnsi="Times New Roman" w:cs="Times New Roman"/>
          <w:sz w:val="24"/>
          <w:szCs w:val="24"/>
          <w:lang w:val="en-US"/>
        </w:rPr>
        <w:t>deals with the question</w:t>
      </w:r>
      <w:r w:rsidR="001E5BD9" w:rsidRPr="00175043">
        <w:rPr>
          <w:rFonts w:ascii="Times New Roman" w:hAnsi="Times New Roman" w:cs="Times New Roman"/>
          <w:sz w:val="24"/>
          <w:szCs w:val="24"/>
          <w:lang w:val="en-US"/>
        </w:rPr>
        <w:t xml:space="preserve"> of</w:t>
      </w:r>
      <w:r w:rsidR="004C3189" w:rsidRPr="00175043">
        <w:rPr>
          <w:rFonts w:ascii="Times New Roman" w:hAnsi="Times New Roman" w:cs="Times New Roman"/>
          <w:sz w:val="24"/>
          <w:szCs w:val="24"/>
          <w:lang w:val="en-US"/>
        </w:rPr>
        <w:t xml:space="preserve"> </w:t>
      </w:r>
      <w:r w:rsidR="008A6A52" w:rsidRPr="00175043">
        <w:rPr>
          <w:rFonts w:ascii="Times New Roman" w:hAnsi="Times New Roman" w:cs="Times New Roman"/>
          <w:sz w:val="24"/>
          <w:szCs w:val="24"/>
          <w:lang w:val="en-US"/>
        </w:rPr>
        <w:t>‘</w:t>
      </w:r>
      <w:r w:rsidR="00153DE5" w:rsidRPr="00175043">
        <w:rPr>
          <w:rFonts w:ascii="Times New Roman" w:hAnsi="Times New Roman" w:cs="Times New Roman"/>
          <w:sz w:val="24"/>
          <w:szCs w:val="24"/>
          <w:lang w:val="en-US"/>
        </w:rPr>
        <w:t>weak vetoes’</w:t>
      </w:r>
      <w:r w:rsidR="001E5BD9" w:rsidRPr="00175043">
        <w:rPr>
          <w:rFonts w:ascii="Times New Roman" w:hAnsi="Times New Roman" w:cs="Times New Roman"/>
          <w:sz w:val="24"/>
          <w:szCs w:val="24"/>
          <w:lang w:val="en-US"/>
        </w:rPr>
        <w:t>,</w:t>
      </w:r>
      <w:r w:rsidR="00153DE5" w:rsidRPr="00175043">
        <w:rPr>
          <w:rFonts w:ascii="Times New Roman" w:hAnsi="Times New Roman" w:cs="Times New Roman"/>
          <w:sz w:val="24"/>
          <w:szCs w:val="24"/>
          <w:lang w:val="en-US"/>
        </w:rPr>
        <w:t xml:space="preserve"> </w:t>
      </w:r>
      <w:r w:rsidR="006B40AF" w:rsidRPr="00175043">
        <w:rPr>
          <w:rFonts w:ascii="Times New Roman" w:hAnsi="Times New Roman" w:cs="Times New Roman"/>
          <w:sz w:val="24"/>
          <w:szCs w:val="24"/>
          <w:lang w:val="en-US"/>
        </w:rPr>
        <w:t xml:space="preserve">not in terms of </w:t>
      </w:r>
      <w:r w:rsidR="009A4072" w:rsidRPr="00175043">
        <w:rPr>
          <w:rFonts w:ascii="Times New Roman" w:hAnsi="Times New Roman" w:cs="Times New Roman"/>
          <w:sz w:val="24"/>
          <w:szCs w:val="24"/>
          <w:lang w:val="en-US"/>
        </w:rPr>
        <w:t xml:space="preserve">public or government </w:t>
      </w:r>
      <w:r w:rsidR="006B40AF" w:rsidRPr="00175043">
        <w:rPr>
          <w:rFonts w:ascii="Times New Roman" w:hAnsi="Times New Roman" w:cs="Times New Roman"/>
          <w:sz w:val="24"/>
          <w:szCs w:val="24"/>
          <w:lang w:val="en-US"/>
        </w:rPr>
        <w:t>compliance, but as determined by the levels of dissent</w:t>
      </w:r>
      <w:r w:rsidR="009A4072" w:rsidRPr="00175043">
        <w:rPr>
          <w:rFonts w:ascii="Times New Roman" w:hAnsi="Times New Roman" w:cs="Times New Roman"/>
          <w:sz w:val="24"/>
          <w:szCs w:val="24"/>
          <w:lang w:val="en-US"/>
        </w:rPr>
        <w:t xml:space="preserve"> in the decisions</w:t>
      </w:r>
      <w:r w:rsidR="008A6A52" w:rsidRPr="00175043">
        <w:rPr>
          <w:rFonts w:ascii="Times New Roman" w:hAnsi="Times New Roman" w:cs="Times New Roman"/>
          <w:sz w:val="24"/>
          <w:szCs w:val="24"/>
          <w:lang w:val="en-US"/>
        </w:rPr>
        <w:t>.</w:t>
      </w:r>
      <w:r w:rsidR="008D4531" w:rsidRPr="00175043">
        <w:rPr>
          <w:rFonts w:ascii="Times New Roman" w:hAnsi="Times New Roman" w:cs="Times New Roman"/>
          <w:sz w:val="24"/>
          <w:szCs w:val="24"/>
          <w:lang w:val="en-US"/>
        </w:rPr>
        <w:t xml:space="preserve"> </w:t>
      </w:r>
      <w:r w:rsidR="00312CDC" w:rsidRPr="00175043">
        <w:rPr>
          <w:rFonts w:ascii="Times New Roman" w:hAnsi="Times New Roman" w:cs="Times New Roman"/>
          <w:sz w:val="24"/>
          <w:szCs w:val="24"/>
          <w:lang w:val="en-US"/>
        </w:rPr>
        <w:t xml:space="preserve">Through detailed discussions of specific cases, </w:t>
      </w:r>
      <w:r w:rsidR="00475CE2" w:rsidRPr="00175043">
        <w:rPr>
          <w:rFonts w:ascii="Times New Roman" w:hAnsi="Times New Roman" w:cs="Times New Roman"/>
          <w:sz w:val="24"/>
          <w:szCs w:val="24"/>
          <w:lang w:val="en-US"/>
        </w:rPr>
        <w:t>the author</w:t>
      </w:r>
      <w:r w:rsidR="00C574FF" w:rsidRPr="00175043">
        <w:rPr>
          <w:rFonts w:ascii="Times New Roman" w:hAnsi="Times New Roman" w:cs="Times New Roman"/>
          <w:sz w:val="24"/>
          <w:szCs w:val="24"/>
          <w:lang w:val="en-US"/>
        </w:rPr>
        <w:t xml:space="preserve"> </w:t>
      </w:r>
      <w:r w:rsidR="0052527D" w:rsidRPr="00175043">
        <w:rPr>
          <w:rFonts w:ascii="Times New Roman" w:hAnsi="Times New Roman" w:cs="Times New Roman"/>
          <w:sz w:val="24"/>
          <w:szCs w:val="24"/>
          <w:lang w:val="en-US"/>
        </w:rPr>
        <w:t>w</w:t>
      </w:r>
      <w:r w:rsidR="00232E89" w:rsidRPr="00175043">
        <w:rPr>
          <w:rFonts w:ascii="Times New Roman" w:hAnsi="Times New Roman" w:cs="Times New Roman"/>
          <w:sz w:val="24"/>
          <w:szCs w:val="24"/>
          <w:lang w:val="en-US"/>
        </w:rPr>
        <w:t xml:space="preserve">arns </w:t>
      </w:r>
      <w:r w:rsidR="00740717" w:rsidRPr="00175043">
        <w:rPr>
          <w:rFonts w:ascii="Times New Roman" w:hAnsi="Times New Roman" w:cs="Times New Roman"/>
          <w:sz w:val="24"/>
          <w:szCs w:val="24"/>
          <w:lang w:val="en-US"/>
        </w:rPr>
        <w:t>against</w:t>
      </w:r>
      <w:r w:rsidR="00232E89" w:rsidRPr="00175043">
        <w:rPr>
          <w:rFonts w:ascii="Times New Roman" w:hAnsi="Times New Roman" w:cs="Times New Roman"/>
          <w:sz w:val="24"/>
          <w:szCs w:val="24"/>
          <w:lang w:val="en-US"/>
        </w:rPr>
        <w:t xml:space="preserve"> </w:t>
      </w:r>
      <w:r w:rsidR="001E14FB" w:rsidRPr="00175043">
        <w:rPr>
          <w:rFonts w:ascii="Times New Roman" w:hAnsi="Times New Roman" w:cs="Times New Roman"/>
          <w:sz w:val="24"/>
          <w:szCs w:val="24"/>
          <w:lang w:val="en-US"/>
        </w:rPr>
        <w:t xml:space="preserve">the potentially harmful effects on courts’ long-term legitimacy of </w:t>
      </w:r>
      <w:r w:rsidR="00232E89" w:rsidRPr="00175043">
        <w:rPr>
          <w:rFonts w:ascii="Times New Roman" w:hAnsi="Times New Roman" w:cs="Times New Roman"/>
          <w:sz w:val="24"/>
          <w:szCs w:val="24"/>
          <w:lang w:val="en-US"/>
        </w:rPr>
        <w:t xml:space="preserve">overly divided decisions where judges vote along clear lines of political </w:t>
      </w:r>
      <w:r w:rsidR="00C574FF" w:rsidRPr="00175043">
        <w:rPr>
          <w:rFonts w:ascii="Times New Roman" w:hAnsi="Times New Roman" w:cs="Times New Roman"/>
          <w:sz w:val="24"/>
          <w:szCs w:val="24"/>
          <w:lang w:val="en-US"/>
        </w:rPr>
        <w:t xml:space="preserve">affiliation – a </w:t>
      </w:r>
      <w:r w:rsidR="001E14FB" w:rsidRPr="00175043">
        <w:rPr>
          <w:rFonts w:ascii="Times New Roman" w:hAnsi="Times New Roman" w:cs="Times New Roman"/>
          <w:sz w:val="24"/>
          <w:szCs w:val="24"/>
          <w:lang w:val="en-US"/>
        </w:rPr>
        <w:t xml:space="preserve">traditional criticism of mixed-selection courts and </w:t>
      </w:r>
      <w:r w:rsidR="00B01B84" w:rsidRPr="00175043">
        <w:rPr>
          <w:rFonts w:ascii="Times New Roman" w:hAnsi="Times New Roman" w:cs="Times New Roman"/>
          <w:sz w:val="24"/>
          <w:szCs w:val="24"/>
          <w:lang w:val="en-US"/>
        </w:rPr>
        <w:t xml:space="preserve">something </w:t>
      </w:r>
      <w:r w:rsidR="00466D9E" w:rsidRPr="00175043">
        <w:rPr>
          <w:rFonts w:ascii="Times New Roman" w:hAnsi="Times New Roman" w:cs="Times New Roman"/>
          <w:sz w:val="24"/>
          <w:szCs w:val="24"/>
          <w:lang w:val="en-US"/>
        </w:rPr>
        <w:t>Tiede observe</w:t>
      </w:r>
      <w:r w:rsidR="00C574FF" w:rsidRPr="00175043">
        <w:rPr>
          <w:rFonts w:ascii="Times New Roman" w:hAnsi="Times New Roman" w:cs="Times New Roman"/>
          <w:sz w:val="24"/>
          <w:szCs w:val="24"/>
          <w:lang w:val="en-US"/>
        </w:rPr>
        <w:t>s</w:t>
      </w:r>
      <w:r w:rsidR="00466D9E" w:rsidRPr="00175043">
        <w:rPr>
          <w:rFonts w:ascii="Times New Roman" w:hAnsi="Times New Roman" w:cs="Times New Roman"/>
          <w:sz w:val="24"/>
          <w:szCs w:val="24"/>
          <w:lang w:val="en-US"/>
        </w:rPr>
        <w:t xml:space="preserve"> </w:t>
      </w:r>
      <w:r w:rsidR="00B01B84" w:rsidRPr="00175043">
        <w:rPr>
          <w:rFonts w:ascii="Times New Roman" w:hAnsi="Times New Roman" w:cs="Times New Roman"/>
          <w:sz w:val="24"/>
          <w:szCs w:val="24"/>
          <w:lang w:val="en-US"/>
        </w:rPr>
        <w:t xml:space="preserve">as an emerging trend in </w:t>
      </w:r>
      <w:r w:rsidR="00BB10C1" w:rsidRPr="00175043">
        <w:rPr>
          <w:rFonts w:ascii="Times New Roman" w:hAnsi="Times New Roman" w:cs="Times New Roman"/>
          <w:sz w:val="24"/>
          <w:szCs w:val="24"/>
          <w:lang w:val="en-US"/>
        </w:rPr>
        <w:t xml:space="preserve">Chile’s </w:t>
      </w:r>
      <w:r w:rsidR="00BB10C1" w:rsidRPr="00175043">
        <w:rPr>
          <w:rFonts w:ascii="Times New Roman" w:hAnsi="Times New Roman" w:cs="Times New Roman"/>
          <w:i/>
          <w:iCs/>
          <w:sz w:val="24"/>
          <w:szCs w:val="24"/>
          <w:lang w:val="en-US"/>
        </w:rPr>
        <w:t xml:space="preserve">Tribunal </w:t>
      </w:r>
      <w:proofErr w:type="spellStart"/>
      <w:r w:rsidR="00BB10C1" w:rsidRPr="00175043">
        <w:rPr>
          <w:rFonts w:ascii="Times New Roman" w:hAnsi="Times New Roman" w:cs="Times New Roman"/>
          <w:i/>
          <w:iCs/>
          <w:sz w:val="24"/>
          <w:szCs w:val="24"/>
          <w:lang w:val="en-US"/>
        </w:rPr>
        <w:t>Constitucional</w:t>
      </w:r>
      <w:proofErr w:type="spellEnd"/>
      <w:r w:rsidR="00BC0661" w:rsidRPr="00175043">
        <w:rPr>
          <w:rFonts w:ascii="Times New Roman" w:hAnsi="Times New Roman" w:cs="Times New Roman"/>
          <w:sz w:val="24"/>
          <w:szCs w:val="24"/>
          <w:lang w:val="en-US"/>
        </w:rPr>
        <w:t xml:space="preserve">. </w:t>
      </w:r>
      <w:r w:rsidR="00D30DA9" w:rsidRPr="00175043">
        <w:rPr>
          <w:rFonts w:ascii="Times New Roman" w:hAnsi="Times New Roman" w:cs="Times New Roman"/>
          <w:sz w:val="24"/>
          <w:szCs w:val="24"/>
          <w:lang w:val="en-US"/>
        </w:rPr>
        <w:t>Whether or not one agrees with th</w:t>
      </w:r>
      <w:r w:rsidR="00A07D08" w:rsidRPr="00175043">
        <w:rPr>
          <w:rFonts w:ascii="Times New Roman" w:hAnsi="Times New Roman" w:cs="Times New Roman"/>
          <w:sz w:val="24"/>
          <w:szCs w:val="24"/>
          <w:lang w:val="en-US"/>
        </w:rPr>
        <w:t>e</w:t>
      </w:r>
      <w:r w:rsidR="00D30DA9" w:rsidRPr="00175043">
        <w:rPr>
          <w:rFonts w:ascii="Times New Roman" w:hAnsi="Times New Roman" w:cs="Times New Roman"/>
          <w:sz w:val="24"/>
          <w:szCs w:val="24"/>
          <w:lang w:val="en-US"/>
        </w:rPr>
        <w:t xml:space="preserve"> warning against higher courts being divided on essentially divisive political </w:t>
      </w:r>
      <w:r w:rsidR="00A96B8D" w:rsidRPr="00175043">
        <w:rPr>
          <w:rFonts w:ascii="Times New Roman" w:hAnsi="Times New Roman" w:cs="Times New Roman"/>
          <w:sz w:val="24"/>
          <w:szCs w:val="24"/>
          <w:lang w:val="en-US"/>
        </w:rPr>
        <w:t xml:space="preserve">and social </w:t>
      </w:r>
      <w:r w:rsidR="00D30DA9" w:rsidRPr="00175043">
        <w:rPr>
          <w:rFonts w:ascii="Times New Roman" w:hAnsi="Times New Roman" w:cs="Times New Roman"/>
          <w:sz w:val="24"/>
          <w:szCs w:val="24"/>
          <w:lang w:val="en-US"/>
        </w:rPr>
        <w:t xml:space="preserve">matters, this is </w:t>
      </w:r>
      <w:r w:rsidR="00413EFD" w:rsidRPr="00175043">
        <w:rPr>
          <w:rFonts w:ascii="Times New Roman" w:hAnsi="Times New Roman" w:cs="Times New Roman"/>
          <w:sz w:val="24"/>
          <w:szCs w:val="24"/>
          <w:lang w:val="en-US"/>
        </w:rPr>
        <w:t xml:space="preserve">compellingly argued </w:t>
      </w:r>
      <w:r w:rsidR="00D30DA9" w:rsidRPr="00175043">
        <w:rPr>
          <w:rFonts w:ascii="Times New Roman" w:hAnsi="Times New Roman" w:cs="Times New Roman"/>
          <w:sz w:val="24"/>
          <w:szCs w:val="24"/>
          <w:lang w:val="en-US"/>
        </w:rPr>
        <w:t>and</w:t>
      </w:r>
      <w:r w:rsidR="001C70D4" w:rsidRPr="00175043">
        <w:rPr>
          <w:rFonts w:ascii="Times New Roman" w:hAnsi="Times New Roman" w:cs="Times New Roman"/>
          <w:sz w:val="24"/>
          <w:szCs w:val="24"/>
          <w:lang w:val="en-US"/>
        </w:rPr>
        <w:t xml:space="preserve"> </w:t>
      </w:r>
      <w:r w:rsidR="00427269" w:rsidRPr="00175043">
        <w:rPr>
          <w:rFonts w:ascii="Times New Roman" w:hAnsi="Times New Roman" w:cs="Times New Roman"/>
          <w:sz w:val="24"/>
          <w:szCs w:val="24"/>
          <w:lang w:val="en-US"/>
        </w:rPr>
        <w:t xml:space="preserve">shows </w:t>
      </w:r>
      <w:r w:rsidR="001C70D4" w:rsidRPr="00175043">
        <w:rPr>
          <w:rFonts w:ascii="Times New Roman" w:hAnsi="Times New Roman" w:cs="Times New Roman"/>
          <w:sz w:val="24"/>
          <w:szCs w:val="24"/>
          <w:lang w:val="en-US"/>
        </w:rPr>
        <w:t xml:space="preserve">Tiede’s theory </w:t>
      </w:r>
      <w:r w:rsidR="0069260C" w:rsidRPr="00175043">
        <w:rPr>
          <w:rFonts w:ascii="Times New Roman" w:hAnsi="Times New Roman" w:cs="Times New Roman"/>
          <w:sz w:val="24"/>
          <w:szCs w:val="24"/>
          <w:lang w:val="en-US"/>
        </w:rPr>
        <w:t xml:space="preserve">coming to life </w:t>
      </w:r>
      <w:r w:rsidR="001C70D4" w:rsidRPr="00175043">
        <w:rPr>
          <w:rFonts w:ascii="Times New Roman" w:hAnsi="Times New Roman" w:cs="Times New Roman"/>
          <w:sz w:val="24"/>
          <w:szCs w:val="24"/>
          <w:lang w:val="en-US"/>
        </w:rPr>
        <w:t>in relation to real judges making decisions in real political contexts</w:t>
      </w:r>
      <w:r w:rsidR="00C80A2B" w:rsidRPr="00175043">
        <w:rPr>
          <w:rFonts w:ascii="Times New Roman" w:hAnsi="Times New Roman" w:cs="Times New Roman"/>
          <w:sz w:val="24"/>
          <w:szCs w:val="24"/>
          <w:lang w:val="en-US"/>
        </w:rPr>
        <w:t>.</w:t>
      </w:r>
      <w:r w:rsidR="007828DA" w:rsidRPr="00175043">
        <w:rPr>
          <w:rFonts w:ascii="Times New Roman" w:hAnsi="Times New Roman" w:cs="Times New Roman"/>
          <w:sz w:val="24"/>
          <w:szCs w:val="24"/>
          <w:lang w:val="en-US"/>
        </w:rPr>
        <w:t xml:space="preserve"> More extensive use of interview materials </w:t>
      </w:r>
      <w:r w:rsidR="004145E4" w:rsidRPr="00175043">
        <w:rPr>
          <w:rFonts w:ascii="Times New Roman" w:hAnsi="Times New Roman" w:cs="Times New Roman"/>
          <w:sz w:val="24"/>
          <w:szCs w:val="24"/>
          <w:lang w:val="en-US"/>
        </w:rPr>
        <w:t xml:space="preserve">might </w:t>
      </w:r>
      <w:r w:rsidR="009D0838" w:rsidRPr="00175043">
        <w:rPr>
          <w:rFonts w:ascii="Times New Roman" w:hAnsi="Times New Roman" w:cs="Times New Roman"/>
          <w:sz w:val="24"/>
          <w:szCs w:val="24"/>
          <w:lang w:val="en-US"/>
        </w:rPr>
        <w:t>have had a</w:t>
      </w:r>
      <w:r w:rsidR="007828DA" w:rsidRPr="00175043">
        <w:rPr>
          <w:rFonts w:ascii="Times New Roman" w:hAnsi="Times New Roman" w:cs="Times New Roman"/>
          <w:sz w:val="24"/>
          <w:szCs w:val="24"/>
          <w:lang w:val="en-US"/>
        </w:rPr>
        <w:t xml:space="preserve"> similar effect</w:t>
      </w:r>
      <w:r w:rsidR="00E92F36" w:rsidRPr="00175043">
        <w:rPr>
          <w:rFonts w:ascii="Times New Roman" w:hAnsi="Times New Roman" w:cs="Times New Roman"/>
          <w:sz w:val="24"/>
          <w:szCs w:val="24"/>
          <w:lang w:val="en-US"/>
        </w:rPr>
        <w:t xml:space="preserve">. </w:t>
      </w:r>
      <w:r w:rsidR="00221F42" w:rsidRPr="00175043">
        <w:rPr>
          <w:rFonts w:ascii="Times New Roman" w:hAnsi="Times New Roman" w:cs="Times New Roman"/>
          <w:sz w:val="24"/>
          <w:szCs w:val="24"/>
          <w:lang w:val="en-US"/>
        </w:rPr>
        <w:t>R</w:t>
      </w:r>
      <w:r w:rsidR="00D5571B" w:rsidRPr="00175043">
        <w:rPr>
          <w:rFonts w:ascii="Times New Roman" w:hAnsi="Times New Roman" w:cs="Times New Roman"/>
          <w:sz w:val="24"/>
          <w:szCs w:val="24"/>
          <w:lang w:val="en-US"/>
        </w:rPr>
        <w:t xml:space="preserve">eaders </w:t>
      </w:r>
      <w:r w:rsidR="006474BE" w:rsidRPr="00175043">
        <w:rPr>
          <w:rFonts w:ascii="Times New Roman" w:hAnsi="Times New Roman" w:cs="Times New Roman"/>
          <w:sz w:val="24"/>
          <w:szCs w:val="24"/>
          <w:lang w:val="en-US"/>
        </w:rPr>
        <w:t xml:space="preserve">interested in </w:t>
      </w:r>
      <w:r w:rsidR="00D5571B" w:rsidRPr="00175043">
        <w:rPr>
          <w:rFonts w:ascii="Times New Roman" w:hAnsi="Times New Roman" w:cs="Times New Roman"/>
          <w:sz w:val="24"/>
          <w:szCs w:val="24"/>
          <w:lang w:val="en-US"/>
        </w:rPr>
        <w:t xml:space="preserve">the micro-level </w:t>
      </w:r>
      <w:r w:rsidR="00E92F36" w:rsidRPr="00175043">
        <w:rPr>
          <w:rFonts w:ascii="Times New Roman" w:hAnsi="Times New Roman" w:cs="Times New Roman"/>
          <w:sz w:val="24"/>
          <w:szCs w:val="24"/>
          <w:lang w:val="en-US"/>
        </w:rPr>
        <w:t xml:space="preserve">dynamics of </w:t>
      </w:r>
      <w:r w:rsidR="00D5571B" w:rsidRPr="00175043">
        <w:rPr>
          <w:rFonts w:ascii="Times New Roman" w:hAnsi="Times New Roman" w:cs="Times New Roman"/>
          <w:sz w:val="24"/>
          <w:szCs w:val="24"/>
          <w:lang w:val="en-US"/>
        </w:rPr>
        <w:t>decision making</w:t>
      </w:r>
      <w:r w:rsidR="008103F1" w:rsidRPr="00175043">
        <w:rPr>
          <w:rFonts w:ascii="Times New Roman" w:hAnsi="Times New Roman" w:cs="Times New Roman"/>
          <w:sz w:val="24"/>
          <w:szCs w:val="24"/>
          <w:lang w:val="en-US"/>
        </w:rPr>
        <w:t xml:space="preserve"> </w:t>
      </w:r>
      <w:r w:rsidR="00D5571B" w:rsidRPr="00175043">
        <w:rPr>
          <w:rFonts w:ascii="Times New Roman" w:hAnsi="Times New Roman" w:cs="Times New Roman"/>
          <w:sz w:val="24"/>
          <w:szCs w:val="24"/>
          <w:lang w:val="en-US"/>
        </w:rPr>
        <w:t xml:space="preserve">will </w:t>
      </w:r>
      <w:r w:rsidR="00AD7BF8" w:rsidRPr="00175043">
        <w:rPr>
          <w:rFonts w:ascii="Times New Roman" w:hAnsi="Times New Roman" w:cs="Times New Roman"/>
          <w:sz w:val="24"/>
          <w:szCs w:val="24"/>
          <w:lang w:val="en-US"/>
        </w:rPr>
        <w:t xml:space="preserve">lament </w:t>
      </w:r>
      <w:r w:rsidR="00D5571B" w:rsidRPr="00175043">
        <w:rPr>
          <w:rFonts w:ascii="Times New Roman" w:hAnsi="Times New Roman" w:cs="Times New Roman"/>
          <w:sz w:val="24"/>
          <w:szCs w:val="24"/>
          <w:lang w:val="en-US"/>
        </w:rPr>
        <w:t xml:space="preserve">the missed opportunity of </w:t>
      </w:r>
      <w:r w:rsidR="0001092A" w:rsidRPr="00175043">
        <w:rPr>
          <w:rFonts w:ascii="Times New Roman" w:hAnsi="Times New Roman" w:cs="Times New Roman"/>
          <w:sz w:val="24"/>
          <w:szCs w:val="24"/>
          <w:lang w:val="en-US"/>
        </w:rPr>
        <w:t xml:space="preserve">further </w:t>
      </w:r>
      <w:r w:rsidR="007D1761" w:rsidRPr="00175043">
        <w:rPr>
          <w:rFonts w:ascii="Times New Roman" w:hAnsi="Times New Roman" w:cs="Times New Roman"/>
          <w:sz w:val="24"/>
          <w:szCs w:val="24"/>
          <w:lang w:val="en-US"/>
        </w:rPr>
        <w:t xml:space="preserve">foregrounding </w:t>
      </w:r>
      <w:r w:rsidR="00D5571B" w:rsidRPr="00175043">
        <w:rPr>
          <w:rFonts w:ascii="Times New Roman" w:hAnsi="Times New Roman" w:cs="Times New Roman"/>
          <w:sz w:val="24"/>
          <w:szCs w:val="24"/>
          <w:lang w:val="en-US"/>
        </w:rPr>
        <w:t>the</w:t>
      </w:r>
      <w:r w:rsidR="00C318EC" w:rsidRPr="00175043">
        <w:rPr>
          <w:rFonts w:ascii="Times New Roman" w:hAnsi="Times New Roman" w:cs="Times New Roman"/>
          <w:sz w:val="24"/>
          <w:szCs w:val="24"/>
          <w:lang w:val="en-US"/>
        </w:rPr>
        <w:t xml:space="preserve"> voices of </w:t>
      </w:r>
      <w:r w:rsidR="006474BE" w:rsidRPr="00175043">
        <w:rPr>
          <w:rFonts w:ascii="Times New Roman" w:hAnsi="Times New Roman" w:cs="Times New Roman"/>
          <w:sz w:val="24"/>
          <w:szCs w:val="24"/>
          <w:lang w:val="en-US"/>
        </w:rPr>
        <w:t xml:space="preserve">these very hard to reach </w:t>
      </w:r>
      <w:r w:rsidR="00C318EC" w:rsidRPr="00175043">
        <w:rPr>
          <w:rFonts w:ascii="Times New Roman" w:hAnsi="Times New Roman" w:cs="Times New Roman"/>
          <w:sz w:val="24"/>
          <w:szCs w:val="24"/>
          <w:lang w:val="en-US"/>
        </w:rPr>
        <w:t>judges</w:t>
      </w:r>
      <w:r w:rsidR="006D39CB" w:rsidRPr="00175043">
        <w:rPr>
          <w:rFonts w:ascii="Times New Roman" w:hAnsi="Times New Roman" w:cs="Times New Roman"/>
          <w:sz w:val="24"/>
          <w:szCs w:val="24"/>
          <w:lang w:val="en-US"/>
        </w:rPr>
        <w:t xml:space="preserve">. </w:t>
      </w:r>
      <w:r w:rsidR="00D33479" w:rsidRPr="00175043">
        <w:rPr>
          <w:rFonts w:ascii="Times New Roman" w:hAnsi="Times New Roman" w:cs="Times New Roman"/>
          <w:sz w:val="24"/>
          <w:szCs w:val="24"/>
          <w:lang w:val="en-US"/>
        </w:rPr>
        <w:t xml:space="preserve">They </w:t>
      </w:r>
      <w:r w:rsidR="00D5571B" w:rsidRPr="00175043">
        <w:rPr>
          <w:rFonts w:ascii="Times New Roman" w:hAnsi="Times New Roman" w:cs="Times New Roman"/>
          <w:sz w:val="24"/>
          <w:szCs w:val="24"/>
          <w:lang w:val="en-US"/>
        </w:rPr>
        <w:t>are</w:t>
      </w:r>
      <w:r w:rsidR="00A12705" w:rsidRPr="00175043">
        <w:rPr>
          <w:rFonts w:ascii="Times New Roman" w:hAnsi="Times New Roman" w:cs="Times New Roman"/>
          <w:sz w:val="24"/>
          <w:szCs w:val="24"/>
          <w:lang w:val="en-US"/>
        </w:rPr>
        <w:t xml:space="preserve"> seldom</w:t>
      </w:r>
      <w:r w:rsidR="00D5571B" w:rsidRPr="00175043">
        <w:rPr>
          <w:rFonts w:ascii="Times New Roman" w:hAnsi="Times New Roman" w:cs="Times New Roman"/>
          <w:sz w:val="24"/>
          <w:szCs w:val="24"/>
          <w:lang w:val="en-US"/>
        </w:rPr>
        <w:t xml:space="preserve"> </w:t>
      </w:r>
      <w:r w:rsidR="006D39CB" w:rsidRPr="00175043">
        <w:rPr>
          <w:rFonts w:ascii="Times New Roman" w:hAnsi="Times New Roman" w:cs="Times New Roman"/>
          <w:sz w:val="24"/>
          <w:szCs w:val="24"/>
          <w:lang w:val="en-US"/>
        </w:rPr>
        <w:t xml:space="preserve">referred to and </w:t>
      </w:r>
      <w:r w:rsidR="00D5571B" w:rsidRPr="00175043">
        <w:rPr>
          <w:rFonts w:ascii="Times New Roman" w:hAnsi="Times New Roman" w:cs="Times New Roman"/>
          <w:sz w:val="24"/>
          <w:szCs w:val="24"/>
          <w:lang w:val="en-US"/>
        </w:rPr>
        <w:t>never substantially quoted</w:t>
      </w:r>
      <w:r w:rsidR="00024ACA" w:rsidRPr="00175043">
        <w:rPr>
          <w:rFonts w:ascii="Times New Roman" w:hAnsi="Times New Roman" w:cs="Times New Roman"/>
          <w:sz w:val="24"/>
          <w:szCs w:val="24"/>
          <w:lang w:val="en-US"/>
        </w:rPr>
        <w:t xml:space="preserve">, either as </w:t>
      </w:r>
      <w:r w:rsidR="00D5571B" w:rsidRPr="00175043">
        <w:rPr>
          <w:rFonts w:ascii="Times New Roman" w:hAnsi="Times New Roman" w:cs="Times New Roman"/>
          <w:sz w:val="24"/>
          <w:szCs w:val="24"/>
          <w:lang w:val="en-US"/>
        </w:rPr>
        <w:t>part of the construction of hyp</w:t>
      </w:r>
      <w:r w:rsidR="008320A3" w:rsidRPr="00175043">
        <w:rPr>
          <w:rFonts w:ascii="Times New Roman" w:hAnsi="Times New Roman" w:cs="Times New Roman"/>
          <w:sz w:val="24"/>
          <w:szCs w:val="24"/>
          <w:lang w:val="en-US"/>
        </w:rPr>
        <w:t>o</w:t>
      </w:r>
      <w:r w:rsidR="00D5571B" w:rsidRPr="00175043">
        <w:rPr>
          <w:rFonts w:ascii="Times New Roman" w:hAnsi="Times New Roman" w:cs="Times New Roman"/>
          <w:sz w:val="24"/>
          <w:szCs w:val="24"/>
          <w:lang w:val="en-US"/>
        </w:rPr>
        <w:t xml:space="preserve">theses </w:t>
      </w:r>
      <w:r w:rsidR="00024ACA" w:rsidRPr="00175043">
        <w:rPr>
          <w:rFonts w:ascii="Times New Roman" w:hAnsi="Times New Roman" w:cs="Times New Roman"/>
          <w:sz w:val="24"/>
          <w:szCs w:val="24"/>
          <w:lang w:val="en-US"/>
        </w:rPr>
        <w:t>or of the findings</w:t>
      </w:r>
      <w:r w:rsidR="00D5571B" w:rsidRPr="00175043">
        <w:rPr>
          <w:rFonts w:ascii="Times New Roman" w:hAnsi="Times New Roman" w:cs="Times New Roman"/>
          <w:sz w:val="24"/>
          <w:szCs w:val="24"/>
          <w:lang w:val="en-US"/>
        </w:rPr>
        <w:t xml:space="preserve">. </w:t>
      </w:r>
      <w:r w:rsidR="00A62CA7" w:rsidRPr="00175043">
        <w:rPr>
          <w:rFonts w:ascii="Times New Roman" w:hAnsi="Times New Roman" w:cs="Times New Roman"/>
          <w:sz w:val="24"/>
          <w:szCs w:val="24"/>
          <w:lang w:val="en-US"/>
        </w:rPr>
        <w:t xml:space="preserve">The voices of actors could have helped Tiede </w:t>
      </w:r>
      <w:r w:rsidR="001F14DD" w:rsidRPr="00175043">
        <w:rPr>
          <w:rFonts w:ascii="Times New Roman" w:hAnsi="Times New Roman" w:cs="Times New Roman"/>
          <w:sz w:val="24"/>
          <w:szCs w:val="24"/>
          <w:lang w:val="en-US"/>
        </w:rPr>
        <w:t>fill some of the gaps in thought provoking ideas that the book leaves (purposefully) open: w</w:t>
      </w:r>
      <w:r w:rsidR="00D5571B" w:rsidRPr="00175043">
        <w:rPr>
          <w:rFonts w:ascii="Times New Roman" w:hAnsi="Times New Roman" w:cs="Times New Roman"/>
          <w:sz w:val="24"/>
          <w:szCs w:val="24"/>
          <w:lang w:val="en-US"/>
        </w:rPr>
        <w:t xml:space="preserve">hen and how </w:t>
      </w:r>
      <w:r w:rsidR="00B24A14" w:rsidRPr="00175043">
        <w:rPr>
          <w:rFonts w:ascii="Times New Roman" w:hAnsi="Times New Roman" w:cs="Times New Roman"/>
          <w:sz w:val="24"/>
          <w:szCs w:val="24"/>
          <w:lang w:val="en-US"/>
        </w:rPr>
        <w:t xml:space="preserve">do </w:t>
      </w:r>
      <w:r w:rsidR="00D5571B" w:rsidRPr="00175043">
        <w:rPr>
          <w:rFonts w:ascii="Times New Roman" w:hAnsi="Times New Roman" w:cs="Times New Roman"/>
          <w:sz w:val="24"/>
          <w:szCs w:val="24"/>
          <w:lang w:val="en-US"/>
        </w:rPr>
        <w:t>individual and collective reputation play a role</w:t>
      </w:r>
      <w:r w:rsidR="00B24A14" w:rsidRPr="00175043">
        <w:rPr>
          <w:rFonts w:ascii="Times New Roman" w:hAnsi="Times New Roman" w:cs="Times New Roman"/>
          <w:sz w:val="24"/>
          <w:szCs w:val="24"/>
          <w:lang w:val="en-US"/>
        </w:rPr>
        <w:t>?</w:t>
      </w:r>
      <w:r w:rsidR="00D5571B" w:rsidRPr="00175043">
        <w:rPr>
          <w:rFonts w:ascii="Times New Roman" w:hAnsi="Times New Roman" w:cs="Times New Roman"/>
          <w:sz w:val="24"/>
          <w:szCs w:val="24"/>
          <w:lang w:val="en-US"/>
        </w:rPr>
        <w:t xml:space="preserve"> </w:t>
      </w:r>
      <w:r w:rsidR="00B24A14" w:rsidRPr="00175043">
        <w:rPr>
          <w:rFonts w:ascii="Times New Roman" w:hAnsi="Times New Roman" w:cs="Times New Roman"/>
          <w:sz w:val="24"/>
          <w:szCs w:val="24"/>
          <w:lang w:val="en-US"/>
        </w:rPr>
        <w:t>H</w:t>
      </w:r>
      <w:r w:rsidR="00A12705" w:rsidRPr="00175043">
        <w:rPr>
          <w:rFonts w:ascii="Times New Roman" w:hAnsi="Times New Roman" w:cs="Times New Roman"/>
          <w:sz w:val="24"/>
          <w:szCs w:val="24"/>
          <w:lang w:val="en-US"/>
        </w:rPr>
        <w:t xml:space="preserve">ow </w:t>
      </w:r>
      <w:r w:rsidR="00D5571B" w:rsidRPr="00175043">
        <w:rPr>
          <w:rFonts w:ascii="Times New Roman" w:hAnsi="Times New Roman" w:cs="Times New Roman"/>
          <w:sz w:val="24"/>
          <w:szCs w:val="24"/>
          <w:lang w:val="en-US"/>
        </w:rPr>
        <w:t>importan</w:t>
      </w:r>
      <w:r w:rsidR="00A12705" w:rsidRPr="00175043">
        <w:rPr>
          <w:rFonts w:ascii="Times New Roman" w:hAnsi="Times New Roman" w:cs="Times New Roman"/>
          <w:sz w:val="24"/>
          <w:szCs w:val="24"/>
          <w:lang w:val="en-US"/>
        </w:rPr>
        <w:t>t is</w:t>
      </w:r>
      <w:r w:rsidR="00D5571B" w:rsidRPr="00175043">
        <w:rPr>
          <w:rFonts w:ascii="Times New Roman" w:hAnsi="Times New Roman" w:cs="Times New Roman"/>
          <w:sz w:val="24"/>
          <w:szCs w:val="24"/>
          <w:lang w:val="en-US"/>
        </w:rPr>
        <w:t xml:space="preserve"> deliberation in constructing ‘strong’ vetoes</w:t>
      </w:r>
      <w:r w:rsidR="00B24A14" w:rsidRPr="00175043">
        <w:rPr>
          <w:rFonts w:ascii="Times New Roman" w:hAnsi="Times New Roman" w:cs="Times New Roman"/>
          <w:sz w:val="24"/>
          <w:szCs w:val="24"/>
          <w:lang w:val="en-US"/>
        </w:rPr>
        <w:t xml:space="preserve">? What is </w:t>
      </w:r>
      <w:r w:rsidR="00D5571B" w:rsidRPr="00175043">
        <w:rPr>
          <w:rFonts w:ascii="Times New Roman" w:hAnsi="Times New Roman" w:cs="Times New Roman"/>
          <w:sz w:val="24"/>
          <w:szCs w:val="24"/>
          <w:lang w:val="en-US"/>
        </w:rPr>
        <w:t>the real nature of the ‘panel effect’ in practice</w:t>
      </w:r>
      <w:r w:rsidR="00B24A14" w:rsidRPr="00175043">
        <w:rPr>
          <w:rFonts w:ascii="Times New Roman" w:hAnsi="Times New Roman" w:cs="Times New Roman"/>
          <w:sz w:val="24"/>
          <w:szCs w:val="24"/>
          <w:lang w:val="en-US"/>
        </w:rPr>
        <w:t>?</w:t>
      </w:r>
    </w:p>
    <w:p w14:paraId="62F079B3" w14:textId="652A89DD" w:rsidR="00B76E39" w:rsidRPr="00175043" w:rsidRDefault="00A92CD7" w:rsidP="00175043">
      <w:pPr>
        <w:jc w:val="both"/>
        <w:rPr>
          <w:rFonts w:ascii="Times New Roman" w:hAnsi="Times New Roman" w:cs="Times New Roman"/>
          <w:sz w:val="24"/>
          <w:szCs w:val="24"/>
          <w:lang w:val="en-US"/>
        </w:rPr>
      </w:pPr>
      <w:r w:rsidRPr="00175043">
        <w:rPr>
          <w:rFonts w:ascii="Times New Roman" w:hAnsi="Times New Roman" w:cs="Times New Roman"/>
          <w:i/>
          <w:iCs/>
          <w:sz w:val="24"/>
          <w:szCs w:val="24"/>
          <w:lang w:val="en-US"/>
        </w:rPr>
        <w:t>Judicial Vetoes</w:t>
      </w:r>
      <w:r w:rsidRPr="00175043">
        <w:rPr>
          <w:rFonts w:ascii="Times New Roman" w:hAnsi="Times New Roman" w:cs="Times New Roman"/>
          <w:sz w:val="24"/>
          <w:szCs w:val="24"/>
          <w:lang w:val="en-US"/>
        </w:rPr>
        <w:t xml:space="preserve"> </w:t>
      </w:r>
      <w:r w:rsidR="007E7802" w:rsidRPr="00175043">
        <w:rPr>
          <w:rFonts w:ascii="Times New Roman" w:hAnsi="Times New Roman" w:cs="Times New Roman"/>
          <w:sz w:val="24"/>
          <w:szCs w:val="24"/>
          <w:lang w:val="en-US"/>
        </w:rPr>
        <w:t xml:space="preserve">will be of interest to scholars and students of constitutional courts and their decision making, but also more generally to </w:t>
      </w:r>
      <w:r w:rsidR="00FA1349" w:rsidRPr="00175043">
        <w:rPr>
          <w:rFonts w:ascii="Times New Roman" w:hAnsi="Times New Roman" w:cs="Times New Roman"/>
          <w:sz w:val="24"/>
          <w:szCs w:val="24"/>
          <w:lang w:val="en-US"/>
        </w:rPr>
        <w:t xml:space="preserve">anyone </w:t>
      </w:r>
      <w:r w:rsidR="00247049" w:rsidRPr="00175043">
        <w:rPr>
          <w:rFonts w:ascii="Times New Roman" w:hAnsi="Times New Roman" w:cs="Times New Roman"/>
          <w:sz w:val="24"/>
          <w:szCs w:val="24"/>
          <w:lang w:val="en-US"/>
        </w:rPr>
        <w:t>exploring the many socio-legal dimensions of</w:t>
      </w:r>
      <w:r w:rsidR="004A0D5D" w:rsidRPr="00175043">
        <w:rPr>
          <w:rFonts w:ascii="Times New Roman" w:hAnsi="Times New Roman" w:cs="Times New Roman"/>
          <w:sz w:val="24"/>
          <w:szCs w:val="24"/>
          <w:lang w:val="en-US"/>
        </w:rPr>
        <w:t xml:space="preserve"> the complex relationship between judges and politics</w:t>
      </w:r>
      <w:r w:rsidRPr="00175043">
        <w:rPr>
          <w:rFonts w:ascii="Times New Roman" w:hAnsi="Times New Roman" w:cs="Times New Roman"/>
          <w:sz w:val="24"/>
          <w:szCs w:val="24"/>
          <w:lang w:val="en-US"/>
        </w:rPr>
        <w:t>.</w:t>
      </w:r>
    </w:p>
    <w:sectPr w:rsidR="00B76E39" w:rsidRPr="00175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B6"/>
    <w:rsid w:val="0001092A"/>
    <w:rsid w:val="0002191C"/>
    <w:rsid w:val="00024ACA"/>
    <w:rsid w:val="000357DB"/>
    <w:rsid w:val="00036941"/>
    <w:rsid w:val="000457DE"/>
    <w:rsid w:val="00057378"/>
    <w:rsid w:val="00061979"/>
    <w:rsid w:val="00061D9D"/>
    <w:rsid w:val="000640E5"/>
    <w:rsid w:val="000670D3"/>
    <w:rsid w:val="00067BF3"/>
    <w:rsid w:val="00080B91"/>
    <w:rsid w:val="00080F11"/>
    <w:rsid w:val="00081817"/>
    <w:rsid w:val="00093ACC"/>
    <w:rsid w:val="00095E1D"/>
    <w:rsid w:val="000967F3"/>
    <w:rsid w:val="000B3DF4"/>
    <w:rsid w:val="000B763F"/>
    <w:rsid w:val="000D1A68"/>
    <w:rsid w:val="000D6CD5"/>
    <w:rsid w:val="000E1B41"/>
    <w:rsid w:val="000E55EB"/>
    <w:rsid w:val="00100F66"/>
    <w:rsid w:val="0010324F"/>
    <w:rsid w:val="00104292"/>
    <w:rsid w:val="001044E4"/>
    <w:rsid w:val="00105F8B"/>
    <w:rsid w:val="00111983"/>
    <w:rsid w:val="00121F26"/>
    <w:rsid w:val="001240D6"/>
    <w:rsid w:val="0012591D"/>
    <w:rsid w:val="00130F35"/>
    <w:rsid w:val="00137885"/>
    <w:rsid w:val="00143EC3"/>
    <w:rsid w:val="0014790B"/>
    <w:rsid w:val="00151A9E"/>
    <w:rsid w:val="00153DE5"/>
    <w:rsid w:val="00157DE0"/>
    <w:rsid w:val="00172D0A"/>
    <w:rsid w:val="00175043"/>
    <w:rsid w:val="00175BA9"/>
    <w:rsid w:val="001855BB"/>
    <w:rsid w:val="001A6E12"/>
    <w:rsid w:val="001C04F8"/>
    <w:rsid w:val="001C1AC2"/>
    <w:rsid w:val="001C298B"/>
    <w:rsid w:val="001C70D4"/>
    <w:rsid w:val="001C7576"/>
    <w:rsid w:val="001D46F2"/>
    <w:rsid w:val="001D6D61"/>
    <w:rsid w:val="001E14FB"/>
    <w:rsid w:val="001E5BD9"/>
    <w:rsid w:val="001E6C05"/>
    <w:rsid w:val="001E7F15"/>
    <w:rsid w:val="001F14DD"/>
    <w:rsid w:val="001F47EB"/>
    <w:rsid w:val="00221F42"/>
    <w:rsid w:val="002222C9"/>
    <w:rsid w:val="00222719"/>
    <w:rsid w:val="002232F8"/>
    <w:rsid w:val="002254C5"/>
    <w:rsid w:val="00231DC9"/>
    <w:rsid w:val="00232E89"/>
    <w:rsid w:val="00247049"/>
    <w:rsid w:val="002475B1"/>
    <w:rsid w:val="00252CFF"/>
    <w:rsid w:val="00253657"/>
    <w:rsid w:val="00263402"/>
    <w:rsid w:val="00285DE7"/>
    <w:rsid w:val="00286230"/>
    <w:rsid w:val="002A06CB"/>
    <w:rsid w:val="002A23A5"/>
    <w:rsid w:val="002B02D8"/>
    <w:rsid w:val="002B694E"/>
    <w:rsid w:val="002B69EA"/>
    <w:rsid w:val="002C50EC"/>
    <w:rsid w:val="002D5498"/>
    <w:rsid w:val="002D5B13"/>
    <w:rsid w:val="002E76B8"/>
    <w:rsid w:val="002E7B0B"/>
    <w:rsid w:val="00307407"/>
    <w:rsid w:val="00310E5E"/>
    <w:rsid w:val="00312CDC"/>
    <w:rsid w:val="00314EC4"/>
    <w:rsid w:val="00315CED"/>
    <w:rsid w:val="003275A9"/>
    <w:rsid w:val="00333515"/>
    <w:rsid w:val="003436E1"/>
    <w:rsid w:val="0034528E"/>
    <w:rsid w:val="00346A8B"/>
    <w:rsid w:val="00350BFC"/>
    <w:rsid w:val="00350D45"/>
    <w:rsid w:val="0035671D"/>
    <w:rsid w:val="0035782C"/>
    <w:rsid w:val="00373045"/>
    <w:rsid w:val="00387BFE"/>
    <w:rsid w:val="00394744"/>
    <w:rsid w:val="00396798"/>
    <w:rsid w:val="003A54BD"/>
    <w:rsid w:val="003A5982"/>
    <w:rsid w:val="003B1900"/>
    <w:rsid w:val="003B2578"/>
    <w:rsid w:val="003B64DB"/>
    <w:rsid w:val="003C4B7F"/>
    <w:rsid w:val="003E732D"/>
    <w:rsid w:val="00401249"/>
    <w:rsid w:val="00403452"/>
    <w:rsid w:val="00412FEB"/>
    <w:rsid w:val="00413EFD"/>
    <w:rsid w:val="004145E4"/>
    <w:rsid w:val="004171D8"/>
    <w:rsid w:val="00425AF9"/>
    <w:rsid w:val="00427269"/>
    <w:rsid w:val="00430840"/>
    <w:rsid w:val="00431636"/>
    <w:rsid w:val="004418EF"/>
    <w:rsid w:val="004465EC"/>
    <w:rsid w:val="00450C1C"/>
    <w:rsid w:val="00456249"/>
    <w:rsid w:val="00457647"/>
    <w:rsid w:val="00462A3F"/>
    <w:rsid w:val="004655DC"/>
    <w:rsid w:val="00466D9E"/>
    <w:rsid w:val="00475CE2"/>
    <w:rsid w:val="00480805"/>
    <w:rsid w:val="00485E70"/>
    <w:rsid w:val="004948B6"/>
    <w:rsid w:val="00495499"/>
    <w:rsid w:val="00496C38"/>
    <w:rsid w:val="004A0095"/>
    <w:rsid w:val="004A0D5D"/>
    <w:rsid w:val="004B1E06"/>
    <w:rsid w:val="004B5096"/>
    <w:rsid w:val="004C1C8B"/>
    <w:rsid w:val="004C3189"/>
    <w:rsid w:val="004D06D0"/>
    <w:rsid w:val="004D20F4"/>
    <w:rsid w:val="004D557D"/>
    <w:rsid w:val="004D7507"/>
    <w:rsid w:val="004E2B4C"/>
    <w:rsid w:val="004E503C"/>
    <w:rsid w:val="004F1F8A"/>
    <w:rsid w:val="004F519E"/>
    <w:rsid w:val="004F5295"/>
    <w:rsid w:val="00511269"/>
    <w:rsid w:val="00514DA8"/>
    <w:rsid w:val="005154A9"/>
    <w:rsid w:val="00520D27"/>
    <w:rsid w:val="0052164F"/>
    <w:rsid w:val="0052527D"/>
    <w:rsid w:val="00526038"/>
    <w:rsid w:val="00527B6C"/>
    <w:rsid w:val="00540B95"/>
    <w:rsid w:val="0055415B"/>
    <w:rsid w:val="00555DEA"/>
    <w:rsid w:val="00561B82"/>
    <w:rsid w:val="00573910"/>
    <w:rsid w:val="0057791E"/>
    <w:rsid w:val="00577E49"/>
    <w:rsid w:val="00580540"/>
    <w:rsid w:val="00580631"/>
    <w:rsid w:val="00587C8E"/>
    <w:rsid w:val="005A2247"/>
    <w:rsid w:val="005A5874"/>
    <w:rsid w:val="005B5244"/>
    <w:rsid w:val="005F100A"/>
    <w:rsid w:val="005F491B"/>
    <w:rsid w:val="00602912"/>
    <w:rsid w:val="00603EC0"/>
    <w:rsid w:val="00611CB4"/>
    <w:rsid w:val="00612038"/>
    <w:rsid w:val="006133D6"/>
    <w:rsid w:val="0061408A"/>
    <w:rsid w:val="00623C6C"/>
    <w:rsid w:val="00624E4A"/>
    <w:rsid w:val="00630BA9"/>
    <w:rsid w:val="00635D2D"/>
    <w:rsid w:val="00640704"/>
    <w:rsid w:val="006430B2"/>
    <w:rsid w:val="006474BE"/>
    <w:rsid w:val="006528DC"/>
    <w:rsid w:val="006639B8"/>
    <w:rsid w:val="006745DD"/>
    <w:rsid w:val="006747A8"/>
    <w:rsid w:val="006755A9"/>
    <w:rsid w:val="0069260C"/>
    <w:rsid w:val="006947EF"/>
    <w:rsid w:val="00697082"/>
    <w:rsid w:val="006A66A0"/>
    <w:rsid w:val="006A6812"/>
    <w:rsid w:val="006B40AF"/>
    <w:rsid w:val="006B45EA"/>
    <w:rsid w:val="006B7861"/>
    <w:rsid w:val="006C13EB"/>
    <w:rsid w:val="006D39CB"/>
    <w:rsid w:val="006D4775"/>
    <w:rsid w:val="006D60DD"/>
    <w:rsid w:val="006F1FD1"/>
    <w:rsid w:val="006F4FF0"/>
    <w:rsid w:val="006F547B"/>
    <w:rsid w:val="00700199"/>
    <w:rsid w:val="007022EE"/>
    <w:rsid w:val="00702586"/>
    <w:rsid w:val="00717ECB"/>
    <w:rsid w:val="00726394"/>
    <w:rsid w:val="00730348"/>
    <w:rsid w:val="00740717"/>
    <w:rsid w:val="00757D69"/>
    <w:rsid w:val="00760D58"/>
    <w:rsid w:val="00762AEA"/>
    <w:rsid w:val="00766823"/>
    <w:rsid w:val="007809D1"/>
    <w:rsid w:val="00782849"/>
    <w:rsid w:val="007828DA"/>
    <w:rsid w:val="007839C9"/>
    <w:rsid w:val="007B07EE"/>
    <w:rsid w:val="007B0DF8"/>
    <w:rsid w:val="007B2104"/>
    <w:rsid w:val="007B2B55"/>
    <w:rsid w:val="007B483B"/>
    <w:rsid w:val="007B5347"/>
    <w:rsid w:val="007D0A78"/>
    <w:rsid w:val="007D1761"/>
    <w:rsid w:val="007D3016"/>
    <w:rsid w:val="007D3A72"/>
    <w:rsid w:val="007D7C91"/>
    <w:rsid w:val="007E1228"/>
    <w:rsid w:val="007E3688"/>
    <w:rsid w:val="007E7802"/>
    <w:rsid w:val="008103F1"/>
    <w:rsid w:val="008237D9"/>
    <w:rsid w:val="00826249"/>
    <w:rsid w:val="00827F5C"/>
    <w:rsid w:val="008320A3"/>
    <w:rsid w:val="0083261C"/>
    <w:rsid w:val="0084312E"/>
    <w:rsid w:val="008623DD"/>
    <w:rsid w:val="00874579"/>
    <w:rsid w:val="00883CAE"/>
    <w:rsid w:val="00883D0B"/>
    <w:rsid w:val="008841E5"/>
    <w:rsid w:val="008848A5"/>
    <w:rsid w:val="008A031F"/>
    <w:rsid w:val="008A248A"/>
    <w:rsid w:val="008A61B6"/>
    <w:rsid w:val="008A6A52"/>
    <w:rsid w:val="008B2F32"/>
    <w:rsid w:val="008C24A9"/>
    <w:rsid w:val="008D0398"/>
    <w:rsid w:val="008D2790"/>
    <w:rsid w:val="008D4531"/>
    <w:rsid w:val="009040B1"/>
    <w:rsid w:val="00917823"/>
    <w:rsid w:val="00927A2C"/>
    <w:rsid w:val="00937EE6"/>
    <w:rsid w:val="00957752"/>
    <w:rsid w:val="00964B23"/>
    <w:rsid w:val="0096650C"/>
    <w:rsid w:val="0098115D"/>
    <w:rsid w:val="00983D5D"/>
    <w:rsid w:val="00994C9F"/>
    <w:rsid w:val="00996391"/>
    <w:rsid w:val="009A4072"/>
    <w:rsid w:val="009A6D7A"/>
    <w:rsid w:val="009C4B9D"/>
    <w:rsid w:val="009D0838"/>
    <w:rsid w:val="009D116D"/>
    <w:rsid w:val="009E02AF"/>
    <w:rsid w:val="009E391E"/>
    <w:rsid w:val="009E76AA"/>
    <w:rsid w:val="009F3C04"/>
    <w:rsid w:val="00A05337"/>
    <w:rsid w:val="00A058CF"/>
    <w:rsid w:val="00A07D08"/>
    <w:rsid w:val="00A110BF"/>
    <w:rsid w:val="00A12705"/>
    <w:rsid w:val="00A30EEE"/>
    <w:rsid w:val="00A314EE"/>
    <w:rsid w:val="00A331B5"/>
    <w:rsid w:val="00A33433"/>
    <w:rsid w:val="00A41D81"/>
    <w:rsid w:val="00A422DA"/>
    <w:rsid w:val="00A43836"/>
    <w:rsid w:val="00A52C55"/>
    <w:rsid w:val="00A54AF7"/>
    <w:rsid w:val="00A56BA0"/>
    <w:rsid w:val="00A61492"/>
    <w:rsid w:val="00A62CA7"/>
    <w:rsid w:val="00A70815"/>
    <w:rsid w:val="00A710D8"/>
    <w:rsid w:val="00A80692"/>
    <w:rsid w:val="00A8164E"/>
    <w:rsid w:val="00A81F60"/>
    <w:rsid w:val="00A82759"/>
    <w:rsid w:val="00A92CD7"/>
    <w:rsid w:val="00A93209"/>
    <w:rsid w:val="00A96B8D"/>
    <w:rsid w:val="00AA480D"/>
    <w:rsid w:val="00AA7236"/>
    <w:rsid w:val="00AB7EA3"/>
    <w:rsid w:val="00AC0560"/>
    <w:rsid w:val="00AC44A5"/>
    <w:rsid w:val="00AC6FEA"/>
    <w:rsid w:val="00AC7F6F"/>
    <w:rsid w:val="00AD6385"/>
    <w:rsid w:val="00AD7BF8"/>
    <w:rsid w:val="00AE28A5"/>
    <w:rsid w:val="00AE4D14"/>
    <w:rsid w:val="00AF0552"/>
    <w:rsid w:val="00AF0AD2"/>
    <w:rsid w:val="00AF1BEE"/>
    <w:rsid w:val="00B01B84"/>
    <w:rsid w:val="00B24A14"/>
    <w:rsid w:val="00B3352F"/>
    <w:rsid w:val="00B51E13"/>
    <w:rsid w:val="00B55C1A"/>
    <w:rsid w:val="00B60754"/>
    <w:rsid w:val="00B62188"/>
    <w:rsid w:val="00B6268E"/>
    <w:rsid w:val="00B64C44"/>
    <w:rsid w:val="00B65EB2"/>
    <w:rsid w:val="00B71CDE"/>
    <w:rsid w:val="00B76E39"/>
    <w:rsid w:val="00B8058C"/>
    <w:rsid w:val="00B820C0"/>
    <w:rsid w:val="00B86649"/>
    <w:rsid w:val="00BA1AE2"/>
    <w:rsid w:val="00BB10C1"/>
    <w:rsid w:val="00BC0661"/>
    <w:rsid w:val="00BD32A3"/>
    <w:rsid w:val="00BD6BD4"/>
    <w:rsid w:val="00BE2858"/>
    <w:rsid w:val="00BE39EC"/>
    <w:rsid w:val="00BE70ED"/>
    <w:rsid w:val="00C014FF"/>
    <w:rsid w:val="00C01FF4"/>
    <w:rsid w:val="00C1027B"/>
    <w:rsid w:val="00C11958"/>
    <w:rsid w:val="00C17464"/>
    <w:rsid w:val="00C318EC"/>
    <w:rsid w:val="00C445A9"/>
    <w:rsid w:val="00C51AF9"/>
    <w:rsid w:val="00C574FF"/>
    <w:rsid w:val="00C5797A"/>
    <w:rsid w:val="00C666AF"/>
    <w:rsid w:val="00C66E8E"/>
    <w:rsid w:val="00C70191"/>
    <w:rsid w:val="00C746AD"/>
    <w:rsid w:val="00C76E6D"/>
    <w:rsid w:val="00C80A2B"/>
    <w:rsid w:val="00CA5208"/>
    <w:rsid w:val="00CB0BB6"/>
    <w:rsid w:val="00CB7FC7"/>
    <w:rsid w:val="00CC0FC4"/>
    <w:rsid w:val="00CD7E36"/>
    <w:rsid w:val="00CE2BE9"/>
    <w:rsid w:val="00CF5207"/>
    <w:rsid w:val="00D00FA3"/>
    <w:rsid w:val="00D13BC0"/>
    <w:rsid w:val="00D275DC"/>
    <w:rsid w:val="00D30DA9"/>
    <w:rsid w:val="00D33479"/>
    <w:rsid w:val="00D340BA"/>
    <w:rsid w:val="00D34709"/>
    <w:rsid w:val="00D35D4E"/>
    <w:rsid w:val="00D414D2"/>
    <w:rsid w:val="00D41A4E"/>
    <w:rsid w:val="00D54F08"/>
    <w:rsid w:val="00D5571B"/>
    <w:rsid w:val="00D62F01"/>
    <w:rsid w:val="00D66DCE"/>
    <w:rsid w:val="00D84707"/>
    <w:rsid w:val="00D86880"/>
    <w:rsid w:val="00D86A63"/>
    <w:rsid w:val="00D90AE2"/>
    <w:rsid w:val="00D959E7"/>
    <w:rsid w:val="00DB7945"/>
    <w:rsid w:val="00DC32D4"/>
    <w:rsid w:val="00DC61D5"/>
    <w:rsid w:val="00DE0066"/>
    <w:rsid w:val="00DE7A19"/>
    <w:rsid w:val="00DF1C21"/>
    <w:rsid w:val="00E1489F"/>
    <w:rsid w:val="00E43049"/>
    <w:rsid w:val="00E4437B"/>
    <w:rsid w:val="00E51FEB"/>
    <w:rsid w:val="00E60D4E"/>
    <w:rsid w:val="00E67FD7"/>
    <w:rsid w:val="00E77964"/>
    <w:rsid w:val="00E80640"/>
    <w:rsid w:val="00E80FDC"/>
    <w:rsid w:val="00E8470F"/>
    <w:rsid w:val="00E91BAE"/>
    <w:rsid w:val="00E92F36"/>
    <w:rsid w:val="00E95BD4"/>
    <w:rsid w:val="00E962C6"/>
    <w:rsid w:val="00EA3512"/>
    <w:rsid w:val="00EA3BD1"/>
    <w:rsid w:val="00EA4EB7"/>
    <w:rsid w:val="00EA5FB9"/>
    <w:rsid w:val="00EB42D8"/>
    <w:rsid w:val="00EB6829"/>
    <w:rsid w:val="00EE54C2"/>
    <w:rsid w:val="00EE65C8"/>
    <w:rsid w:val="00EF63F2"/>
    <w:rsid w:val="00F22D85"/>
    <w:rsid w:val="00F31402"/>
    <w:rsid w:val="00F41795"/>
    <w:rsid w:val="00F45CC2"/>
    <w:rsid w:val="00F45E83"/>
    <w:rsid w:val="00F46D0B"/>
    <w:rsid w:val="00F61C76"/>
    <w:rsid w:val="00F816D9"/>
    <w:rsid w:val="00F835A1"/>
    <w:rsid w:val="00F87D63"/>
    <w:rsid w:val="00F91F9E"/>
    <w:rsid w:val="00FA1349"/>
    <w:rsid w:val="00FA4853"/>
    <w:rsid w:val="00FB403C"/>
    <w:rsid w:val="00FC3478"/>
    <w:rsid w:val="00FD1336"/>
    <w:rsid w:val="00FE3E0A"/>
    <w:rsid w:val="00FF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EFDF"/>
  <w15:chartTrackingRefBased/>
  <w15:docId w15:val="{4BD4E72B-FE66-422C-866F-40EC2E1A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8B6"/>
    <w:rPr>
      <w:rFonts w:eastAsiaTheme="majorEastAsia" w:cstheme="majorBidi"/>
      <w:color w:val="272727" w:themeColor="text1" w:themeTint="D8"/>
    </w:rPr>
  </w:style>
  <w:style w:type="paragraph" w:styleId="Title">
    <w:name w:val="Title"/>
    <w:basedOn w:val="Normal"/>
    <w:next w:val="Normal"/>
    <w:link w:val="TitleChar"/>
    <w:uiPriority w:val="10"/>
    <w:qFormat/>
    <w:rsid w:val="00494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8B6"/>
    <w:pPr>
      <w:spacing w:before="160"/>
      <w:jc w:val="center"/>
    </w:pPr>
    <w:rPr>
      <w:i/>
      <w:iCs/>
      <w:color w:val="404040" w:themeColor="text1" w:themeTint="BF"/>
    </w:rPr>
  </w:style>
  <w:style w:type="character" w:customStyle="1" w:styleId="QuoteChar">
    <w:name w:val="Quote Char"/>
    <w:basedOn w:val="DefaultParagraphFont"/>
    <w:link w:val="Quote"/>
    <w:uiPriority w:val="29"/>
    <w:rsid w:val="004948B6"/>
    <w:rPr>
      <w:i/>
      <w:iCs/>
      <w:color w:val="404040" w:themeColor="text1" w:themeTint="BF"/>
    </w:rPr>
  </w:style>
  <w:style w:type="paragraph" w:styleId="ListParagraph">
    <w:name w:val="List Paragraph"/>
    <w:basedOn w:val="Normal"/>
    <w:uiPriority w:val="34"/>
    <w:qFormat/>
    <w:rsid w:val="004948B6"/>
    <w:pPr>
      <w:ind w:left="720"/>
      <w:contextualSpacing/>
    </w:pPr>
  </w:style>
  <w:style w:type="character" w:styleId="IntenseEmphasis">
    <w:name w:val="Intense Emphasis"/>
    <w:basedOn w:val="DefaultParagraphFont"/>
    <w:uiPriority w:val="21"/>
    <w:qFormat/>
    <w:rsid w:val="004948B6"/>
    <w:rPr>
      <w:i/>
      <w:iCs/>
      <w:color w:val="0F4761" w:themeColor="accent1" w:themeShade="BF"/>
    </w:rPr>
  </w:style>
  <w:style w:type="paragraph" w:styleId="IntenseQuote">
    <w:name w:val="Intense Quote"/>
    <w:basedOn w:val="Normal"/>
    <w:next w:val="Normal"/>
    <w:link w:val="IntenseQuoteChar"/>
    <w:uiPriority w:val="30"/>
    <w:qFormat/>
    <w:rsid w:val="00494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8B6"/>
    <w:rPr>
      <w:i/>
      <w:iCs/>
      <w:color w:val="0F4761" w:themeColor="accent1" w:themeShade="BF"/>
    </w:rPr>
  </w:style>
  <w:style w:type="character" w:styleId="IntenseReference">
    <w:name w:val="Intense Reference"/>
    <w:basedOn w:val="DefaultParagraphFont"/>
    <w:uiPriority w:val="32"/>
    <w:qFormat/>
    <w:rsid w:val="004948B6"/>
    <w:rPr>
      <w:b/>
      <w:bCs/>
      <w:smallCaps/>
      <w:color w:val="0F4761" w:themeColor="accent1" w:themeShade="BF"/>
      <w:spacing w:val="5"/>
    </w:rPr>
  </w:style>
  <w:style w:type="paragraph" w:styleId="Revision">
    <w:name w:val="Revision"/>
    <w:hidden/>
    <w:uiPriority w:val="99"/>
    <w:semiHidden/>
    <w:rsid w:val="00E60D4E"/>
    <w:pPr>
      <w:spacing w:after="0" w:line="240" w:lineRule="auto"/>
    </w:pPr>
  </w:style>
  <w:style w:type="character" w:styleId="CommentReference">
    <w:name w:val="annotation reference"/>
    <w:basedOn w:val="DefaultParagraphFont"/>
    <w:uiPriority w:val="99"/>
    <w:semiHidden/>
    <w:unhideWhenUsed/>
    <w:rsid w:val="006C13EB"/>
    <w:rPr>
      <w:sz w:val="16"/>
      <w:szCs w:val="16"/>
    </w:rPr>
  </w:style>
  <w:style w:type="paragraph" w:styleId="CommentText">
    <w:name w:val="annotation text"/>
    <w:basedOn w:val="Normal"/>
    <w:link w:val="CommentTextChar"/>
    <w:uiPriority w:val="99"/>
    <w:unhideWhenUsed/>
    <w:rsid w:val="006C13EB"/>
    <w:pPr>
      <w:spacing w:line="240" w:lineRule="auto"/>
    </w:pPr>
    <w:rPr>
      <w:sz w:val="20"/>
      <w:szCs w:val="20"/>
    </w:rPr>
  </w:style>
  <w:style w:type="character" w:customStyle="1" w:styleId="CommentTextChar">
    <w:name w:val="Comment Text Char"/>
    <w:basedOn w:val="DefaultParagraphFont"/>
    <w:link w:val="CommentText"/>
    <w:uiPriority w:val="99"/>
    <w:rsid w:val="006C13EB"/>
    <w:rPr>
      <w:sz w:val="20"/>
      <w:szCs w:val="20"/>
    </w:rPr>
  </w:style>
  <w:style w:type="paragraph" w:styleId="CommentSubject">
    <w:name w:val="annotation subject"/>
    <w:basedOn w:val="CommentText"/>
    <w:next w:val="CommentText"/>
    <w:link w:val="CommentSubjectChar"/>
    <w:uiPriority w:val="99"/>
    <w:semiHidden/>
    <w:unhideWhenUsed/>
    <w:rsid w:val="006C13EB"/>
    <w:rPr>
      <w:b/>
      <w:bCs/>
    </w:rPr>
  </w:style>
  <w:style w:type="character" w:customStyle="1" w:styleId="CommentSubjectChar">
    <w:name w:val="Comment Subject Char"/>
    <w:basedOn w:val="CommentTextChar"/>
    <w:link w:val="CommentSubject"/>
    <w:uiPriority w:val="99"/>
    <w:semiHidden/>
    <w:rsid w:val="006C1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Abel Amietta</dc:creator>
  <cp:keywords/>
  <dc:description/>
  <cp:lastModifiedBy>Santiago Abel Amietta</cp:lastModifiedBy>
  <cp:revision>7</cp:revision>
  <dcterms:created xsi:type="dcterms:W3CDTF">2024-03-12T20:14:00Z</dcterms:created>
  <dcterms:modified xsi:type="dcterms:W3CDTF">2024-03-13T00:25:00Z</dcterms:modified>
</cp:coreProperties>
</file>