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C8208A" w14:textId="27484A55" w:rsidR="00B8337F" w:rsidRPr="00D05F0F" w:rsidRDefault="00FB3BDA">
      <w:pPr>
        <w:rPr>
          <w:rFonts w:ascii="Aptos" w:hAnsi="Aptos" w:cs="Times New Roman"/>
          <w:b/>
          <w:bCs/>
          <w:sz w:val="28"/>
          <w:u w:val="single"/>
        </w:rPr>
      </w:pPr>
      <w:r w:rsidRPr="00D05F0F">
        <w:rPr>
          <w:rFonts w:ascii="Aptos" w:hAnsi="Aptos" w:cs="Times New Roman"/>
          <w:b/>
          <w:bCs/>
          <w:sz w:val="28"/>
          <w:u w:val="single"/>
        </w:rPr>
        <w:t>Ethnicity differences in those attending and not attending</w:t>
      </w:r>
      <w:r w:rsidR="00D72D57" w:rsidRPr="00D05F0F">
        <w:rPr>
          <w:rFonts w:ascii="Aptos" w:hAnsi="Aptos" w:cs="Times New Roman"/>
          <w:b/>
          <w:bCs/>
          <w:sz w:val="28"/>
          <w:u w:val="single"/>
        </w:rPr>
        <w:t xml:space="preserve"> a single centre UK </w:t>
      </w:r>
      <w:r w:rsidR="00AD336B" w:rsidRPr="00D05F0F">
        <w:rPr>
          <w:rFonts w:ascii="Aptos" w:hAnsi="Aptos" w:cs="Times New Roman"/>
          <w:b/>
          <w:bCs/>
          <w:sz w:val="28"/>
          <w:u w:val="single"/>
        </w:rPr>
        <w:t>f</w:t>
      </w:r>
      <w:r w:rsidR="00A02CD0" w:rsidRPr="00D05F0F">
        <w:rPr>
          <w:rFonts w:ascii="Aptos" w:hAnsi="Aptos" w:cs="Times New Roman"/>
          <w:b/>
          <w:bCs/>
          <w:sz w:val="28"/>
          <w:u w:val="single"/>
        </w:rPr>
        <w:t xml:space="preserve">racture liaison </w:t>
      </w:r>
      <w:r w:rsidR="00043723" w:rsidRPr="00D05F0F">
        <w:rPr>
          <w:rFonts w:ascii="Aptos" w:hAnsi="Aptos" w:cs="Times New Roman"/>
          <w:b/>
          <w:bCs/>
          <w:sz w:val="28"/>
          <w:u w:val="single"/>
        </w:rPr>
        <w:t>service.</w:t>
      </w:r>
    </w:p>
    <w:p w14:paraId="04E3DDCB" w14:textId="77777777" w:rsidR="002D42DD" w:rsidRPr="009629D5" w:rsidRDefault="002D42DD">
      <w:pPr>
        <w:rPr>
          <w:rFonts w:ascii="Aptos" w:hAnsi="Aptos" w:cs="Times New Roman"/>
          <w:bCs/>
        </w:rPr>
      </w:pPr>
    </w:p>
    <w:p w14:paraId="2D17C70F" w14:textId="77777777" w:rsidR="002D42DD" w:rsidRPr="009629D5" w:rsidRDefault="002D42DD">
      <w:pPr>
        <w:rPr>
          <w:rFonts w:ascii="Aptos" w:hAnsi="Aptos" w:cs="Times New Roman"/>
          <w:bCs/>
        </w:rPr>
      </w:pPr>
    </w:p>
    <w:p w14:paraId="2F7D2416" w14:textId="3635129C" w:rsidR="002D42DD" w:rsidRPr="009629D5" w:rsidRDefault="002D42DD">
      <w:pPr>
        <w:rPr>
          <w:rFonts w:ascii="Aptos" w:hAnsi="Aptos" w:cs="Times New Roman"/>
          <w:bCs/>
        </w:rPr>
      </w:pPr>
      <w:r w:rsidRPr="00D05F0F">
        <w:rPr>
          <w:rFonts w:ascii="Aptos" w:hAnsi="Aptos" w:cs="Times New Roman"/>
          <w:b/>
          <w:bCs/>
        </w:rPr>
        <w:t>Authors</w:t>
      </w:r>
      <w:r w:rsidRPr="009629D5">
        <w:rPr>
          <w:rFonts w:ascii="Aptos" w:hAnsi="Aptos" w:cs="Times New Roman"/>
          <w:bCs/>
        </w:rPr>
        <w:t>:</w:t>
      </w:r>
    </w:p>
    <w:p w14:paraId="38A2BE39" w14:textId="7AD7D14F" w:rsidR="002D42DD" w:rsidRPr="009629D5" w:rsidRDefault="002D42DD">
      <w:pPr>
        <w:rPr>
          <w:rFonts w:ascii="Aptos" w:hAnsi="Aptos" w:cs="Times New Roman"/>
          <w:bCs/>
        </w:rPr>
      </w:pPr>
      <w:r w:rsidRPr="009629D5">
        <w:rPr>
          <w:rFonts w:ascii="Aptos" w:hAnsi="Aptos" w:cs="Times New Roman"/>
          <w:bCs/>
        </w:rPr>
        <w:t>Sabrina Mitchell</w:t>
      </w:r>
      <w:r w:rsidRPr="009629D5">
        <w:rPr>
          <w:rFonts w:ascii="Aptos" w:hAnsi="Aptos" w:cs="Times New Roman"/>
          <w:bCs/>
          <w:vertAlign w:val="superscript"/>
        </w:rPr>
        <w:t>1</w:t>
      </w:r>
      <w:r w:rsidR="006B1EC8">
        <w:rPr>
          <w:rFonts w:ascii="Aptos" w:hAnsi="Aptos" w:cs="Times New Roman"/>
          <w:bCs/>
        </w:rPr>
        <w:t xml:space="preserve">, </w:t>
      </w:r>
      <w:r w:rsidRPr="009629D5">
        <w:rPr>
          <w:rFonts w:ascii="Aptos" w:hAnsi="Aptos" w:cs="Times New Roman"/>
          <w:bCs/>
        </w:rPr>
        <w:t>Ashley Hawarden</w:t>
      </w:r>
      <w:r w:rsidRPr="009629D5">
        <w:rPr>
          <w:rFonts w:ascii="Aptos" w:hAnsi="Aptos" w:cs="Times New Roman"/>
          <w:bCs/>
          <w:vertAlign w:val="superscript"/>
        </w:rPr>
        <w:t>1,2</w:t>
      </w:r>
      <w:r w:rsidRPr="009629D5">
        <w:rPr>
          <w:rFonts w:ascii="Aptos" w:hAnsi="Aptos" w:cs="Times New Roman"/>
          <w:bCs/>
        </w:rPr>
        <w:t>, Laurna Bullock</w:t>
      </w:r>
      <w:r w:rsidRPr="009629D5">
        <w:rPr>
          <w:rFonts w:ascii="Aptos" w:hAnsi="Aptos" w:cs="Times New Roman"/>
          <w:bCs/>
          <w:vertAlign w:val="superscript"/>
        </w:rPr>
        <w:t>1</w:t>
      </w:r>
      <w:r w:rsidRPr="009629D5">
        <w:rPr>
          <w:rFonts w:ascii="Aptos" w:hAnsi="Aptos" w:cs="Times New Roman"/>
          <w:bCs/>
        </w:rPr>
        <w:t xml:space="preserve"> and Zoe Paskins</w:t>
      </w:r>
      <w:r w:rsidRPr="009629D5">
        <w:rPr>
          <w:rFonts w:ascii="Aptos" w:hAnsi="Aptos" w:cs="Times New Roman"/>
          <w:bCs/>
          <w:vertAlign w:val="superscript"/>
        </w:rPr>
        <w:t>1,2</w:t>
      </w:r>
      <w:r w:rsidRPr="009629D5">
        <w:rPr>
          <w:rFonts w:ascii="Aptos" w:hAnsi="Aptos" w:cs="Times New Roman"/>
          <w:bCs/>
        </w:rPr>
        <w:t xml:space="preserve"> </w:t>
      </w:r>
    </w:p>
    <w:p w14:paraId="22F20DD4" w14:textId="77777777" w:rsidR="00CF330E" w:rsidRDefault="00CF330E" w:rsidP="00CF330E">
      <w:pPr>
        <w:rPr>
          <w:rFonts w:ascii="Aptos" w:hAnsi="Aptos" w:cs="Times New Roman"/>
          <w:b/>
          <w:bCs/>
        </w:rPr>
      </w:pPr>
    </w:p>
    <w:p w14:paraId="44DD3E98" w14:textId="0E16FCEF" w:rsidR="00CF330E" w:rsidRDefault="00CF330E" w:rsidP="00CF330E">
      <w:pPr>
        <w:rPr>
          <w:rFonts w:ascii="Aptos" w:hAnsi="Aptos" w:cs="Times New Roman"/>
          <w:bCs/>
        </w:rPr>
      </w:pPr>
      <w:r>
        <w:rPr>
          <w:rFonts w:ascii="Aptos" w:hAnsi="Aptos" w:cs="Times New Roman"/>
          <w:b/>
          <w:bCs/>
        </w:rPr>
        <w:t>Corresponding Author</w:t>
      </w:r>
      <w:r w:rsidRPr="009629D5">
        <w:rPr>
          <w:rFonts w:ascii="Aptos" w:hAnsi="Aptos" w:cs="Times New Roman"/>
          <w:bCs/>
        </w:rPr>
        <w:t>:</w:t>
      </w:r>
    </w:p>
    <w:p w14:paraId="6F4B8BF0" w14:textId="721C344F" w:rsidR="00CF330E" w:rsidRPr="009629D5" w:rsidRDefault="00CF330E" w:rsidP="00CF330E">
      <w:pPr>
        <w:rPr>
          <w:rFonts w:ascii="Aptos" w:hAnsi="Aptos" w:cs="Times New Roman"/>
          <w:bCs/>
        </w:rPr>
      </w:pPr>
      <w:r>
        <w:rPr>
          <w:rFonts w:ascii="Aptos" w:hAnsi="Aptos" w:cs="Times New Roman"/>
          <w:bCs/>
        </w:rPr>
        <w:t xml:space="preserve">Ashley Hawarden, </w:t>
      </w:r>
      <w:hyperlink r:id="rId10" w:history="1">
        <w:r w:rsidRPr="009916E5">
          <w:rPr>
            <w:rStyle w:val="Hyperlink"/>
            <w:rFonts w:ascii="Aptos" w:hAnsi="Aptos" w:cs="Times New Roman"/>
            <w:bCs/>
          </w:rPr>
          <w:t>a.hawarden@keele.ac.uk</w:t>
        </w:r>
      </w:hyperlink>
      <w:r>
        <w:rPr>
          <w:rFonts w:ascii="Aptos" w:hAnsi="Aptos" w:cs="Times New Roman"/>
          <w:bCs/>
        </w:rPr>
        <w:t xml:space="preserve"> </w:t>
      </w:r>
    </w:p>
    <w:p w14:paraId="4E759695" w14:textId="101E9F29" w:rsidR="002D42DD" w:rsidRPr="009629D5" w:rsidRDefault="002D42DD">
      <w:pPr>
        <w:rPr>
          <w:rFonts w:ascii="Aptos" w:hAnsi="Aptos" w:cs="Times New Roman"/>
          <w:bCs/>
        </w:rPr>
      </w:pPr>
    </w:p>
    <w:p w14:paraId="06DC3A99" w14:textId="189C69FF" w:rsidR="002D42DD" w:rsidRPr="009629D5" w:rsidRDefault="002D42DD">
      <w:pPr>
        <w:rPr>
          <w:rFonts w:ascii="Aptos" w:hAnsi="Aptos" w:cs="Times New Roman"/>
          <w:bCs/>
        </w:rPr>
      </w:pPr>
      <w:r w:rsidRPr="00D05F0F">
        <w:rPr>
          <w:rFonts w:ascii="Aptos" w:hAnsi="Aptos" w:cs="Times New Roman"/>
          <w:b/>
          <w:bCs/>
        </w:rPr>
        <w:t>Affiliations</w:t>
      </w:r>
      <w:r w:rsidRPr="009629D5">
        <w:rPr>
          <w:rFonts w:ascii="Aptos" w:hAnsi="Aptos" w:cs="Times New Roman"/>
          <w:bCs/>
        </w:rPr>
        <w:t>:</w:t>
      </w:r>
    </w:p>
    <w:p w14:paraId="54AC9D19" w14:textId="6BA9D81E" w:rsidR="002D42DD" w:rsidRPr="009629D5" w:rsidRDefault="002D42DD" w:rsidP="002D42DD">
      <w:pPr>
        <w:rPr>
          <w:rFonts w:ascii="Aptos" w:hAnsi="Aptos" w:cs="Times New Roman"/>
        </w:rPr>
      </w:pPr>
      <w:r w:rsidRPr="009629D5">
        <w:rPr>
          <w:rFonts w:ascii="Aptos" w:hAnsi="Aptos" w:cs="Times New Roman"/>
        </w:rPr>
        <w:t xml:space="preserve">1 </w:t>
      </w:r>
      <w:r w:rsidR="002E0F00">
        <w:rPr>
          <w:rFonts w:ascii="Aptos" w:hAnsi="Aptos" w:cs="Times New Roman"/>
        </w:rPr>
        <w:t>Primary Care Centre Versus Arthritis</w:t>
      </w:r>
      <w:r w:rsidRPr="009629D5">
        <w:rPr>
          <w:rFonts w:ascii="Aptos" w:hAnsi="Aptos" w:cs="Times New Roman"/>
        </w:rPr>
        <w:t>, School of Medicine, Keele University, Staffordshire, England</w:t>
      </w:r>
    </w:p>
    <w:p w14:paraId="7D13BCD1" w14:textId="33103CE6" w:rsidR="002D42DD" w:rsidRPr="009629D5" w:rsidRDefault="002D42DD" w:rsidP="002D42DD">
      <w:pPr>
        <w:rPr>
          <w:rFonts w:ascii="Aptos" w:hAnsi="Aptos" w:cs="Times New Roman"/>
        </w:rPr>
      </w:pPr>
      <w:r w:rsidRPr="009629D5">
        <w:rPr>
          <w:rFonts w:ascii="Aptos" w:hAnsi="Aptos" w:cs="Times New Roman"/>
        </w:rPr>
        <w:t xml:space="preserve">2 Haywood Academic Rheumatology Centre, </w:t>
      </w:r>
      <w:r w:rsidR="00A80914" w:rsidRPr="009629D5">
        <w:rPr>
          <w:rFonts w:ascii="Aptos" w:hAnsi="Aptos" w:cs="Times New Roman"/>
        </w:rPr>
        <w:t>Midlands Partnership University NHS Foundation Trust</w:t>
      </w:r>
      <w:r w:rsidRPr="009629D5">
        <w:rPr>
          <w:rFonts w:ascii="Aptos" w:hAnsi="Aptos" w:cs="Times New Roman"/>
        </w:rPr>
        <w:t>, Stoke-on-Trent, England</w:t>
      </w:r>
    </w:p>
    <w:p w14:paraId="6297E889" w14:textId="3EBC6EF1" w:rsidR="002D42DD" w:rsidRPr="009629D5" w:rsidRDefault="002D42DD" w:rsidP="002D42DD">
      <w:pPr>
        <w:rPr>
          <w:rFonts w:ascii="Aptos" w:hAnsi="Aptos" w:cs="Times New Roman"/>
        </w:rPr>
      </w:pPr>
    </w:p>
    <w:p w14:paraId="214E592A" w14:textId="14B8142C" w:rsidR="00125AAC" w:rsidRDefault="00125AAC" w:rsidP="002D42DD">
      <w:pPr>
        <w:rPr>
          <w:rFonts w:ascii="Aptos" w:hAnsi="Aptos" w:cs="Times New Roman"/>
          <w:b/>
        </w:rPr>
      </w:pPr>
      <w:r>
        <w:rPr>
          <w:rFonts w:ascii="Aptos" w:hAnsi="Aptos" w:cs="Times New Roman"/>
          <w:b/>
        </w:rPr>
        <w:t>Conflict of Interest:</w:t>
      </w:r>
    </w:p>
    <w:p w14:paraId="5720274E" w14:textId="215BB43C" w:rsidR="00125AAC" w:rsidRPr="009629D5" w:rsidRDefault="00125AAC" w:rsidP="00125AAC">
      <w:pPr>
        <w:rPr>
          <w:rFonts w:ascii="Aptos" w:hAnsi="Aptos" w:cs="Times New Roman"/>
          <w:bCs/>
        </w:rPr>
      </w:pPr>
      <w:r w:rsidRPr="009629D5">
        <w:rPr>
          <w:rFonts w:ascii="Aptos" w:hAnsi="Aptos" w:cs="Times New Roman"/>
          <w:bCs/>
        </w:rPr>
        <w:t>Sabrina Mitchell, Ashley Hawarden, Laurna Bullock</w:t>
      </w:r>
      <w:r>
        <w:rPr>
          <w:rFonts w:ascii="Aptos" w:hAnsi="Aptos" w:cs="Times New Roman"/>
          <w:bCs/>
          <w:vertAlign w:val="superscript"/>
        </w:rPr>
        <w:t xml:space="preserve"> </w:t>
      </w:r>
      <w:r>
        <w:rPr>
          <w:rFonts w:ascii="Aptos" w:hAnsi="Aptos" w:cs="Times New Roman"/>
          <w:bCs/>
        </w:rPr>
        <w:t xml:space="preserve">and Zoe Paskins declare that they have no conflict of interest. </w:t>
      </w:r>
    </w:p>
    <w:p w14:paraId="74EA9F31" w14:textId="77777777" w:rsidR="00125AAC" w:rsidRDefault="00125AAC" w:rsidP="002D42DD">
      <w:pPr>
        <w:rPr>
          <w:rFonts w:ascii="Aptos" w:hAnsi="Aptos" w:cs="Times New Roman"/>
          <w:b/>
        </w:rPr>
      </w:pPr>
    </w:p>
    <w:p w14:paraId="4AA44792" w14:textId="39FFB1A2" w:rsidR="002D42DD" w:rsidRPr="009629D5" w:rsidRDefault="00D05F0F" w:rsidP="002D42DD">
      <w:pPr>
        <w:rPr>
          <w:rFonts w:ascii="Aptos" w:hAnsi="Aptos" w:cs="Times New Roman"/>
        </w:rPr>
      </w:pPr>
      <w:r w:rsidRPr="00D05F0F">
        <w:rPr>
          <w:rFonts w:ascii="Aptos" w:hAnsi="Aptos" w:cs="Times New Roman"/>
          <w:b/>
        </w:rPr>
        <w:t>Acknowledgements</w:t>
      </w:r>
      <w:r w:rsidR="002D42DD" w:rsidRPr="009629D5">
        <w:rPr>
          <w:rFonts w:ascii="Aptos" w:hAnsi="Aptos" w:cs="Times New Roman"/>
        </w:rPr>
        <w:t>:</w:t>
      </w:r>
    </w:p>
    <w:p w14:paraId="4B5D73E0" w14:textId="61202D2D" w:rsidR="002D42DD" w:rsidRPr="009629D5" w:rsidRDefault="002D42DD" w:rsidP="002D42DD">
      <w:pPr>
        <w:rPr>
          <w:rFonts w:ascii="Aptos" w:hAnsi="Aptos" w:cs="Times New Roman"/>
          <w:color w:val="000000"/>
          <w:shd w:val="clear" w:color="auto" w:fill="FFFFFF"/>
        </w:rPr>
      </w:pPr>
      <w:r w:rsidRPr="009629D5">
        <w:rPr>
          <w:rFonts w:ascii="Aptos" w:hAnsi="Aptos" w:cs="Times New Roman"/>
          <w:color w:val="000000"/>
          <w:shd w:val="clear" w:color="auto" w:fill="FFFFFF"/>
        </w:rPr>
        <w:t>AH is funded by a Versus Arthritis Clinical Research Fellowship (ref 22726). ZP is funded by the N</w:t>
      </w:r>
      <w:r w:rsidR="00A80914" w:rsidRPr="009629D5">
        <w:rPr>
          <w:rFonts w:ascii="Aptos" w:hAnsi="Aptos" w:cs="Times New Roman"/>
          <w:color w:val="000000"/>
          <w:shd w:val="clear" w:color="auto" w:fill="FFFFFF"/>
        </w:rPr>
        <w:t xml:space="preserve">ational </w:t>
      </w:r>
      <w:r w:rsidRPr="009629D5">
        <w:rPr>
          <w:rFonts w:ascii="Aptos" w:hAnsi="Aptos" w:cs="Times New Roman"/>
          <w:color w:val="000000"/>
          <w:shd w:val="clear" w:color="auto" w:fill="FFFFFF"/>
        </w:rPr>
        <w:t>I</w:t>
      </w:r>
      <w:r w:rsidR="00A80914" w:rsidRPr="009629D5">
        <w:rPr>
          <w:rFonts w:ascii="Aptos" w:hAnsi="Aptos" w:cs="Times New Roman"/>
          <w:color w:val="000000"/>
          <w:shd w:val="clear" w:color="auto" w:fill="FFFFFF"/>
        </w:rPr>
        <w:t xml:space="preserve">nstitute for </w:t>
      </w:r>
      <w:r w:rsidRPr="009629D5">
        <w:rPr>
          <w:rFonts w:ascii="Aptos" w:hAnsi="Aptos" w:cs="Times New Roman"/>
          <w:color w:val="000000"/>
          <w:shd w:val="clear" w:color="auto" w:fill="FFFFFF"/>
        </w:rPr>
        <w:t>H</w:t>
      </w:r>
      <w:r w:rsidR="00A80914" w:rsidRPr="009629D5">
        <w:rPr>
          <w:rFonts w:ascii="Aptos" w:hAnsi="Aptos" w:cs="Times New Roman"/>
          <w:color w:val="000000"/>
          <w:shd w:val="clear" w:color="auto" w:fill="FFFFFF"/>
        </w:rPr>
        <w:t xml:space="preserve">ealth and Care </w:t>
      </w:r>
      <w:r w:rsidRPr="009629D5">
        <w:rPr>
          <w:rFonts w:ascii="Aptos" w:hAnsi="Aptos" w:cs="Times New Roman"/>
          <w:color w:val="000000"/>
          <w:shd w:val="clear" w:color="auto" w:fill="FFFFFF"/>
        </w:rPr>
        <w:t>R</w:t>
      </w:r>
      <w:r w:rsidR="00A80914" w:rsidRPr="009629D5">
        <w:rPr>
          <w:rFonts w:ascii="Aptos" w:hAnsi="Aptos" w:cs="Times New Roman"/>
          <w:color w:val="000000"/>
          <w:shd w:val="clear" w:color="auto" w:fill="FFFFFF"/>
        </w:rPr>
        <w:t>esearch (NIHR)</w:t>
      </w:r>
      <w:r w:rsidRPr="009629D5">
        <w:rPr>
          <w:rFonts w:ascii="Aptos" w:hAnsi="Aptos" w:cs="Times New Roman"/>
          <w:color w:val="000000"/>
          <w:shd w:val="clear" w:color="auto" w:fill="FFFFFF"/>
        </w:rPr>
        <w:t>, Clinician Scientist Award (CS-2018-18-ST2-010)/NIHR Academy. Keele University has received sponsorship</w:t>
      </w:r>
      <w:r w:rsidRPr="009629D5">
        <w:rPr>
          <w:rFonts w:ascii="Aptos" w:hAnsi="Aptos" w:cs="Times New Roman"/>
        </w:rPr>
        <w:t xml:space="preserve"> from UCB.</w:t>
      </w:r>
    </w:p>
    <w:p w14:paraId="0C15F6ED" w14:textId="77777777" w:rsidR="002D42DD" w:rsidRPr="009629D5" w:rsidRDefault="002D42DD" w:rsidP="002D42DD">
      <w:pPr>
        <w:rPr>
          <w:rFonts w:ascii="Aptos" w:hAnsi="Aptos" w:cs="Times New Roman"/>
        </w:rPr>
      </w:pPr>
    </w:p>
    <w:p w14:paraId="5D244D0C" w14:textId="77777777" w:rsidR="002D42DD" w:rsidRPr="009629D5" w:rsidRDefault="002D42DD">
      <w:pPr>
        <w:rPr>
          <w:rFonts w:ascii="Aptos" w:hAnsi="Aptos"/>
          <w:bCs/>
        </w:rPr>
      </w:pPr>
    </w:p>
    <w:p w14:paraId="4936A3F2" w14:textId="77777777" w:rsidR="002D42DD" w:rsidRPr="009629D5" w:rsidRDefault="002D42DD">
      <w:pPr>
        <w:rPr>
          <w:rFonts w:ascii="Aptos" w:hAnsi="Aptos"/>
          <w:b/>
          <w:bCs/>
          <w:u w:val="single"/>
        </w:rPr>
      </w:pPr>
    </w:p>
    <w:p w14:paraId="1D937A63" w14:textId="3E1968B3" w:rsidR="00951483" w:rsidRPr="009629D5" w:rsidRDefault="00951483">
      <w:pPr>
        <w:rPr>
          <w:rFonts w:ascii="Aptos" w:hAnsi="Aptos"/>
        </w:rPr>
      </w:pPr>
      <w:r w:rsidRPr="009629D5">
        <w:rPr>
          <w:rFonts w:ascii="Aptos" w:hAnsi="Aptos"/>
        </w:rPr>
        <w:t xml:space="preserve"> </w:t>
      </w:r>
    </w:p>
    <w:p w14:paraId="1FDEEF4B" w14:textId="77777777" w:rsidR="002D42DD" w:rsidRPr="009629D5" w:rsidRDefault="002D42DD">
      <w:pPr>
        <w:rPr>
          <w:rStyle w:val="normaltextrun"/>
          <w:rFonts w:ascii="Aptos" w:eastAsiaTheme="majorEastAsia" w:hAnsi="Aptos" w:cs="Calibri"/>
          <w:b/>
          <w:bCs/>
          <w:kern w:val="0"/>
          <w:sz w:val="22"/>
          <w:szCs w:val="22"/>
          <w:u w:val="single"/>
          <w:lang w:eastAsia="en-GB"/>
          <w14:ligatures w14:val="none"/>
        </w:rPr>
      </w:pPr>
      <w:r w:rsidRPr="009629D5">
        <w:rPr>
          <w:rStyle w:val="normaltextrun"/>
          <w:rFonts w:ascii="Aptos" w:eastAsiaTheme="majorEastAsia" w:hAnsi="Aptos" w:cs="Calibri"/>
          <w:b/>
          <w:bCs/>
          <w:sz w:val="22"/>
          <w:szCs w:val="22"/>
          <w:u w:val="single"/>
        </w:rPr>
        <w:br w:type="page"/>
      </w:r>
    </w:p>
    <w:p w14:paraId="35233CDF" w14:textId="10970030" w:rsidR="003A0F8F" w:rsidRPr="009629D5" w:rsidRDefault="00F31FC2" w:rsidP="009665D3">
      <w:pPr>
        <w:pStyle w:val="paragraph"/>
        <w:spacing w:before="0" w:beforeAutospacing="0" w:after="0" w:afterAutospacing="0"/>
        <w:textAlignment w:val="baseline"/>
        <w:rPr>
          <w:rStyle w:val="normaltextrun"/>
          <w:rFonts w:ascii="Aptos" w:eastAsiaTheme="majorEastAsia" w:hAnsi="Aptos"/>
          <w:b/>
          <w:bCs/>
          <w:u w:val="single"/>
        </w:rPr>
      </w:pPr>
      <w:r>
        <w:rPr>
          <w:rStyle w:val="normaltextrun"/>
          <w:rFonts w:ascii="Aptos" w:eastAsiaTheme="majorEastAsia" w:hAnsi="Aptos"/>
          <w:b/>
          <w:bCs/>
          <w:u w:val="single"/>
        </w:rPr>
        <w:lastRenderedPageBreak/>
        <w:t>Background</w:t>
      </w:r>
    </w:p>
    <w:p w14:paraId="5AF666F3" w14:textId="14EEA868" w:rsidR="00703186" w:rsidRPr="009629D5" w:rsidRDefault="00ED0C60" w:rsidP="009665D3">
      <w:pPr>
        <w:pStyle w:val="paragraph"/>
        <w:spacing w:before="0" w:beforeAutospacing="0" w:after="0" w:afterAutospacing="0"/>
        <w:textAlignment w:val="baseline"/>
        <w:rPr>
          <w:rStyle w:val="normaltextrun"/>
          <w:rFonts w:ascii="Aptos" w:eastAsiaTheme="majorEastAsia" w:hAnsi="Aptos"/>
        </w:rPr>
      </w:pPr>
      <w:r w:rsidRPr="009629D5">
        <w:rPr>
          <w:rStyle w:val="normaltextrun"/>
          <w:rFonts w:ascii="Aptos" w:eastAsiaTheme="majorEastAsia" w:hAnsi="Aptos"/>
        </w:rPr>
        <w:t>F</w:t>
      </w:r>
      <w:r w:rsidR="00703186" w:rsidRPr="009629D5">
        <w:rPr>
          <w:rStyle w:val="normaltextrun"/>
          <w:rFonts w:ascii="Aptos" w:eastAsiaTheme="majorEastAsia" w:hAnsi="Aptos"/>
        </w:rPr>
        <w:t>racture liaison service</w:t>
      </w:r>
      <w:r w:rsidRPr="009629D5">
        <w:rPr>
          <w:rStyle w:val="normaltextrun"/>
          <w:rFonts w:ascii="Aptos" w:eastAsiaTheme="majorEastAsia" w:hAnsi="Aptos"/>
        </w:rPr>
        <w:t>s</w:t>
      </w:r>
      <w:r w:rsidR="00703186" w:rsidRPr="009629D5">
        <w:rPr>
          <w:rStyle w:val="normaltextrun"/>
          <w:rFonts w:ascii="Aptos" w:eastAsiaTheme="majorEastAsia" w:hAnsi="Aptos"/>
        </w:rPr>
        <w:t xml:space="preserve"> (FLS) </w:t>
      </w:r>
      <w:r w:rsidRPr="009629D5">
        <w:rPr>
          <w:rStyle w:val="normaltextrun"/>
          <w:rFonts w:ascii="Aptos" w:eastAsiaTheme="majorEastAsia" w:hAnsi="Aptos"/>
        </w:rPr>
        <w:t>are</w:t>
      </w:r>
      <w:r w:rsidR="00703186" w:rsidRPr="009629D5">
        <w:rPr>
          <w:rStyle w:val="normaltextrun"/>
          <w:rFonts w:ascii="Aptos" w:eastAsiaTheme="majorEastAsia" w:hAnsi="Aptos"/>
        </w:rPr>
        <w:t xml:space="preserve"> concerned with the systematic identification of people that have sustained low trauma fractures </w:t>
      </w:r>
      <w:r w:rsidR="00454078" w:rsidRPr="009629D5">
        <w:rPr>
          <w:rStyle w:val="normaltextrun"/>
          <w:rFonts w:ascii="Aptos" w:eastAsiaTheme="majorEastAsia" w:hAnsi="Aptos"/>
        </w:rPr>
        <w:t>to</w:t>
      </w:r>
      <w:r w:rsidR="00703186" w:rsidRPr="009629D5">
        <w:rPr>
          <w:rStyle w:val="normaltextrun"/>
          <w:rFonts w:ascii="Aptos" w:eastAsiaTheme="majorEastAsia" w:hAnsi="Aptos"/>
        </w:rPr>
        <w:t xml:space="preserve"> provide: an</w:t>
      </w:r>
      <w:r w:rsidR="00252803" w:rsidRPr="009629D5">
        <w:rPr>
          <w:rStyle w:val="normaltextrun"/>
          <w:rFonts w:ascii="Aptos" w:eastAsiaTheme="majorEastAsia" w:hAnsi="Aptos"/>
        </w:rPr>
        <w:t xml:space="preserve"> assessment of bone health; </w:t>
      </w:r>
      <w:r w:rsidR="00703186" w:rsidRPr="009629D5">
        <w:rPr>
          <w:rStyle w:val="normaltextrun"/>
          <w:rFonts w:ascii="Aptos" w:eastAsiaTheme="majorEastAsia" w:hAnsi="Aptos"/>
        </w:rPr>
        <w:t xml:space="preserve">assessment of fracture </w:t>
      </w:r>
      <w:r w:rsidR="00F31FC2">
        <w:rPr>
          <w:rStyle w:val="normaltextrun"/>
          <w:rFonts w:ascii="Aptos" w:eastAsiaTheme="majorEastAsia" w:hAnsi="Aptos"/>
        </w:rPr>
        <w:t>(including bone density scan</w:t>
      </w:r>
      <w:r w:rsidR="00F31FC2" w:rsidRPr="009629D5">
        <w:rPr>
          <w:rStyle w:val="normaltextrun"/>
          <w:rFonts w:ascii="Aptos" w:eastAsiaTheme="majorEastAsia" w:hAnsi="Aptos"/>
        </w:rPr>
        <w:t>)</w:t>
      </w:r>
      <w:r w:rsidR="00F31FC2">
        <w:rPr>
          <w:rStyle w:val="normaltextrun"/>
          <w:rFonts w:ascii="Aptos" w:eastAsiaTheme="majorEastAsia" w:hAnsi="Aptos"/>
        </w:rPr>
        <w:t xml:space="preserve"> </w:t>
      </w:r>
      <w:r w:rsidR="00703186" w:rsidRPr="009629D5">
        <w:rPr>
          <w:rStyle w:val="normaltextrun"/>
          <w:rFonts w:ascii="Aptos" w:eastAsiaTheme="majorEastAsia" w:hAnsi="Aptos"/>
        </w:rPr>
        <w:t xml:space="preserve">and falls risk; treatment recommendations and follow-up to promote adherence to osteoporosis medicines. </w:t>
      </w:r>
    </w:p>
    <w:p w14:paraId="3172505D" w14:textId="77777777" w:rsidR="00832035" w:rsidRPr="009629D5" w:rsidRDefault="00832035" w:rsidP="009665D3">
      <w:pPr>
        <w:pStyle w:val="paragraph"/>
        <w:spacing w:before="0" w:beforeAutospacing="0" w:after="0" w:afterAutospacing="0"/>
        <w:textAlignment w:val="baseline"/>
        <w:rPr>
          <w:rStyle w:val="normaltextrun"/>
          <w:rFonts w:ascii="Aptos" w:eastAsiaTheme="majorEastAsia" w:hAnsi="Aptos"/>
        </w:rPr>
      </w:pPr>
    </w:p>
    <w:p w14:paraId="434940FE" w14:textId="2CD844CF" w:rsidR="00832035" w:rsidRPr="009629D5" w:rsidRDefault="00700BAB" w:rsidP="009665D3">
      <w:pPr>
        <w:pStyle w:val="paragraph"/>
        <w:spacing w:before="0" w:beforeAutospacing="0" w:after="0" w:afterAutospacing="0"/>
        <w:textAlignment w:val="baseline"/>
        <w:rPr>
          <w:rStyle w:val="normaltextrun"/>
          <w:rFonts w:ascii="Aptos" w:eastAsiaTheme="majorEastAsia" w:hAnsi="Aptos"/>
        </w:rPr>
      </w:pPr>
      <w:r>
        <w:rPr>
          <w:rStyle w:val="normaltextrun"/>
          <w:rFonts w:ascii="Aptos" w:eastAsiaTheme="majorEastAsia" w:hAnsi="Aptos"/>
        </w:rPr>
        <w:t xml:space="preserve">UK </w:t>
      </w:r>
      <w:r w:rsidR="008E0AFA">
        <w:rPr>
          <w:rStyle w:val="normaltextrun"/>
          <w:rFonts w:ascii="Aptos" w:eastAsiaTheme="majorEastAsia" w:hAnsi="Aptos"/>
        </w:rPr>
        <w:t>p</w:t>
      </w:r>
      <w:r w:rsidR="008E0AFA" w:rsidRPr="009629D5">
        <w:rPr>
          <w:rStyle w:val="normaltextrun"/>
          <w:rFonts w:ascii="Aptos" w:eastAsiaTheme="majorEastAsia" w:hAnsi="Aptos"/>
        </w:rPr>
        <w:t xml:space="preserve">opulation </w:t>
      </w:r>
      <w:r w:rsidR="00832035" w:rsidRPr="009629D5">
        <w:rPr>
          <w:rStyle w:val="normaltextrun"/>
          <w:rFonts w:ascii="Aptos" w:eastAsiaTheme="majorEastAsia" w:hAnsi="Aptos"/>
        </w:rPr>
        <w:t xml:space="preserve">level data suggests </w:t>
      </w:r>
      <w:r w:rsidR="00302FC9" w:rsidRPr="009629D5">
        <w:rPr>
          <w:rStyle w:val="normaltextrun"/>
          <w:rFonts w:ascii="Aptos" w:eastAsiaTheme="majorEastAsia" w:hAnsi="Aptos"/>
        </w:rPr>
        <w:t xml:space="preserve">that </w:t>
      </w:r>
      <w:r w:rsidR="00F65345">
        <w:rPr>
          <w:rStyle w:val="normaltextrun"/>
          <w:rFonts w:ascii="Aptos" w:eastAsiaTheme="majorEastAsia" w:hAnsi="Aptos"/>
        </w:rPr>
        <w:t xml:space="preserve">fracture rates are almost </w:t>
      </w:r>
      <w:r w:rsidR="000C03F2">
        <w:rPr>
          <w:rStyle w:val="normaltextrun"/>
          <w:rFonts w:ascii="Aptos" w:eastAsiaTheme="majorEastAsia" w:hAnsi="Aptos"/>
        </w:rPr>
        <w:t>four</w:t>
      </w:r>
      <w:r w:rsidR="00F65345">
        <w:rPr>
          <w:rStyle w:val="normaltextrun"/>
          <w:rFonts w:ascii="Aptos" w:eastAsiaTheme="majorEastAsia" w:hAnsi="Aptos"/>
        </w:rPr>
        <w:t xml:space="preserve"> times higher in white people </w:t>
      </w:r>
      <w:r w:rsidR="00EE2C8D">
        <w:rPr>
          <w:rStyle w:val="normaltextrun"/>
          <w:rFonts w:ascii="Aptos" w:eastAsiaTheme="majorEastAsia" w:hAnsi="Aptos"/>
        </w:rPr>
        <w:t xml:space="preserve">compared to </w:t>
      </w:r>
      <w:r w:rsidR="00E607E0">
        <w:rPr>
          <w:rStyle w:val="normaltextrun"/>
          <w:rFonts w:ascii="Aptos" w:eastAsiaTheme="majorEastAsia" w:hAnsi="Aptos"/>
        </w:rPr>
        <w:t>black people</w:t>
      </w:r>
      <w:r w:rsidR="00C5080C">
        <w:rPr>
          <w:rStyle w:val="normaltextrun"/>
          <w:rFonts w:ascii="Aptos" w:eastAsiaTheme="majorEastAsia" w:hAnsi="Aptos"/>
        </w:rPr>
        <w:t xml:space="preserve">, and twice </w:t>
      </w:r>
      <w:r w:rsidR="001C4902">
        <w:rPr>
          <w:rStyle w:val="normaltextrun"/>
          <w:rFonts w:ascii="Aptos" w:eastAsiaTheme="majorEastAsia" w:hAnsi="Aptos"/>
        </w:rPr>
        <w:t xml:space="preserve">as </w:t>
      </w:r>
      <w:r w:rsidR="00F65345">
        <w:rPr>
          <w:rStyle w:val="normaltextrun"/>
          <w:rFonts w:ascii="Aptos" w:eastAsiaTheme="majorEastAsia" w:hAnsi="Aptos"/>
        </w:rPr>
        <w:t xml:space="preserve">high </w:t>
      </w:r>
      <w:r w:rsidR="00EE2C8D">
        <w:rPr>
          <w:rStyle w:val="normaltextrun"/>
          <w:rFonts w:ascii="Aptos" w:eastAsiaTheme="majorEastAsia" w:hAnsi="Aptos"/>
        </w:rPr>
        <w:t xml:space="preserve">in white people compared to people of </w:t>
      </w:r>
      <w:r w:rsidR="001C4902">
        <w:rPr>
          <w:rStyle w:val="normaltextrun"/>
          <w:rFonts w:ascii="Aptos" w:eastAsiaTheme="majorEastAsia" w:hAnsi="Aptos"/>
        </w:rPr>
        <w:t xml:space="preserve">South </w:t>
      </w:r>
      <w:r w:rsidR="00302FC9" w:rsidRPr="009629D5">
        <w:rPr>
          <w:rStyle w:val="normaltextrun"/>
          <w:rFonts w:ascii="Aptos" w:eastAsiaTheme="majorEastAsia" w:hAnsi="Aptos"/>
        </w:rPr>
        <w:t>Asian or mixed heritage</w:t>
      </w:r>
      <w:r w:rsidR="00454078">
        <w:rPr>
          <w:rStyle w:val="normaltextrun"/>
          <w:rFonts w:ascii="Aptos" w:eastAsiaTheme="majorEastAsia" w:hAnsi="Aptos"/>
        </w:rPr>
        <w:t xml:space="preserve"> </w:t>
      </w:r>
      <w:r w:rsidR="00454078">
        <w:rPr>
          <w:rStyle w:val="normaltextrun"/>
          <w:rFonts w:ascii="Aptos" w:eastAsiaTheme="majorEastAsia" w:hAnsi="Aptos"/>
        </w:rPr>
        <w:fldChar w:fldCharType="begin"/>
      </w:r>
      <w:r w:rsidR="004031FC">
        <w:rPr>
          <w:rStyle w:val="normaltextrun"/>
          <w:rFonts w:ascii="Aptos" w:eastAsiaTheme="majorEastAsia" w:hAnsi="Aptos"/>
        </w:rPr>
        <w:instrText xml:space="preserve"> ADDIN ZOTERO_ITEM CSL_CITATION {"citationID":"mYKjuoPP","properties":{"formattedCitation":"(1)","plainCitation":"(1)","noteIndex":0},"citationItems":[{"id":"LnpWP339/6pMkBbMP","uris":["http://zotero.org/users/local/qk8Nn6FU/items/WC3LE8MT"],"itemData":{"id":36,"type":"article-journal","abstract":"Summary: Rates of fracture worldwide are changing. Using the Clinical Practice Research Datalink (CPRD), age, and gender, geographical, ethnic and socioeconomic trends in fracture rates across the United Kingdom were studied over a 24-year period 1988-2012. Previously observed patterns in fracture incidence by age and fracture site were evident. New data on the influence of geographic location, ethnic group and socioeconomic status were obtained. Introduction: With secular changes in age- and sex-specific fracture incidence observed in many populations, and global shifts towards an elderly demography, it is vital for health care planners to have an accurate understanding of fracture incidence nationally. We aimed to present up to date fracture incidence data in the UK, stratified by age, sex, geographic location, ethnicity and socioeconomic status. Methods: The Clinical Practice Research Datalink (CPRD) contains anonymised electronic health records for approximately 6.9% of the UK population. Information comes from General Practitioners, and covers 11.3 million people from 674 practices across the UK, demonstrated to be representative of the national population. The study population consisted of all permanently registered individuals aged ≥. 18 years. Validated data on fracture incidence were obtained from their medical records, as was information on socioeconomic deprivation, ethnicity and geographic location. Age- and sex-specific fracture incidence rates were calculated. Results: Fracture incidence rates by age and sex were comparable to those documented in previous studies and demonstrated a bimodal distribution. Substantial geographic heterogeneity in age- and sex adjusted fracture incidence was observed, with rates in Scotland almost 50% greater than those in London and South East England. Lowest rates of fracture were observed in black individuals of both sexes; rates of fragility fracture in white women were 4.7 times greater than in black women. Strong associations between deprivation and fracture risk were observed in hip fracture in men, with a relative risk of 1.3 (95% CI 1.21-1.41) in Index of Multiple Deprivation category 5 (representing the most deprived) compared to category 1. Conclusions: This study presents robust estimates of fracture incidence across the UK, which will aid decisions regarding allocation of healthcare provision to populations of greatest need. It will also assist the implementation and design of strategies to reduce fracture incidence and its personal and financial impact on individuals and health services.","container-title":"Bone","DOI":"10.1016/J.BONE.2016.03.006","ISSN":"87563282","note":"publisher: Europe PMC Funders\nPMID: 26968752","page":"19","title":"Epidemiology of Fractures in the United Kingdom 1988-2012: Variation with age, sex, geography, ethnicity and socioeconomic status","volume":"87","author":[{"family":"Curtis","given":"Elizabeth M."},{"family":"Velde","given":"Robert","dropping-particle":"van der"},{"family":"Moon","given":"Rebecca J."},{"family":"Bergh","given":"Joop P. W.","dropping-particle":"van den"},{"family":"Geusens","given":"Piet"},{"family":"Vries","given":"Frank","dropping-particle":"de"},{"family":"Staa","given":"Tjeerd P.","dropping-particle":"van"},{"family":"Cooper","given":"Cyrus"},{"family":"Harvey","given":"Nicholas C."}],"issued":{"date-parts":[["2016",6]]}}}],"schema":"https://github.com/citation-style-language/schema/raw/master/csl-citation.json"} </w:instrText>
      </w:r>
      <w:r w:rsidR="00454078">
        <w:rPr>
          <w:rStyle w:val="normaltextrun"/>
          <w:rFonts w:ascii="Aptos" w:eastAsiaTheme="majorEastAsia" w:hAnsi="Aptos"/>
        </w:rPr>
        <w:fldChar w:fldCharType="separate"/>
      </w:r>
      <w:r w:rsidR="00454078" w:rsidRPr="00454078">
        <w:rPr>
          <w:rFonts w:ascii="Aptos" w:eastAsiaTheme="majorEastAsia" w:hAnsi="Aptos"/>
        </w:rPr>
        <w:t>(1)</w:t>
      </w:r>
      <w:r w:rsidR="00454078">
        <w:rPr>
          <w:rStyle w:val="normaltextrun"/>
          <w:rFonts w:ascii="Aptos" w:eastAsiaTheme="majorEastAsia" w:hAnsi="Aptos"/>
        </w:rPr>
        <w:fldChar w:fldCharType="end"/>
      </w:r>
      <w:r w:rsidR="00832035" w:rsidRPr="009629D5">
        <w:rPr>
          <w:rStyle w:val="normaltextrun"/>
          <w:rFonts w:ascii="Aptos" w:eastAsiaTheme="majorEastAsia" w:hAnsi="Aptos"/>
        </w:rPr>
        <w:t xml:space="preserve">. </w:t>
      </w:r>
      <w:r w:rsidR="00302FC9" w:rsidRPr="009629D5">
        <w:rPr>
          <w:rStyle w:val="normaltextrun"/>
          <w:rFonts w:ascii="Aptos" w:eastAsiaTheme="majorEastAsia" w:hAnsi="Aptos"/>
        </w:rPr>
        <w:t xml:space="preserve">However, </w:t>
      </w:r>
      <w:r w:rsidR="00821F8A" w:rsidRPr="009629D5">
        <w:rPr>
          <w:rStyle w:val="normaltextrun"/>
          <w:rFonts w:ascii="Aptos" w:eastAsiaTheme="majorEastAsia" w:hAnsi="Aptos"/>
        </w:rPr>
        <w:t xml:space="preserve">evidence </w:t>
      </w:r>
      <w:r w:rsidR="008943D4">
        <w:rPr>
          <w:rStyle w:val="normaltextrun"/>
          <w:rFonts w:ascii="Aptos" w:eastAsiaTheme="majorEastAsia" w:hAnsi="Aptos"/>
        </w:rPr>
        <w:t xml:space="preserve">from north America </w:t>
      </w:r>
      <w:r w:rsidR="00821F8A" w:rsidRPr="009629D5">
        <w:rPr>
          <w:rStyle w:val="normaltextrun"/>
          <w:rFonts w:ascii="Aptos" w:eastAsiaTheme="majorEastAsia" w:hAnsi="Aptos"/>
        </w:rPr>
        <w:t xml:space="preserve">suggests </w:t>
      </w:r>
      <w:r w:rsidR="003C5407" w:rsidRPr="009629D5">
        <w:rPr>
          <w:rStyle w:val="normaltextrun"/>
          <w:rFonts w:ascii="Aptos" w:eastAsiaTheme="majorEastAsia" w:hAnsi="Aptos"/>
        </w:rPr>
        <w:t xml:space="preserve">people </w:t>
      </w:r>
      <w:r w:rsidR="00787F74">
        <w:rPr>
          <w:rStyle w:val="normaltextrun"/>
          <w:rFonts w:ascii="Aptos" w:eastAsiaTheme="majorEastAsia" w:hAnsi="Aptos"/>
        </w:rPr>
        <w:t xml:space="preserve">of black heritage </w:t>
      </w:r>
      <w:r w:rsidR="003C5407" w:rsidRPr="009629D5">
        <w:rPr>
          <w:rStyle w:val="normaltextrun"/>
          <w:rFonts w:ascii="Aptos" w:eastAsiaTheme="majorEastAsia" w:hAnsi="Aptos"/>
        </w:rPr>
        <w:t>who have hip fractures are less likely to receive assessment for osteoporosis</w:t>
      </w:r>
      <w:r w:rsidR="00F235B6" w:rsidRPr="009629D5">
        <w:rPr>
          <w:rStyle w:val="normaltextrun"/>
          <w:rFonts w:ascii="Aptos" w:eastAsiaTheme="majorEastAsia" w:hAnsi="Aptos"/>
        </w:rPr>
        <w:t>, with mixed evidence suggesting there may be under-assessment in people of other ethnicities</w:t>
      </w:r>
      <w:r w:rsidR="00454078">
        <w:rPr>
          <w:rStyle w:val="normaltextrun"/>
          <w:rFonts w:ascii="Aptos" w:eastAsiaTheme="majorEastAsia" w:hAnsi="Aptos"/>
        </w:rPr>
        <w:t xml:space="preserve"> </w:t>
      </w:r>
      <w:r w:rsidR="00454078">
        <w:rPr>
          <w:rStyle w:val="normaltextrun"/>
          <w:rFonts w:ascii="Aptos" w:eastAsiaTheme="majorEastAsia" w:hAnsi="Aptos"/>
        </w:rPr>
        <w:fldChar w:fldCharType="begin"/>
      </w:r>
      <w:r w:rsidR="004031FC">
        <w:rPr>
          <w:rStyle w:val="normaltextrun"/>
          <w:rFonts w:ascii="Aptos" w:eastAsiaTheme="majorEastAsia" w:hAnsi="Aptos"/>
        </w:rPr>
        <w:instrText xml:space="preserve"> ADDIN ZOTERO_ITEM CSL_CITATION {"citationID":"FwID0oPd","properties":{"formattedCitation":"(2)","plainCitation":"(2)","noteIndex":0},"citationItems":[{"id":"LnpWP339/6eFu6aRv","uris":["http://zotero.org/users/local/qk8Nn6FU/items/IRGVCM5B"],"itemData":{"id":382,"type":"article-journal","abstract":"Osteoporosis is a bone disease classified by deterioration of bone microarchitecture and decreased bone strength, thereby increasing subsequent risk of fracture. In the United States, approximately 54 million adults aged 50 years and older have osteoporosis or are at risk due to low bone mass. Osteoporosis has long been viewed as a chronic health condition affecting primarily non-Hispanic white (NHW) women; however, emerging evidence indicates racial and ethnic disparities in bone outcomes and osteoporosis management. The primary objective of this review is to describe disparities in bone mineral density (BMD), prevalence of osteoporosis and fracture, as well as in screening and treatment of osteoporosis among non-Hispanic black (NHB), Hispanic, and Asian adults compared with NHW adults living on the US mainland. The following areas were reviewed: BMD, osteoporosis prevalence, fracture prevalence and incidence, postfracture outcomes, DXA screening, and osteoporosis treatments. Although there are limited studies on bone and fracture outcomes within Asian and Hispanic populations, findings suggest that there are differences in bone outcomes across NHW, NHB, Asian, and Hispanic populations. Further, NHB, Asian, and Hispanic populations may experience suboptimal osteoporosis management and postfracture care, although additional population-based studies are needed. There is also evidence that variation in BMD and osteoporosis exists within major racial and ethnic groups, highlighting the need for research in individual groups by origin or background. Although there is a clear need to prioritize future quantitative and qualitative research in these populations, initial strategies for addressing bone health disparities are discussed.","container-title":"Journal of bone and mineral research : the official journal of the American Society for Bone and Mineral Research","DOI":"10.1002/jbmr.4417","ISSN":"0884-0431","issue":"10","journalAbbreviation":"J Bone Miner Res","note":"PMID: 34338355\nPMCID: PMC8607440","page":"1881-1905","source":"PubMed Central","title":"Racial and Ethnic Disparities in Bone Health and Outcomes in the United States","volume":"36","author":[{"family":"Noel","given":"Sabrina E"},{"family":"Santos","given":"Michelly P"},{"family":"Wright","given":"Nicole C"}],"issued":{"date-parts":[["2021",10]]}}}],"schema":"https://github.com/citation-style-language/schema/raw/master/csl-citation.json"} </w:instrText>
      </w:r>
      <w:r w:rsidR="00454078">
        <w:rPr>
          <w:rStyle w:val="normaltextrun"/>
          <w:rFonts w:ascii="Aptos" w:eastAsiaTheme="majorEastAsia" w:hAnsi="Aptos"/>
        </w:rPr>
        <w:fldChar w:fldCharType="separate"/>
      </w:r>
      <w:r w:rsidR="004031FC" w:rsidRPr="004031FC">
        <w:rPr>
          <w:rFonts w:ascii="Aptos" w:eastAsiaTheme="majorEastAsia" w:hAnsi="Aptos"/>
        </w:rPr>
        <w:t>(2)</w:t>
      </w:r>
      <w:r w:rsidR="00454078">
        <w:rPr>
          <w:rStyle w:val="normaltextrun"/>
          <w:rFonts w:ascii="Aptos" w:eastAsiaTheme="majorEastAsia" w:hAnsi="Aptos"/>
        </w:rPr>
        <w:fldChar w:fldCharType="end"/>
      </w:r>
      <w:r w:rsidR="003C5407" w:rsidRPr="009629D5">
        <w:rPr>
          <w:rStyle w:val="normaltextrun"/>
          <w:rFonts w:ascii="Aptos" w:eastAsiaTheme="majorEastAsia" w:hAnsi="Aptos"/>
        </w:rPr>
        <w:t>.</w:t>
      </w:r>
      <w:r w:rsidR="006249E6" w:rsidRPr="009629D5">
        <w:rPr>
          <w:rStyle w:val="normaltextrun"/>
          <w:rFonts w:ascii="Aptos" w:eastAsiaTheme="majorEastAsia" w:hAnsi="Aptos"/>
          <w:highlight w:val="yellow"/>
        </w:rPr>
        <w:t xml:space="preserve"> </w:t>
      </w:r>
    </w:p>
    <w:p w14:paraId="01B96CD7" w14:textId="4191293B" w:rsidR="00395F09" w:rsidRPr="009629D5" w:rsidRDefault="00395F09" w:rsidP="009665D3">
      <w:pPr>
        <w:pStyle w:val="paragraph"/>
        <w:spacing w:before="0" w:beforeAutospacing="0" w:after="0" w:afterAutospacing="0"/>
        <w:textAlignment w:val="baseline"/>
        <w:rPr>
          <w:rStyle w:val="normaltextrun"/>
          <w:rFonts w:ascii="Aptos" w:eastAsiaTheme="majorEastAsia" w:hAnsi="Aptos"/>
        </w:rPr>
      </w:pPr>
    </w:p>
    <w:p w14:paraId="7A65620F" w14:textId="2672EBCB" w:rsidR="00703186" w:rsidRPr="009629D5" w:rsidRDefault="00703186" w:rsidP="00703186">
      <w:pPr>
        <w:pStyle w:val="paragraph"/>
        <w:spacing w:before="0" w:beforeAutospacing="0" w:after="0" w:afterAutospacing="0"/>
        <w:textAlignment w:val="baseline"/>
        <w:rPr>
          <w:rStyle w:val="normaltextrun"/>
          <w:rFonts w:ascii="Aptos" w:eastAsiaTheme="majorEastAsia" w:hAnsi="Aptos"/>
        </w:rPr>
      </w:pPr>
      <w:r w:rsidRPr="009629D5">
        <w:rPr>
          <w:rStyle w:val="normaltextrun"/>
          <w:rFonts w:ascii="Aptos" w:eastAsiaTheme="majorEastAsia" w:hAnsi="Aptos"/>
        </w:rPr>
        <w:t xml:space="preserve">The aim of this service evaluation was to: (a) formally describe the </w:t>
      </w:r>
      <w:r w:rsidR="00E20195" w:rsidRPr="009629D5">
        <w:rPr>
          <w:rStyle w:val="normaltextrun"/>
          <w:rFonts w:ascii="Aptos" w:eastAsiaTheme="majorEastAsia" w:hAnsi="Aptos"/>
        </w:rPr>
        <w:t>recorded ethnicity</w:t>
      </w:r>
      <w:r w:rsidRPr="009629D5">
        <w:rPr>
          <w:rStyle w:val="normaltextrun"/>
          <w:rFonts w:ascii="Aptos" w:eastAsiaTheme="majorEastAsia" w:hAnsi="Aptos"/>
        </w:rPr>
        <w:t xml:space="preserve"> of people identified by our FLS</w:t>
      </w:r>
      <w:r w:rsidR="0065705D">
        <w:rPr>
          <w:rStyle w:val="normaltextrun"/>
          <w:rFonts w:ascii="Aptos" w:eastAsiaTheme="majorEastAsia" w:hAnsi="Aptos"/>
        </w:rPr>
        <w:t xml:space="preserve">; </w:t>
      </w:r>
      <w:r w:rsidRPr="009629D5">
        <w:rPr>
          <w:rStyle w:val="normaltextrun"/>
          <w:rFonts w:ascii="Aptos" w:eastAsiaTheme="majorEastAsia" w:hAnsi="Aptos"/>
        </w:rPr>
        <w:t xml:space="preserve">(b) </w:t>
      </w:r>
      <w:r w:rsidR="00551C6A">
        <w:rPr>
          <w:rStyle w:val="normaltextrun"/>
          <w:rFonts w:ascii="Aptos" w:eastAsiaTheme="majorEastAsia" w:hAnsi="Aptos"/>
        </w:rPr>
        <w:t>compare</w:t>
      </w:r>
      <w:r w:rsidRPr="009629D5">
        <w:rPr>
          <w:rStyle w:val="normaltextrun"/>
          <w:rFonts w:ascii="Aptos" w:eastAsiaTheme="majorEastAsia" w:hAnsi="Aptos"/>
        </w:rPr>
        <w:t xml:space="preserve"> </w:t>
      </w:r>
      <w:r w:rsidR="00E20195" w:rsidRPr="009629D5">
        <w:rPr>
          <w:rStyle w:val="normaltextrun"/>
          <w:rFonts w:ascii="Aptos" w:eastAsiaTheme="majorEastAsia" w:hAnsi="Aptos"/>
        </w:rPr>
        <w:t xml:space="preserve">recorded ethnicity </w:t>
      </w:r>
      <w:r w:rsidRPr="009629D5">
        <w:rPr>
          <w:rStyle w:val="normaltextrun"/>
          <w:rFonts w:ascii="Aptos" w:eastAsiaTheme="majorEastAsia" w:hAnsi="Aptos"/>
        </w:rPr>
        <w:t>of those who</w:t>
      </w:r>
      <w:r w:rsidR="008943D4">
        <w:rPr>
          <w:rStyle w:val="normaltextrun"/>
          <w:rFonts w:ascii="Aptos" w:eastAsiaTheme="majorEastAsia" w:hAnsi="Aptos"/>
        </w:rPr>
        <w:t xml:space="preserve"> </w:t>
      </w:r>
      <w:r w:rsidRPr="009629D5">
        <w:rPr>
          <w:rStyle w:val="normaltextrun"/>
          <w:rFonts w:ascii="Aptos" w:eastAsiaTheme="majorEastAsia" w:hAnsi="Aptos"/>
        </w:rPr>
        <w:t>atten</w:t>
      </w:r>
      <w:r w:rsidR="008C05DB" w:rsidRPr="009629D5">
        <w:rPr>
          <w:rStyle w:val="normaltextrun"/>
          <w:rFonts w:ascii="Aptos" w:eastAsiaTheme="majorEastAsia" w:hAnsi="Aptos"/>
        </w:rPr>
        <w:t xml:space="preserve">d FLS </w:t>
      </w:r>
      <w:r w:rsidR="00215AF7">
        <w:rPr>
          <w:rStyle w:val="normaltextrun"/>
          <w:rFonts w:ascii="Aptos" w:eastAsiaTheme="majorEastAsia" w:hAnsi="Aptos"/>
        </w:rPr>
        <w:t>with</w:t>
      </w:r>
      <w:r w:rsidR="008943D4" w:rsidRPr="009629D5">
        <w:rPr>
          <w:rStyle w:val="normaltextrun"/>
          <w:rFonts w:ascii="Aptos" w:eastAsiaTheme="majorEastAsia" w:hAnsi="Aptos"/>
        </w:rPr>
        <w:t xml:space="preserve"> </w:t>
      </w:r>
      <w:r w:rsidR="008C05DB" w:rsidRPr="009629D5">
        <w:rPr>
          <w:rStyle w:val="normaltextrun"/>
          <w:rFonts w:ascii="Aptos" w:eastAsiaTheme="majorEastAsia" w:hAnsi="Aptos"/>
        </w:rPr>
        <w:t>those who do not attend</w:t>
      </w:r>
      <w:r w:rsidR="0065705D">
        <w:rPr>
          <w:rStyle w:val="normaltextrun"/>
          <w:rFonts w:ascii="Aptos" w:eastAsiaTheme="majorEastAsia" w:hAnsi="Aptos"/>
        </w:rPr>
        <w:t xml:space="preserve">; (c) compare </w:t>
      </w:r>
      <w:r w:rsidR="00330B48">
        <w:rPr>
          <w:rStyle w:val="normaltextrun"/>
          <w:rFonts w:ascii="Aptos" w:eastAsiaTheme="majorEastAsia" w:hAnsi="Aptos"/>
        </w:rPr>
        <w:t xml:space="preserve">recorded </w:t>
      </w:r>
      <w:r w:rsidR="0065705D">
        <w:rPr>
          <w:rStyle w:val="normaltextrun"/>
          <w:rFonts w:ascii="Aptos" w:eastAsiaTheme="majorEastAsia" w:hAnsi="Aptos"/>
        </w:rPr>
        <w:t xml:space="preserve">ethnicity of </w:t>
      </w:r>
      <w:r w:rsidR="00215AF7">
        <w:rPr>
          <w:rStyle w:val="normaltextrun"/>
          <w:rFonts w:ascii="Aptos" w:eastAsiaTheme="majorEastAsia" w:hAnsi="Aptos"/>
        </w:rPr>
        <w:t>those invited to FLS with population ethnicity.</w:t>
      </w:r>
      <w:r w:rsidRPr="009629D5">
        <w:rPr>
          <w:rStyle w:val="normaltextrun"/>
          <w:rFonts w:ascii="Aptos" w:eastAsiaTheme="majorEastAsia" w:hAnsi="Aptos"/>
        </w:rPr>
        <w:t xml:space="preserve"> </w:t>
      </w:r>
    </w:p>
    <w:p w14:paraId="3C7BDC74" w14:textId="77777777" w:rsidR="00491DBB" w:rsidRPr="009629D5" w:rsidRDefault="00491DBB" w:rsidP="009665D3">
      <w:pPr>
        <w:pStyle w:val="paragraph"/>
        <w:spacing w:before="0" w:beforeAutospacing="0" w:after="0" w:afterAutospacing="0"/>
        <w:textAlignment w:val="baseline"/>
        <w:rPr>
          <w:rStyle w:val="normaltextrun"/>
          <w:rFonts w:ascii="Aptos" w:eastAsiaTheme="majorEastAsia" w:hAnsi="Aptos"/>
          <w:color w:val="FF0000"/>
        </w:rPr>
      </w:pPr>
    </w:p>
    <w:p w14:paraId="5B2FB4BB" w14:textId="77777777" w:rsidR="008A5DA1" w:rsidRPr="009629D5" w:rsidRDefault="008A5DA1" w:rsidP="009665D3">
      <w:pPr>
        <w:pStyle w:val="paragraph"/>
        <w:spacing w:before="0" w:beforeAutospacing="0" w:after="0" w:afterAutospacing="0"/>
        <w:textAlignment w:val="baseline"/>
        <w:rPr>
          <w:rStyle w:val="normaltextrun"/>
          <w:rFonts w:ascii="Aptos" w:eastAsiaTheme="majorEastAsia" w:hAnsi="Aptos"/>
        </w:rPr>
      </w:pPr>
    </w:p>
    <w:p w14:paraId="282DA0D1" w14:textId="2692C89E" w:rsidR="008A5DA1" w:rsidRPr="009629D5" w:rsidRDefault="008A5DA1" w:rsidP="009665D3">
      <w:pPr>
        <w:pStyle w:val="paragraph"/>
        <w:spacing w:before="0" w:beforeAutospacing="0" w:after="0" w:afterAutospacing="0"/>
        <w:textAlignment w:val="baseline"/>
        <w:rPr>
          <w:rStyle w:val="normaltextrun"/>
          <w:rFonts w:ascii="Aptos" w:eastAsiaTheme="majorEastAsia" w:hAnsi="Aptos"/>
          <w:b/>
          <w:bCs/>
          <w:u w:val="single"/>
        </w:rPr>
      </w:pPr>
      <w:r w:rsidRPr="009629D5">
        <w:rPr>
          <w:rStyle w:val="normaltextrun"/>
          <w:rFonts w:ascii="Aptos" w:eastAsiaTheme="majorEastAsia" w:hAnsi="Aptos"/>
          <w:b/>
          <w:bCs/>
          <w:u w:val="single"/>
        </w:rPr>
        <w:t>Methods</w:t>
      </w:r>
    </w:p>
    <w:p w14:paraId="1AFFCA2D" w14:textId="7773B60F" w:rsidR="00B71337" w:rsidRPr="009629D5" w:rsidRDefault="00CF5F1C" w:rsidP="009665D3">
      <w:pPr>
        <w:pStyle w:val="paragraph"/>
        <w:spacing w:before="0" w:beforeAutospacing="0" w:after="0" w:afterAutospacing="0"/>
        <w:textAlignment w:val="baseline"/>
        <w:rPr>
          <w:rStyle w:val="normaltextrun"/>
          <w:rFonts w:ascii="Aptos" w:eastAsiaTheme="majorEastAsia" w:hAnsi="Aptos"/>
        </w:rPr>
      </w:pPr>
      <w:r w:rsidRPr="009629D5">
        <w:rPr>
          <w:rStyle w:val="normaltextrun"/>
          <w:rFonts w:ascii="Aptos" w:eastAsiaTheme="majorEastAsia" w:hAnsi="Aptos"/>
        </w:rPr>
        <w:t>The s</w:t>
      </w:r>
      <w:r w:rsidR="008A5DA1" w:rsidRPr="009629D5">
        <w:rPr>
          <w:rStyle w:val="normaltextrun"/>
          <w:rFonts w:ascii="Aptos" w:eastAsiaTheme="majorEastAsia" w:hAnsi="Aptos"/>
        </w:rPr>
        <w:t>ervice evaluation</w:t>
      </w:r>
      <w:r w:rsidRPr="009629D5">
        <w:rPr>
          <w:rStyle w:val="normaltextrun"/>
          <w:rFonts w:ascii="Aptos" w:eastAsiaTheme="majorEastAsia" w:hAnsi="Aptos"/>
        </w:rPr>
        <w:t xml:space="preserve"> was registered with the </w:t>
      </w:r>
      <w:r w:rsidR="00B71337" w:rsidRPr="009629D5">
        <w:rPr>
          <w:rStyle w:val="normaltextrun"/>
          <w:rFonts w:ascii="Aptos" w:eastAsiaTheme="majorEastAsia" w:hAnsi="Aptos"/>
        </w:rPr>
        <w:t>Mi</w:t>
      </w:r>
      <w:r w:rsidR="00FF4E2B" w:rsidRPr="009629D5">
        <w:rPr>
          <w:rStyle w:val="normaltextrun"/>
          <w:rFonts w:ascii="Aptos" w:eastAsiaTheme="majorEastAsia" w:hAnsi="Aptos"/>
        </w:rPr>
        <w:t>dlands</w:t>
      </w:r>
      <w:r w:rsidRPr="009629D5">
        <w:rPr>
          <w:rStyle w:val="normaltextrun"/>
          <w:rFonts w:ascii="Aptos" w:eastAsiaTheme="majorEastAsia" w:hAnsi="Aptos"/>
        </w:rPr>
        <w:t xml:space="preserve"> </w:t>
      </w:r>
      <w:r w:rsidR="00B71337" w:rsidRPr="009629D5">
        <w:rPr>
          <w:rStyle w:val="normaltextrun"/>
          <w:rFonts w:ascii="Aptos" w:eastAsiaTheme="majorEastAsia" w:hAnsi="Aptos"/>
        </w:rPr>
        <w:t>P</w:t>
      </w:r>
      <w:r w:rsidRPr="009629D5">
        <w:rPr>
          <w:rStyle w:val="normaltextrun"/>
          <w:rFonts w:ascii="Aptos" w:eastAsiaTheme="majorEastAsia" w:hAnsi="Aptos"/>
        </w:rPr>
        <w:t>artnership</w:t>
      </w:r>
      <w:r w:rsidR="00B71337" w:rsidRPr="009629D5">
        <w:rPr>
          <w:rStyle w:val="normaltextrun"/>
          <w:rFonts w:ascii="Aptos" w:eastAsiaTheme="majorEastAsia" w:hAnsi="Aptos"/>
        </w:rPr>
        <w:t xml:space="preserve"> University NHS F</w:t>
      </w:r>
      <w:r w:rsidRPr="009629D5">
        <w:rPr>
          <w:rStyle w:val="normaltextrun"/>
          <w:rFonts w:ascii="Aptos" w:eastAsiaTheme="majorEastAsia" w:hAnsi="Aptos"/>
        </w:rPr>
        <w:t xml:space="preserve">oundation </w:t>
      </w:r>
      <w:r w:rsidR="00B71337" w:rsidRPr="009629D5">
        <w:rPr>
          <w:rStyle w:val="normaltextrun"/>
          <w:rFonts w:ascii="Aptos" w:eastAsiaTheme="majorEastAsia" w:hAnsi="Aptos"/>
        </w:rPr>
        <w:t>T</w:t>
      </w:r>
      <w:r w:rsidRPr="009629D5">
        <w:rPr>
          <w:rStyle w:val="normaltextrun"/>
          <w:rFonts w:ascii="Aptos" w:eastAsiaTheme="majorEastAsia" w:hAnsi="Aptos"/>
        </w:rPr>
        <w:t>rust</w:t>
      </w:r>
      <w:r w:rsidR="00FF4E2B" w:rsidRPr="009629D5">
        <w:rPr>
          <w:rStyle w:val="normaltextrun"/>
          <w:rFonts w:ascii="Aptos" w:eastAsiaTheme="majorEastAsia" w:hAnsi="Aptos"/>
        </w:rPr>
        <w:t xml:space="preserve"> (MPFT)</w:t>
      </w:r>
      <w:r w:rsidRPr="009629D5">
        <w:rPr>
          <w:rStyle w:val="normaltextrun"/>
          <w:rFonts w:ascii="Aptos" w:eastAsiaTheme="majorEastAsia" w:hAnsi="Aptos"/>
        </w:rPr>
        <w:t xml:space="preserve">. </w:t>
      </w:r>
      <w:r w:rsidR="00B71337" w:rsidRPr="009629D5">
        <w:rPr>
          <w:rStyle w:val="normaltextrun"/>
          <w:rFonts w:ascii="Aptos" w:eastAsiaTheme="majorEastAsia" w:hAnsi="Aptos"/>
        </w:rPr>
        <w:t>E</w:t>
      </w:r>
      <w:r w:rsidR="00E85B07" w:rsidRPr="009629D5">
        <w:rPr>
          <w:rStyle w:val="normaltextrun"/>
          <w:rFonts w:ascii="Aptos" w:eastAsiaTheme="majorEastAsia" w:hAnsi="Aptos"/>
        </w:rPr>
        <w:t>lectronic health record</w:t>
      </w:r>
      <w:r w:rsidR="00B71337" w:rsidRPr="009629D5">
        <w:rPr>
          <w:rStyle w:val="normaltextrun"/>
          <w:rFonts w:ascii="Aptos" w:eastAsiaTheme="majorEastAsia" w:hAnsi="Aptos"/>
        </w:rPr>
        <w:t>s (EHR</w:t>
      </w:r>
      <w:r w:rsidR="00065DDA" w:rsidRPr="009629D5">
        <w:rPr>
          <w:rStyle w:val="normaltextrun"/>
          <w:rFonts w:ascii="Aptos" w:eastAsiaTheme="majorEastAsia" w:hAnsi="Aptos"/>
        </w:rPr>
        <w:t>s</w:t>
      </w:r>
      <w:r w:rsidR="00B71337" w:rsidRPr="009629D5">
        <w:rPr>
          <w:rStyle w:val="normaltextrun"/>
          <w:rFonts w:ascii="Aptos" w:eastAsiaTheme="majorEastAsia" w:hAnsi="Aptos"/>
        </w:rPr>
        <w:t>)</w:t>
      </w:r>
      <w:r w:rsidRPr="009629D5">
        <w:rPr>
          <w:rStyle w:val="normaltextrun"/>
          <w:rFonts w:ascii="Aptos" w:eastAsiaTheme="majorEastAsia" w:hAnsi="Aptos"/>
        </w:rPr>
        <w:t xml:space="preserve"> </w:t>
      </w:r>
      <w:r w:rsidR="00B71337" w:rsidRPr="009629D5">
        <w:rPr>
          <w:rStyle w:val="normaltextrun"/>
          <w:rFonts w:ascii="Aptos" w:eastAsiaTheme="majorEastAsia" w:hAnsi="Aptos"/>
        </w:rPr>
        <w:t xml:space="preserve">were used to identify people who were invited for an FLS appointment </w:t>
      </w:r>
      <w:r w:rsidR="00605B76">
        <w:rPr>
          <w:rStyle w:val="normaltextrun"/>
          <w:rFonts w:ascii="Aptos" w:eastAsiaTheme="majorEastAsia" w:hAnsi="Aptos"/>
        </w:rPr>
        <w:t xml:space="preserve">between </w:t>
      </w:r>
      <w:r w:rsidR="00B71337" w:rsidRPr="009629D5">
        <w:rPr>
          <w:rStyle w:val="normaltextrun"/>
          <w:rFonts w:ascii="Aptos" w:eastAsiaTheme="majorEastAsia" w:hAnsi="Aptos"/>
        </w:rPr>
        <w:t>April 2023</w:t>
      </w:r>
      <w:r w:rsidR="00605B76">
        <w:rPr>
          <w:rStyle w:val="normaltextrun"/>
          <w:rFonts w:ascii="Aptos" w:eastAsiaTheme="majorEastAsia" w:hAnsi="Aptos"/>
        </w:rPr>
        <w:t xml:space="preserve"> and </w:t>
      </w:r>
      <w:r w:rsidR="00B71337" w:rsidRPr="009629D5">
        <w:rPr>
          <w:rStyle w:val="normaltextrun"/>
          <w:rFonts w:ascii="Aptos" w:eastAsiaTheme="majorEastAsia" w:hAnsi="Aptos"/>
        </w:rPr>
        <w:t xml:space="preserve">April 2024. We recorded </w:t>
      </w:r>
      <w:r w:rsidR="00065DDA" w:rsidRPr="009629D5">
        <w:rPr>
          <w:rStyle w:val="normaltextrun"/>
          <w:rFonts w:ascii="Aptos" w:eastAsiaTheme="majorEastAsia" w:hAnsi="Aptos"/>
        </w:rPr>
        <w:t>attendance</w:t>
      </w:r>
      <w:r w:rsidR="00B71337" w:rsidRPr="009629D5">
        <w:rPr>
          <w:rStyle w:val="normaltextrun"/>
          <w:rFonts w:ascii="Aptos" w:eastAsiaTheme="majorEastAsia" w:hAnsi="Aptos"/>
        </w:rPr>
        <w:t>, sex</w:t>
      </w:r>
      <w:r w:rsidR="001244BB" w:rsidRPr="009629D5">
        <w:rPr>
          <w:rStyle w:val="normaltextrun"/>
          <w:rFonts w:ascii="Aptos" w:eastAsiaTheme="majorEastAsia" w:hAnsi="Aptos"/>
        </w:rPr>
        <w:t xml:space="preserve"> at birth</w:t>
      </w:r>
      <w:r w:rsidR="00B71337" w:rsidRPr="009629D5">
        <w:rPr>
          <w:rStyle w:val="normaltextrun"/>
          <w:rFonts w:ascii="Aptos" w:eastAsiaTheme="majorEastAsia" w:hAnsi="Aptos"/>
        </w:rPr>
        <w:t>, age and recorded ethnic group</w:t>
      </w:r>
      <w:r w:rsidR="00E85B07" w:rsidRPr="009629D5">
        <w:rPr>
          <w:rStyle w:val="normaltextrun"/>
          <w:rFonts w:ascii="Aptos" w:eastAsiaTheme="majorEastAsia" w:hAnsi="Aptos"/>
        </w:rPr>
        <w:t>.</w:t>
      </w:r>
      <w:r w:rsidR="006F4550" w:rsidRPr="009629D5">
        <w:rPr>
          <w:rStyle w:val="normaltextrun"/>
          <w:rFonts w:ascii="Aptos" w:eastAsiaTheme="majorEastAsia" w:hAnsi="Aptos"/>
        </w:rPr>
        <w:t xml:space="preserve"> </w:t>
      </w:r>
    </w:p>
    <w:p w14:paraId="25494F0A" w14:textId="0D038C29" w:rsidR="00FF4E2B" w:rsidRPr="000970F5" w:rsidRDefault="000360C3" w:rsidP="000970F5">
      <w:pPr>
        <w:pStyle w:val="paragraph"/>
        <w:spacing w:after="0"/>
        <w:textAlignment w:val="baseline"/>
        <w:rPr>
          <w:rStyle w:val="eop"/>
          <w:rFonts w:ascii="Aptos" w:hAnsi="Aptos"/>
          <w:color w:val="000000"/>
          <w:shd w:val="clear" w:color="auto" w:fill="FFFFFF"/>
        </w:rPr>
      </w:pPr>
      <w:r w:rsidRPr="009629D5">
        <w:rPr>
          <w:rStyle w:val="normaltextrun"/>
          <w:rFonts w:ascii="Aptos" w:eastAsiaTheme="majorEastAsia" w:hAnsi="Aptos"/>
        </w:rPr>
        <w:t xml:space="preserve">The </w:t>
      </w:r>
      <w:r w:rsidR="001244BB" w:rsidRPr="009629D5">
        <w:rPr>
          <w:rStyle w:val="normaltextrun"/>
          <w:rFonts w:ascii="Aptos" w:eastAsiaTheme="majorEastAsia" w:hAnsi="Aptos"/>
        </w:rPr>
        <w:t>O</w:t>
      </w:r>
      <w:r w:rsidR="00092303">
        <w:rPr>
          <w:rStyle w:val="normaltextrun"/>
          <w:rFonts w:ascii="Aptos" w:eastAsiaTheme="majorEastAsia" w:hAnsi="Aptos"/>
        </w:rPr>
        <w:t xml:space="preserve">ffice for </w:t>
      </w:r>
      <w:r w:rsidR="001244BB" w:rsidRPr="009629D5">
        <w:rPr>
          <w:rStyle w:val="normaltextrun"/>
          <w:rFonts w:ascii="Aptos" w:eastAsiaTheme="majorEastAsia" w:hAnsi="Aptos"/>
        </w:rPr>
        <w:t>N</w:t>
      </w:r>
      <w:r w:rsidR="00092303">
        <w:rPr>
          <w:rStyle w:val="normaltextrun"/>
          <w:rFonts w:ascii="Aptos" w:eastAsiaTheme="majorEastAsia" w:hAnsi="Aptos"/>
        </w:rPr>
        <w:t xml:space="preserve">ational </w:t>
      </w:r>
      <w:r w:rsidR="001244BB" w:rsidRPr="009629D5">
        <w:rPr>
          <w:rStyle w:val="normaltextrun"/>
          <w:rFonts w:ascii="Aptos" w:eastAsiaTheme="majorEastAsia" w:hAnsi="Aptos"/>
        </w:rPr>
        <w:t>S</w:t>
      </w:r>
      <w:r w:rsidR="00092303">
        <w:rPr>
          <w:rStyle w:val="normaltextrun"/>
          <w:rFonts w:ascii="Aptos" w:eastAsiaTheme="majorEastAsia" w:hAnsi="Aptos"/>
        </w:rPr>
        <w:t>tatistics (ONS)</w:t>
      </w:r>
      <w:r w:rsidRPr="009629D5">
        <w:rPr>
          <w:rStyle w:val="normaltextrun"/>
          <w:rFonts w:ascii="Aptos" w:eastAsiaTheme="majorEastAsia" w:hAnsi="Aptos"/>
        </w:rPr>
        <w:t xml:space="preserve"> census 2021</w:t>
      </w:r>
      <w:r w:rsidR="001244BB" w:rsidRPr="009629D5">
        <w:rPr>
          <w:rStyle w:val="normaltextrun"/>
          <w:rFonts w:ascii="Aptos" w:eastAsiaTheme="majorEastAsia" w:hAnsi="Aptos"/>
        </w:rPr>
        <w:t xml:space="preserve"> </w:t>
      </w:r>
      <w:r w:rsidR="00FF4E2B" w:rsidRPr="009629D5">
        <w:rPr>
          <w:rFonts w:ascii="Aptos" w:hAnsi="Aptos"/>
          <w:color w:val="000000"/>
          <w:shd w:val="clear" w:color="auto" w:fill="FFFFFF"/>
        </w:rPr>
        <w:t xml:space="preserve">data </w:t>
      </w:r>
      <w:r w:rsidR="00770FCA" w:rsidRPr="009629D5">
        <w:rPr>
          <w:rFonts w:ascii="Aptos" w:hAnsi="Aptos"/>
          <w:color w:val="000000"/>
          <w:shd w:val="clear" w:color="auto" w:fill="FFFFFF"/>
        </w:rPr>
        <w:t>details</w:t>
      </w:r>
      <w:r w:rsidR="003B32FB" w:rsidRPr="009629D5">
        <w:rPr>
          <w:rFonts w:ascii="Aptos" w:hAnsi="Aptos"/>
          <w:color w:val="000000"/>
          <w:shd w:val="clear" w:color="auto" w:fill="FFFFFF"/>
        </w:rPr>
        <w:t xml:space="preserve"> </w:t>
      </w:r>
      <w:r w:rsidRPr="009629D5">
        <w:rPr>
          <w:rFonts w:ascii="Aptos" w:hAnsi="Aptos"/>
          <w:color w:val="000000"/>
          <w:shd w:val="clear" w:color="auto" w:fill="FFFFFF"/>
        </w:rPr>
        <w:t xml:space="preserve">self-reported </w:t>
      </w:r>
      <w:r w:rsidR="00065DDA" w:rsidRPr="009629D5">
        <w:rPr>
          <w:rFonts w:ascii="Aptos" w:hAnsi="Aptos"/>
          <w:color w:val="000000"/>
          <w:shd w:val="clear" w:color="auto" w:fill="FFFFFF"/>
        </w:rPr>
        <w:t>ethni</w:t>
      </w:r>
      <w:r w:rsidRPr="009629D5">
        <w:rPr>
          <w:rFonts w:ascii="Aptos" w:hAnsi="Aptos"/>
          <w:color w:val="000000"/>
          <w:shd w:val="clear" w:color="auto" w:fill="FFFFFF"/>
        </w:rPr>
        <w:t>city</w:t>
      </w:r>
      <w:r w:rsidR="0096306B">
        <w:rPr>
          <w:rFonts w:ascii="Aptos" w:hAnsi="Aptos"/>
          <w:color w:val="000000"/>
          <w:shd w:val="clear" w:color="auto" w:fill="FFFFFF"/>
        </w:rPr>
        <w:t xml:space="preserve"> </w:t>
      </w:r>
      <w:r w:rsidR="00F6411F">
        <w:rPr>
          <w:rFonts w:ascii="Aptos" w:hAnsi="Aptos"/>
          <w:color w:val="000000"/>
          <w:shd w:val="clear" w:color="auto" w:fill="FFFFFF"/>
        </w:rPr>
        <w:t>by</w:t>
      </w:r>
      <w:r w:rsidR="0053635F">
        <w:rPr>
          <w:rFonts w:ascii="Aptos" w:hAnsi="Aptos"/>
          <w:color w:val="000000"/>
          <w:shd w:val="clear" w:color="auto" w:fill="FFFFFF"/>
        </w:rPr>
        <w:t xml:space="preserve"> age </w:t>
      </w:r>
      <w:r w:rsidR="00FD0080">
        <w:rPr>
          <w:rFonts w:ascii="Aptos" w:hAnsi="Aptos"/>
          <w:color w:val="000000"/>
          <w:shd w:val="clear" w:color="auto" w:fill="FFFFFF"/>
        </w:rPr>
        <w:t>group</w:t>
      </w:r>
      <w:r w:rsidR="0053635F">
        <w:rPr>
          <w:rFonts w:ascii="Aptos" w:hAnsi="Aptos"/>
          <w:color w:val="000000"/>
          <w:shd w:val="clear" w:color="auto" w:fill="FFFFFF"/>
        </w:rPr>
        <w:t xml:space="preserve"> and</w:t>
      </w:r>
      <w:r w:rsidR="00FF4E2B" w:rsidRPr="009629D5">
        <w:rPr>
          <w:rFonts w:ascii="Aptos" w:hAnsi="Aptos"/>
          <w:color w:val="000000"/>
          <w:shd w:val="clear" w:color="auto" w:fill="FFFFFF"/>
        </w:rPr>
        <w:t xml:space="preserve"> local authority</w:t>
      </w:r>
      <w:r w:rsidR="001244BB" w:rsidRPr="009629D5">
        <w:rPr>
          <w:rFonts w:ascii="Aptos" w:hAnsi="Aptos"/>
          <w:color w:val="000000"/>
          <w:shd w:val="clear" w:color="auto" w:fill="FFFFFF"/>
        </w:rPr>
        <w:t xml:space="preserve"> </w:t>
      </w:r>
      <w:r w:rsidR="00AD1F14">
        <w:rPr>
          <w:rFonts w:ascii="Aptos" w:hAnsi="Aptos"/>
          <w:color w:val="000000"/>
          <w:shd w:val="clear" w:color="auto" w:fill="FFFFFF"/>
        </w:rPr>
        <w:fldChar w:fldCharType="begin"/>
      </w:r>
      <w:r w:rsidR="004031FC">
        <w:rPr>
          <w:rFonts w:ascii="Aptos" w:hAnsi="Aptos"/>
          <w:color w:val="000000"/>
          <w:shd w:val="clear" w:color="auto" w:fill="FFFFFF"/>
        </w:rPr>
        <w:instrText xml:space="preserve"> ADDIN ZOTERO_ITEM CSL_CITATION {"citationID":"QwzJaHxB","properties":{"formattedCitation":"(3)","plainCitation":"(3)","noteIndex":0},"citationItems":[{"id":"LnpWP339/bkNdmRiN","uris":["http://zotero.org/users/local/qk8Nn6FU/items/DWGDLPGX"],"itemData":{"id":385,"type":"webpage","title":"Census - Office for National Statistics","URL":"https://www.ons.gov.uk/census","accessed":{"date-parts":[["2024",7,12]]}}}],"schema":"https://github.com/citation-style-language/schema/raw/master/csl-citation.json"} </w:instrText>
      </w:r>
      <w:r w:rsidR="00AD1F14">
        <w:rPr>
          <w:rFonts w:ascii="Aptos" w:hAnsi="Aptos"/>
          <w:color w:val="000000"/>
          <w:shd w:val="clear" w:color="auto" w:fill="FFFFFF"/>
        </w:rPr>
        <w:fldChar w:fldCharType="separate"/>
      </w:r>
      <w:r w:rsidR="00AD1F14" w:rsidRPr="00AD1F14">
        <w:rPr>
          <w:rFonts w:ascii="Aptos" w:hAnsi="Aptos"/>
        </w:rPr>
        <w:t>(3)</w:t>
      </w:r>
      <w:r w:rsidR="00AD1F14">
        <w:rPr>
          <w:rFonts w:ascii="Aptos" w:hAnsi="Aptos"/>
          <w:color w:val="000000"/>
          <w:shd w:val="clear" w:color="auto" w:fill="FFFFFF"/>
        </w:rPr>
        <w:fldChar w:fldCharType="end"/>
      </w:r>
      <w:r w:rsidRPr="009629D5">
        <w:rPr>
          <w:rFonts w:ascii="Aptos" w:hAnsi="Aptos"/>
          <w:color w:val="000000"/>
          <w:shd w:val="clear" w:color="auto" w:fill="FFFFFF"/>
        </w:rPr>
        <w:t>.</w:t>
      </w:r>
      <w:r w:rsidR="00770FCA" w:rsidRPr="009629D5">
        <w:rPr>
          <w:rFonts w:ascii="Aptos" w:hAnsi="Aptos"/>
          <w:color w:val="000000"/>
          <w:shd w:val="clear" w:color="auto" w:fill="FFFFFF"/>
        </w:rPr>
        <w:t xml:space="preserve"> </w:t>
      </w:r>
      <w:r w:rsidR="001244BB" w:rsidRPr="009629D5">
        <w:rPr>
          <w:rFonts w:ascii="Aptos" w:hAnsi="Aptos"/>
          <w:color w:val="000000"/>
          <w:shd w:val="clear" w:color="auto" w:fill="FFFFFF"/>
        </w:rPr>
        <w:t xml:space="preserve">We extracted ethnicity data for people aged 50 years and older within </w:t>
      </w:r>
      <w:r w:rsidR="00D54AFB">
        <w:rPr>
          <w:rFonts w:ascii="Aptos" w:hAnsi="Aptos"/>
          <w:color w:val="000000"/>
          <w:shd w:val="clear" w:color="auto" w:fill="FFFFFF"/>
        </w:rPr>
        <w:t>MPFT’s</w:t>
      </w:r>
      <w:r w:rsidR="00E02FE4">
        <w:rPr>
          <w:rFonts w:ascii="Aptos" w:hAnsi="Aptos"/>
          <w:color w:val="000000"/>
          <w:shd w:val="clear" w:color="auto" w:fill="FFFFFF"/>
        </w:rPr>
        <w:t xml:space="preserve"> FLS</w:t>
      </w:r>
      <w:r w:rsidR="00D54AFB" w:rsidRPr="009629D5">
        <w:rPr>
          <w:rFonts w:ascii="Aptos" w:hAnsi="Aptos"/>
          <w:color w:val="000000"/>
          <w:shd w:val="clear" w:color="auto" w:fill="FFFFFF"/>
        </w:rPr>
        <w:t xml:space="preserve"> </w:t>
      </w:r>
      <w:r w:rsidR="000B3BB5" w:rsidRPr="009629D5">
        <w:rPr>
          <w:rFonts w:ascii="Aptos" w:hAnsi="Aptos"/>
          <w:color w:val="000000"/>
          <w:shd w:val="clear" w:color="auto" w:fill="FFFFFF"/>
        </w:rPr>
        <w:t>catchment area</w:t>
      </w:r>
      <w:r w:rsidR="001244BB" w:rsidRPr="009629D5">
        <w:rPr>
          <w:rFonts w:ascii="Aptos" w:hAnsi="Aptos"/>
          <w:color w:val="000000"/>
          <w:shd w:val="clear" w:color="auto" w:fill="FFFFFF"/>
        </w:rPr>
        <w:t xml:space="preserve"> to represent the </w:t>
      </w:r>
      <w:r w:rsidR="00375896">
        <w:rPr>
          <w:rFonts w:ascii="Aptos" w:hAnsi="Aptos"/>
          <w:color w:val="000000"/>
          <w:shd w:val="clear" w:color="auto" w:fill="FFFFFF"/>
        </w:rPr>
        <w:t xml:space="preserve">eligible </w:t>
      </w:r>
      <w:r w:rsidR="001244BB" w:rsidRPr="009629D5">
        <w:rPr>
          <w:rFonts w:ascii="Aptos" w:hAnsi="Aptos"/>
          <w:color w:val="000000"/>
          <w:shd w:val="clear" w:color="auto" w:fill="FFFFFF"/>
        </w:rPr>
        <w:t xml:space="preserve">population. </w:t>
      </w:r>
      <w:r w:rsidR="00FF4E2B" w:rsidRPr="009629D5">
        <w:rPr>
          <w:rFonts w:ascii="Aptos" w:hAnsi="Aptos"/>
          <w:color w:val="000000"/>
          <w:shd w:val="clear" w:color="auto" w:fill="FFFFFF"/>
        </w:rPr>
        <w:t xml:space="preserve">A descriptive comparison was made between </w:t>
      </w:r>
      <w:r w:rsidR="001244BB" w:rsidRPr="009629D5">
        <w:rPr>
          <w:rFonts w:ascii="Aptos" w:hAnsi="Aptos"/>
          <w:color w:val="000000"/>
          <w:shd w:val="clear" w:color="auto" w:fill="FFFFFF"/>
        </w:rPr>
        <w:t xml:space="preserve">the ethnicity of people invited to MPFT FLS and the ethnic profile of the wider eligible population. </w:t>
      </w:r>
    </w:p>
    <w:p w14:paraId="378CA4CB" w14:textId="77777777" w:rsidR="00A37CE4" w:rsidRPr="009629D5" w:rsidRDefault="00A37CE4" w:rsidP="00A37CE4">
      <w:pPr>
        <w:pStyle w:val="paragraph"/>
        <w:spacing w:before="0" w:beforeAutospacing="0" w:after="0" w:afterAutospacing="0"/>
        <w:textAlignment w:val="baseline"/>
        <w:rPr>
          <w:rStyle w:val="eop"/>
          <w:rFonts w:ascii="Aptos" w:eastAsiaTheme="majorEastAsia" w:hAnsi="Aptos"/>
          <w:b/>
          <w:bCs/>
          <w:u w:val="single"/>
        </w:rPr>
      </w:pPr>
    </w:p>
    <w:p w14:paraId="1155BAF6" w14:textId="434CE16D" w:rsidR="00A37CE4" w:rsidRPr="009629D5" w:rsidRDefault="00B71337" w:rsidP="00A37CE4">
      <w:pPr>
        <w:pStyle w:val="paragraph"/>
        <w:spacing w:before="0" w:beforeAutospacing="0" w:after="0" w:afterAutospacing="0"/>
        <w:textAlignment w:val="baseline"/>
        <w:rPr>
          <w:rStyle w:val="eop"/>
          <w:rFonts w:ascii="Aptos" w:eastAsiaTheme="majorEastAsia" w:hAnsi="Aptos"/>
          <w:b/>
          <w:bCs/>
          <w:u w:val="single"/>
        </w:rPr>
      </w:pPr>
      <w:r w:rsidRPr="009629D5">
        <w:rPr>
          <w:rStyle w:val="eop"/>
          <w:rFonts w:ascii="Aptos" w:eastAsiaTheme="majorEastAsia" w:hAnsi="Aptos"/>
          <w:b/>
          <w:bCs/>
          <w:u w:val="single"/>
        </w:rPr>
        <w:t>Results</w:t>
      </w:r>
    </w:p>
    <w:p w14:paraId="2BE3BB96" w14:textId="19CAC7ED" w:rsidR="00D56492" w:rsidRPr="009629D5" w:rsidRDefault="00A660A9" w:rsidP="009665D3">
      <w:pPr>
        <w:pStyle w:val="paragraph"/>
        <w:spacing w:before="0" w:beforeAutospacing="0" w:after="0" w:afterAutospacing="0"/>
        <w:textAlignment w:val="baseline"/>
        <w:rPr>
          <w:rStyle w:val="eop"/>
          <w:rFonts w:ascii="Aptos" w:hAnsi="Aptos"/>
        </w:rPr>
      </w:pPr>
      <w:r w:rsidRPr="009629D5">
        <w:rPr>
          <w:rStyle w:val="eop"/>
          <w:rFonts w:ascii="Aptos" w:eastAsiaTheme="majorEastAsia" w:hAnsi="Aptos"/>
        </w:rPr>
        <w:t>14</w:t>
      </w:r>
      <w:r w:rsidR="00513513" w:rsidRPr="009629D5">
        <w:rPr>
          <w:rStyle w:val="eop"/>
          <w:rFonts w:ascii="Aptos" w:eastAsiaTheme="majorEastAsia" w:hAnsi="Aptos"/>
        </w:rPr>
        <w:t>6</w:t>
      </w:r>
      <w:r w:rsidRPr="009629D5">
        <w:rPr>
          <w:rStyle w:val="eop"/>
          <w:rFonts w:ascii="Aptos" w:eastAsiaTheme="majorEastAsia" w:hAnsi="Aptos"/>
        </w:rPr>
        <w:t>0 patients were invited to attend FLS of which, 12</w:t>
      </w:r>
      <w:r w:rsidR="00513513" w:rsidRPr="009629D5">
        <w:rPr>
          <w:rStyle w:val="eop"/>
          <w:rFonts w:ascii="Aptos" w:eastAsiaTheme="majorEastAsia" w:hAnsi="Aptos"/>
        </w:rPr>
        <w:t>2</w:t>
      </w:r>
      <w:r w:rsidRPr="009629D5">
        <w:rPr>
          <w:rStyle w:val="eop"/>
          <w:rFonts w:ascii="Aptos" w:eastAsiaTheme="majorEastAsia" w:hAnsi="Aptos"/>
        </w:rPr>
        <w:t>8</w:t>
      </w:r>
      <w:r w:rsidR="00A37CE4" w:rsidRPr="009629D5">
        <w:rPr>
          <w:rStyle w:val="eop"/>
          <w:rFonts w:ascii="Aptos" w:eastAsiaTheme="majorEastAsia" w:hAnsi="Aptos"/>
        </w:rPr>
        <w:t xml:space="preserve"> (84%)</w:t>
      </w:r>
      <w:r w:rsidRPr="009629D5">
        <w:rPr>
          <w:rStyle w:val="eop"/>
          <w:rFonts w:ascii="Aptos" w:eastAsiaTheme="majorEastAsia" w:hAnsi="Aptos"/>
        </w:rPr>
        <w:t xml:space="preserve"> attended and </w:t>
      </w:r>
      <w:r w:rsidR="00A37CE4" w:rsidRPr="009629D5">
        <w:rPr>
          <w:rStyle w:val="eop"/>
          <w:rFonts w:ascii="Aptos" w:eastAsiaTheme="majorEastAsia" w:hAnsi="Aptos"/>
        </w:rPr>
        <w:t>232 (16%) did not attend</w:t>
      </w:r>
      <w:r w:rsidR="00A37CE4" w:rsidRPr="009629D5">
        <w:rPr>
          <w:rFonts w:ascii="Aptos" w:hAnsi="Aptos"/>
        </w:rPr>
        <w:t>.</w:t>
      </w:r>
      <w:r w:rsidR="00136112" w:rsidRPr="009629D5">
        <w:rPr>
          <w:rFonts w:ascii="Aptos" w:hAnsi="Aptos"/>
        </w:rPr>
        <w:t xml:space="preserve"> 959 (78.1%) </w:t>
      </w:r>
      <w:r w:rsidR="00CF71FE" w:rsidRPr="009629D5">
        <w:rPr>
          <w:rFonts w:ascii="Aptos" w:hAnsi="Aptos"/>
        </w:rPr>
        <w:t xml:space="preserve">attenders and </w:t>
      </w:r>
      <w:r w:rsidR="00136112" w:rsidRPr="009629D5">
        <w:rPr>
          <w:rFonts w:ascii="Aptos" w:hAnsi="Aptos"/>
        </w:rPr>
        <w:t xml:space="preserve">164 (71%) </w:t>
      </w:r>
      <w:r w:rsidR="00CF71FE" w:rsidRPr="009629D5">
        <w:rPr>
          <w:rFonts w:ascii="Aptos" w:hAnsi="Aptos"/>
        </w:rPr>
        <w:t xml:space="preserve">non-attenders </w:t>
      </w:r>
      <w:r w:rsidR="00136112" w:rsidRPr="009629D5">
        <w:rPr>
          <w:rFonts w:ascii="Aptos" w:hAnsi="Aptos"/>
        </w:rPr>
        <w:t xml:space="preserve">were female at birth. Age ranged from 50-90 years in attenders and 50-84 years in non-attenders. </w:t>
      </w:r>
      <w:r w:rsidR="00A37CE4" w:rsidRPr="009629D5">
        <w:rPr>
          <w:rFonts w:ascii="Aptos" w:hAnsi="Aptos"/>
        </w:rPr>
        <w:t>Ethnic</w:t>
      </w:r>
      <w:r w:rsidR="00B71337" w:rsidRPr="009629D5">
        <w:rPr>
          <w:rFonts w:ascii="Aptos" w:hAnsi="Aptos"/>
        </w:rPr>
        <w:t xml:space="preserve"> group</w:t>
      </w:r>
      <w:r w:rsidR="00F66EB9" w:rsidRPr="009629D5">
        <w:rPr>
          <w:rFonts w:ascii="Aptos" w:hAnsi="Aptos"/>
        </w:rPr>
        <w:t xml:space="preserve"> was</w:t>
      </w:r>
      <w:r w:rsidR="00A37CE4" w:rsidRPr="009629D5">
        <w:rPr>
          <w:rFonts w:ascii="Aptos" w:hAnsi="Aptos"/>
        </w:rPr>
        <w:t xml:space="preserve"> recorded </w:t>
      </w:r>
      <w:r w:rsidR="00E4223B">
        <w:rPr>
          <w:rFonts w:ascii="Aptos" w:hAnsi="Aptos"/>
        </w:rPr>
        <w:t xml:space="preserve">in </w:t>
      </w:r>
      <w:r w:rsidR="00D56492" w:rsidRPr="009629D5">
        <w:rPr>
          <w:rFonts w:ascii="Aptos" w:hAnsi="Aptos"/>
        </w:rPr>
        <w:t>1346 (</w:t>
      </w:r>
      <w:r w:rsidR="00D40A43" w:rsidRPr="009629D5">
        <w:rPr>
          <w:rFonts w:ascii="Aptos" w:hAnsi="Aptos"/>
        </w:rPr>
        <w:t>92.2%</w:t>
      </w:r>
      <w:r w:rsidR="00D56492" w:rsidRPr="009629D5">
        <w:rPr>
          <w:rFonts w:ascii="Aptos" w:hAnsi="Aptos"/>
        </w:rPr>
        <w:t>)</w:t>
      </w:r>
      <w:r w:rsidR="00E4223B">
        <w:rPr>
          <w:rFonts w:ascii="Aptos" w:hAnsi="Aptos"/>
        </w:rPr>
        <w:t xml:space="preserve"> of patient</w:t>
      </w:r>
      <w:r w:rsidR="00136112" w:rsidRPr="009629D5">
        <w:rPr>
          <w:rFonts w:ascii="Aptos" w:hAnsi="Aptos"/>
        </w:rPr>
        <w:t xml:space="preserve"> EHR</w:t>
      </w:r>
      <w:r w:rsidR="00C1571B" w:rsidRPr="009629D5">
        <w:rPr>
          <w:rFonts w:ascii="Aptos" w:hAnsi="Aptos"/>
        </w:rPr>
        <w:t>s</w:t>
      </w:r>
      <w:r w:rsidR="00C62359" w:rsidRPr="009629D5">
        <w:rPr>
          <w:rFonts w:ascii="Aptos" w:hAnsi="Aptos"/>
        </w:rPr>
        <w:t>.</w:t>
      </w:r>
      <w:r w:rsidR="00E700DB">
        <w:rPr>
          <w:rFonts w:ascii="Aptos" w:hAnsi="Aptos"/>
        </w:rPr>
        <w:t xml:space="preserve"> </w:t>
      </w:r>
      <w:r w:rsidR="00E85B07" w:rsidRPr="009629D5">
        <w:rPr>
          <w:rFonts w:ascii="Aptos" w:hAnsi="Aptos"/>
        </w:rPr>
        <w:t>The</w:t>
      </w:r>
      <w:r w:rsidR="00136112" w:rsidRPr="009629D5">
        <w:rPr>
          <w:rFonts w:ascii="Aptos" w:hAnsi="Aptos"/>
        </w:rPr>
        <w:t xml:space="preserve"> </w:t>
      </w:r>
      <w:r w:rsidR="00E700DB">
        <w:rPr>
          <w:rFonts w:ascii="Aptos" w:hAnsi="Aptos"/>
        </w:rPr>
        <w:t xml:space="preserve">recorded </w:t>
      </w:r>
      <w:r w:rsidR="00136112" w:rsidRPr="009629D5">
        <w:rPr>
          <w:rFonts w:ascii="Aptos" w:hAnsi="Aptos"/>
        </w:rPr>
        <w:t>ethnic groups of attenders and non-attender</w:t>
      </w:r>
      <w:r w:rsidR="00043723" w:rsidRPr="009629D5">
        <w:rPr>
          <w:rFonts w:ascii="Aptos" w:hAnsi="Aptos"/>
        </w:rPr>
        <w:t>s</w:t>
      </w:r>
      <w:r w:rsidR="00AB2B7F">
        <w:rPr>
          <w:rFonts w:ascii="Aptos" w:hAnsi="Aptos"/>
        </w:rPr>
        <w:t xml:space="preserve"> to MPFT FLS</w:t>
      </w:r>
      <w:r w:rsidR="00BC3A32">
        <w:rPr>
          <w:rFonts w:ascii="Aptos" w:hAnsi="Aptos"/>
        </w:rPr>
        <w:t>, and the eligible population</w:t>
      </w:r>
      <w:r w:rsidR="00136112" w:rsidRPr="009629D5">
        <w:rPr>
          <w:rFonts w:ascii="Aptos" w:hAnsi="Aptos"/>
        </w:rPr>
        <w:t xml:space="preserve"> are summarised in </w:t>
      </w:r>
      <w:r w:rsidR="00C2782F">
        <w:rPr>
          <w:rFonts w:ascii="Aptos" w:hAnsi="Aptos"/>
        </w:rPr>
        <w:t>Table</w:t>
      </w:r>
      <w:r w:rsidR="00136112" w:rsidRPr="009629D5">
        <w:rPr>
          <w:rFonts w:ascii="Aptos" w:hAnsi="Aptos"/>
        </w:rPr>
        <w:t xml:space="preserve"> 1</w:t>
      </w:r>
      <w:r w:rsidR="000E61D5">
        <w:rPr>
          <w:rFonts w:ascii="Aptos" w:hAnsi="Aptos"/>
        </w:rPr>
        <w:t>.</w:t>
      </w:r>
    </w:p>
    <w:p w14:paraId="6FD9EBB0" w14:textId="77777777" w:rsidR="003A0F8F" w:rsidRPr="009629D5" w:rsidRDefault="003A0F8F" w:rsidP="009665D3">
      <w:pPr>
        <w:pStyle w:val="paragraph"/>
        <w:spacing w:before="0" w:beforeAutospacing="0" w:after="0" w:afterAutospacing="0"/>
        <w:textAlignment w:val="baseline"/>
        <w:rPr>
          <w:rStyle w:val="eop"/>
          <w:rFonts w:ascii="Aptos" w:eastAsiaTheme="majorEastAsia" w:hAnsi="Aptos"/>
          <w:b/>
          <w:bCs/>
          <w:i/>
          <w:iCs/>
        </w:rPr>
      </w:pPr>
    </w:p>
    <w:p w14:paraId="6471D0DF" w14:textId="202EE05E" w:rsidR="00E700DB" w:rsidRDefault="00E700DB">
      <w:pPr>
        <w:rPr>
          <w:rStyle w:val="eop"/>
          <w:rFonts w:ascii="Aptos" w:eastAsiaTheme="majorEastAsia" w:hAnsi="Aptos" w:cs="Times New Roman"/>
          <w:b/>
          <w:bCs/>
          <w:i/>
          <w:iCs/>
          <w:kern w:val="0"/>
          <w:lang w:eastAsia="en-GB"/>
          <w14:ligatures w14:val="none"/>
        </w:rPr>
      </w:pPr>
      <w:r>
        <w:rPr>
          <w:rStyle w:val="eop"/>
          <w:rFonts w:ascii="Aptos" w:eastAsiaTheme="majorEastAsia" w:hAnsi="Aptos"/>
          <w:b/>
          <w:bCs/>
          <w:i/>
          <w:iCs/>
        </w:rPr>
        <w:br w:type="page"/>
      </w:r>
    </w:p>
    <w:p w14:paraId="2E535CF6" w14:textId="183BABB0" w:rsidR="00A07F01" w:rsidRPr="009629D5" w:rsidRDefault="00C2782F" w:rsidP="005C6BBC">
      <w:pPr>
        <w:pStyle w:val="paragraph"/>
        <w:spacing w:before="0" w:beforeAutospacing="0" w:after="0" w:afterAutospacing="0"/>
        <w:textAlignment w:val="baseline"/>
        <w:rPr>
          <w:rStyle w:val="eop"/>
          <w:rFonts w:ascii="Aptos" w:eastAsiaTheme="majorEastAsia" w:hAnsi="Aptos"/>
          <w:b/>
          <w:bCs/>
          <w:i/>
          <w:iCs/>
        </w:rPr>
      </w:pPr>
      <w:r>
        <w:rPr>
          <w:rStyle w:val="eop"/>
          <w:rFonts w:ascii="Aptos" w:eastAsiaTheme="majorEastAsia" w:hAnsi="Aptos"/>
          <w:b/>
          <w:bCs/>
        </w:rPr>
        <w:lastRenderedPageBreak/>
        <w:t>Table</w:t>
      </w:r>
      <w:r w:rsidR="00136112" w:rsidRPr="009D2D12">
        <w:rPr>
          <w:rStyle w:val="eop"/>
          <w:rFonts w:ascii="Aptos" w:eastAsiaTheme="majorEastAsia" w:hAnsi="Aptos"/>
          <w:b/>
          <w:bCs/>
        </w:rPr>
        <w:t xml:space="preserve"> 1:</w:t>
      </w:r>
      <w:r w:rsidR="00136112" w:rsidRPr="009629D5">
        <w:rPr>
          <w:rStyle w:val="eop"/>
          <w:rFonts w:ascii="Aptos" w:eastAsiaTheme="majorEastAsia" w:hAnsi="Aptos"/>
          <w:b/>
          <w:bCs/>
          <w:i/>
          <w:iCs/>
        </w:rPr>
        <w:t xml:space="preserve"> </w:t>
      </w:r>
      <w:r w:rsidR="009924F3">
        <w:rPr>
          <w:rStyle w:val="eop"/>
          <w:rFonts w:ascii="Aptos" w:eastAsiaTheme="majorEastAsia" w:hAnsi="Aptos"/>
        </w:rPr>
        <w:t>Midlands Partnership University NHS Foundation Trust (MPFT)</w:t>
      </w:r>
      <w:r w:rsidR="00C65A9F" w:rsidRPr="009629D5">
        <w:rPr>
          <w:rStyle w:val="eop"/>
          <w:rFonts w:ascii="Aptos" w:eastAsiaTheme="majorEastAsia" w:hAnsi="Aptos"/>
        </w:rPr>
        <w:t xml:space="preserve"> F</w:t>
      </w:r>
      <w:r w:rsidR="009924F3">
        <w:rPr>
          <w:rStyle w:val="eop"/>
          <w:rFonts w:ascii="Aptos" w:eastAsiaTheme="majorEastAsia" w:hAnsi="Aptos"/>
        </w:rPr>
        <w:t xml:space="preserve">racture </w:t>
      </w:r>
      <w:r w:rsidR="009924F3" w:rsidRPr="009629D5">
        <w:rPr>
          <w:rStyle w:val="eop"/>
          <w:rFonts w:ascii="Aptos" w:eastAsiaTheme="majorEastAsia" w:hAnsi="Aptos"/>
        </w:rPr>
        <w:t>L</w:t>
      </w:r>
      <w:r w:rsidR="009924F3">
        <w:rPr>
          <w:rStyle w:val="eop"/>
          <w:rFonts w:ascii="Aptos" w:eastAsiaTheme="majorEastAsia" w:hAnsi="Aptos"/>
        </w:rPr>
        <w:t xml:space="preserve">iaison </w:t>
      </w:r>
      <w:r w:rsidR="00C65A9F" w:rsidRPr="009629D5">
        <w:rPr>
          <w:rStyle w:val="eop"/>
          <w:rFonts w:ascii="Aptos" w:eastAsiaTheme="majorEastAsia" w:hAnsi="Aptos"/>
        </w:rPr>
        <w:t>S</w:t>
      </w:r>
      <w:r w:rsidR="009924F3">
        <w:rPr>
          <w:rStyle w:val="eop"/>
          <w:rFonts w:ascii="Aptos" w:eastAsiaTheme="majorEastAsia" w:hAnsi="Aptos"/>
        </w:rPr>
        <w:t>ervice compared to Office for National Statistics (ONS)</w:t>
      </w:r>
      <w:r w:rsidR="00C65A9F" w:rsidRPr="009629D5">
        <w:rPr>
          <w:rStyle w:val="eop"/>
          <w:rFonts w:ascii="Aptos" w:eastAsiaTheme="majorEastAsia" w:hAnsi="Aptos"/>
        </w:rPr>
        <w:t xml:space="preserve"> census 2021</w:t>
      </w:r>
    </w:p>
    <w:p w14:paraId="4A1B6D66" w14:textId="77777777" w:rsidR="005C6BBC" w:rsidRPr="009629D5" w:rsidRDefault="005C6BBC" w:rsidP="005C6BBC">
      <w:pPr>
        <w:pStyle w:val="paragraph"/>
        <w:spacing w:before="0" w:beforeAutospacing="0" w:after="0" w:afterAutospacing="0"/>
        <w:textAlignment w:val="baseline"/>
        <w:rPr>
          <w:rFonts w:ascii="Aptos" w:eastAsiaTheme="majorEastAsia" w:hAnsi="Aptos"/>
        </w:rPr>
      </w:pPr>
    </w:p>
    <w:tbl>
      <w:tblPr>
        <w:tblStyle w:val="TableGrid"/>
        <w:tblW w:w="5107" w:type="pct"/>
        <w:jc w:val="center"/>
        <w:tblLayout w:type="fixed"/>
        <w:tblLook w:val="04A0" w:firstRow="1" w:lastRow="0" w:firstColumn="1" w:lastColumn="0" w:noHBand="0" w:noVBand="1"/>
      </w:tblPr>
      <w:tblGrid>
        <w:gridCol w:w="2216"/>
        <w:gridCol w:w="1748"/>
        <w:gridCol w:w="1873"/>
        <w:gridCol w:w="1589"/>
        <w:gridCol w:w="1783"/>
      </w:tblGrid>
      <w:tr w:rsidR="00981235" w:rsidRPr="009629D5" w14:paraId="1CCB1B4D" w14:textId="77777777" w:rsidTr="00425B64">
        <w:trPr>
          <w:jc w:val="center"/>
        </w:trPr>
        <w:tc>
          <w:tcPr>
            <w:tcW w:w="1203" w:type="pct"/>
          </w:tcPr>
          <w:p w14:paraId="6D0A3390" w14:textId="77777777" w:rsidR="00626E39" w:rsidRPr="009629D5" w:rsidRDefault="00626E39" w:rsidP="009924F3">
            <w:pPr>
              <w:pStyle w:val="paragraph"/>
              <w:spacing w:before="0" w:beforeAutospacing="0" w:after="0" w:afterAutospacing="0" w:line="480" w:lineRule="auto"/>
              <w:textAlignment w:val="baseline"/>
              <w:rPr>
                <w:rFonts w:ascii="Aptos" w:hAnsi="Aptos"/>
                <w:b/>
                <w:bCs/>
              </w:rPr>
            </w:pPr>
          </w:p>
        </w:tc>
        <w:tc>
          <w:tcPr>
            <w:tcW w:w="2829" w:type="pct"/>
            <w:gridSpan w:val="3"/>
          </w:tcPr>
          <w:p w14:paraId="0FF5516C" w14:textId="4D673D0A" w:rsidR="00626E39" w:rsidRPr="009629D5" w:rsidDel="00F309A6" w:rsidRDefault="00626E39" w:rsidP="009924F3">
            <w:pPr>
              <w:pStyle w:val="paragraph"/>
              <w:spacing w:before="0" w:beforeAutospacing="0" w:after="0" w:afterAutospacing="0" w:line="480" w:lineRule="auto"/>
              <w:textAlignment w:val="baseline"/>
              <w:rPr>
                <w:rFonts w:ascii="Aptos" w:hAnsi="Aptos"/>
                <w:b/>
                <w:bCs/>
                <w:szCs w:val="22"/>
              </w:rPr>
            </w:pPr>
            <w:r w:rsidRPr="009629D5">
              <w:rPr>
                <w:rFonts w:ascii="Aptos" w:hAnsi="Aptos"/>
                <w:b/>
                <w:bCs/>
                <w:szCs w:val="22"/>
              </w:rPr>
              <w:t>MPFT FLS data 2023/24</w:t>
            </w:r>
          </w:p>
        </w:tc>
        <w:tc>
          <w:tcPr>
            <w:tcW w:w="968" w:type="pct"/>
            <w:vMerge w:val="restart"/>
          </w:tcPr>
          <w:p w14:paraId="174E028A" w14:textId="77777777" w:rsidR="005A3280" w:rsidRDefault="005A3280" w:rsidP="009924F3">
            <w:pPr>
              <w:pStyle w:val="paragraph"/>
              <w:spacing w:before="0" w:beforeAutospacing="0" w:after="0" w:afterAutospacing="0" w:line="480" w:lineRule="auto"/>
              <w:textAlignment w:val="baseline"/>
              <w:rPr>
                <w:rFonts w:ascii="Aptos" w:hAnsi="Aptos"/>
                <w:b/>
                <w:bCs/>
                <w:szCs w:val="22"/>
              </w:rPr>
            </w:pPr>
            <w:r>
              <w:rPr>
                <w:rFonts w:ascii="Aptos" w:hAnsi="Aptos"/>
                <w:b/>
                <w:bCs/>
                <w:szCs w:val="22"/>
              </w:rPr>
              <w:t>Population</w:t>
            </w:r>
          </w:p>
          <w:p w14:paraId="434A6C27" w14:textId="1F2631B7" w:rsidR="00626E39" w:rsidRDefault="00626E39" w:rsidP="009924F3">
            <w:pPr>
              <w:pStyle w:val="paragraph"/>
              <w:spacing w:before="0" w:beforeAutospacing="0" w:after="0" w:afterAutospacing="0" w:line="480" w:lineRule="auto"/>
              <w:textAlignment w:val="baseline"/>
              <w:rPr>
                <w:rFonts w:ascii="Aptos" w:hAnsi="Aptos"/>
                <w:b/>
                <w:bCs/>
                <w:szCs w:val="22"/>
              </w:rPr>
            </w:pPr>
            <w:r>
              <w:rPr>
                <w:rFonts w:ascii="Aptos" w:hAnsi="Aptos"/>
                <w:b/>
                <w:bCs/>
                <w:szCs w:val="22"/>
              </w:rPr>
              <w:t>ONS Census data</w:t>
            </w:r>
          </w:p>
          <w:p w14:paraId="48771E1D" w14:textId="5AB13739" w:rsidR="00626E39" w:rsidRPr="009629D5" w:rsidRDefault="00626E39" w:rsidP="009924F3">
            <w:pPr>
              <w:pStyle w:val="paragraph"/>
              <w:spacing w:before="0" w:beforeAutospacing="0" w:after="0" w:afterAutospacing="0" w:line="480" w:lineRule="auto"/>
              <w:textAlignment w:val="baseline"/>
              <w:rPr>
                <w:rFonts w:ascii="Aptos" w:hAnsi="Aptos"/>
                <w:b/>
                <w:bCs/>
                <w:szCs w:val="22"/>
              </w:rPr>
            </w:pPr>
          </w:p>
        </w:tc>
      </w:tr>
      <w:tr w:rsidR="00F6608A" w:rsidRPr="009629D5" w14:paraId="62822548" w14:textId="77777777" w:rsidTr="00425B64">
        <w:trPr>
          <w:trHeight w:val="797"/>
          <w:jc w:val="center"/>
        </w:trPr>
        <w:tc>
          <w:tcPr>
            <w:tcW w:w="1203" w:type="pct"/>
            <w:vMerge w:val="restart"/>
          </w:tcPr>
          <w:p w14:paraId="0438FAF0" w14:textId="77777777" w:rsidR="00496B2B" w:rsidRDefault="00496B2B" w:rsidP="009924F3">
            <w:pPr>
              <w:pStyle w:val="paragraph"/>
              <w:spacing w:before="0" w:beforeAutospacing="0" w:after="0" w:afterAutospacing="0" w:line="480" w:lineRule="auto"/>
              <w:jc w:val="center"/>
              <w:textAlignment w:val="baseline"/>
              <w:rPr>
                <w:rFonts w:ascii="Aptos" w:hAnsi="Aptos"/>
                <w:b/>
                <w:bCs/>
                <w:sz w:val="22"/>
                <w:szCs w:val="22"/>
              </w:rPr>
            </w:pPr>
          </w:p>
          <w:p w14:paraId="1AB7CA71" w14:textId="77777777" w:rsidR="00496B2B" w:rsidRDefault="00496B2B" w:rsidP="009924F3">
            <w:pPr>
              <w:pStyle w:val="paragraph"/>
              <w:spacing w:before="0" w:beforeAutospacing="0" w:after="0" w:afterAutospacing="0" w:line="480" w:lineRule="auto"/>
              <w:jc w:val="center"/>
              <w:textAlignment w:val="baseline"/>
              <w:rPr>
                <w:rFonts w:ascii="Aptos" w:hAnsi="Aptos"/>
                <w:b/>
                <w:bCs/>
                <w:sz w:val="22"/>
                <w:szCs w:val="22"/>
              </w:rPr>
            </w:pPr>
          </w:p>
          <w:p w14:paraId="36E30781" w14:textId="18FF71A7" w:rsidR="00496B2B" w:rsidRPr="009629D5"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sidRPr="009629D5">
              <w:rPr>
                <w:rFonts w:ascii="Aptos" w:hAnsi="Aptos"/>
                <w:b/>
                <w:bCs/>
                <w:sz w:val="22"/>
                <w:szCs w:val="22"/>
              </w:rPr>
              <w:t>Ethnic group</w:t>
            </w:r>
          </w:p>
        </w:tc>
        <w:tc>
          <w:tcPr>
            <w:tcW w:w="949" w:type="pct"/>
          </w:tcPr>
          <w:p w14:paraId="14030F3A" w14:textId="4496A103" w:rsidR="00496B2B"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sidRPr="009629D5">
              <w:rPr>
                <w:rFonts w:ascii="Aptos" w:hAnsi="Aptos"/>
                <w:b/>
                <w:bCs/>
                <w:sz w:val="22"/>
                <w:szCs w:val="22"/>
              </w:rPr>
              <w:t>Attended</w:t>
            </w:r>
            <w:r>
              <w:rPr>
                <w:rFonts w:ascii="Aptos" w:hAnsi="Aptos"/>
                <w:b/>
                <w:bCs/>
                <w:sz w:val="22"/>
                <w:szCs w:val="22"/>
              </w:rPr>
              <w:t xml:space="preserve"> </w:t>
            </w:r>
          </w:p>
          <w:p w14:paraId="28EFED62" w14:textId="4DF390B3" w:rsidR="00496B2B" w:rsidRPr="009629D5"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sidRPr="00431C2E">
              <w:rPr>
                <w:rFonts w:ascii="Aptos" w:hAnsi="Aptos"/>
                <w:sz w:val="22"/>
                <w:szCs w:val="22"/>
              </w:rPr>
              <w:t>(n=1228)</w:t>
            </w:r>
          </w:p>
        </w:tc>
        <w:tc>
          <w:tcPr>
            <w:tcW w:w="1017" w:type="pct"/>
          </w:tcPr>
          <w:p w14:paraId="49E25464" w14:textId="2ABC1EEC" w:rsidR="00496B2B"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sidRPr="009629D5">
              <w:rPr>
                <w:rFonts w:ascii="Aptos" w:hAnsi="Aptos"/>
                <w:b/>
                <w:bCs/>
                <w:sz w:val="22"/>
                <w:szCs w:val="22"/>
              </w:rPr>
              <w:t>D</w:t>
            </w:r>
            <w:r>
              <w:rPr>
                <w:rFonts w:ascii="Aptos" w:hAnsi="Aptos"/>
                <w:b/>
                <w:bCs/>
                <w:sz w:val="22"/>
                <w:szCs w:val="22"/>
              </w:rPr>
              <w:t xml:space="preserve">id not attend </w:t>
            </w:r>
          </w:p>
          <w:p w14:paraId="1772A477" w14:textId="546BE2A2" w:rsidR="00496B2B" w:rsidRPr="009629D5"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sidRPr="00431C2E">
              <w:rPr>
                <w:rFonts w:ascii="Aptos" w:hAnsi="Aptos"/>
                <w:sz w:val="22"/>
                <w:szCs w:val="22"/>
              </w:rPr>
              <w:t>(n=</w:t>
            </w:r>
            <w:r w:rsidRPr="00431C2E">
              <w:rPr>
                <w:rFonts w:ascii="Aptos" w:hAnsi="Aptos"/>
                <w:color w:val="000000"/>
                <w:sz w:val="22"/>
                <w:szCs w:val="22"/>
              </w:rPr>
              <w:t>232)</w:t>
            </w:r>
          </w:p>
        </w:tc>
        <w:tc>
          <w:tcPr>
            <w:tcW w:w="863" w:type="pct"/>
          </w:tcPr>
          <w:p w14:paraId="52E92FA4" w14:textId="68A39A52" w:rsidR="00496B2B" w:rsidRPr="009629D5"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sidRPr="009629D5">
              <w:rPr>
                <w:rFonts w:ascii="Aptos" w:hAnsi="Aptos"/>
                <w:b/>
                <w:bCs/>
                <w:sz w:val="22"/>
                <w:szCs w:val="22"/>
              </w:rPr>
              <w:t xml:space="preserve">Total invited </w:t>
            </w:r>
            <w:r w:rsidRPr="00431C2E">
              <w:rPr>
                <w:rFonts w:ascii="Aptos" w:hAnsi="Aptos"/>
                <w:sz w:val="22"/>
                <w:szCs w:val="22"/>
              </w:rPr>
              <w:t>(n=1460)</w:t>
            </w:r>
          </w:p>
        </w:tc>
        <w:tc>
          <w:tcPr>
            <w:tcW w:w="968" w:type="pct"/>
            <w:vMerge/>
          </w:tcPr>
          <w:p w14:paraId="697FAFA4" w14:textId="45546D12" w:rsidR="00496B2B" w:rsidRPr="009629D5" w:rsidRDefault="00496B2B" w:rsidP="009924F3">
            <w:pPr>
              <w:pStyle w:val="paragraph"/>
              <w:spacing w:before="0" w:beforeAutospacing="0" w:after="0" w:afterAutospacing="0" w:line="480" w:lineRule="auto"/>
              <w:jc w:val="center"/>
              <w:textAlignment w:val="baseline"/>
              <w:rPr>
                <w:rFonts w:ascii="Aptos" w:hAnsi="Aptos"/>
                <w:b/>
                <w:bCs/>
                <w:sz w:val="22"/>
                <w:szCs w:val="22"/>
              </w:rPr>
            </w:pPr>
          </w:p>
        </w:tc>
      </w:tr>
      <w:tr w:rsidR="000970F5" w:rsidRPr="009629D5" w14:paraId="28852BA8" w14:textId="77777777" w:rsidTr="00425B64">
        <w:trPr>
          <w:jc w:val="center"/>
        </w:trPr>
        <w:tc>
          <w:tcPr>
            <w:tcW w:w="1203" w:type="pct"/>
            <w:vMerge/>
          </w:tcPr>
          <w:p w14:paraId="35DD1AEA" w14:textId="77777777" w:rsidR="00496B2B" w:rsidRPr="009629D5" w:rsidRDefault="00496B2B" w:rsidP="009924F3">
            <w:pPr>
              <w:pStyle w:val="paragraph"/>
              <w:spacing w:before="0" w:beforeAutospacing="0" w:after="0" w:afterAutospacing="0" w:line="480" w:lineRule="auto"/>
              <w:textAlignment w:val="baseline"/>
              <w:rPr>
                <w:rFonts w:ascii="Aptos" w:hAnsi="Aptos"/>
                <w:b/>
                <w:bCs/>
                <w:sz w:val="22"/>
                <w:szCs w:val="22"/>
              </w:rPr>
            </w:pPr>
          </w:p>
        </w:tc>
        <w:tc>
          <w:tcPr>
            <w:tcW w:w="949" w:type="pct"/>
          </w:tcPr>
          <w:p w14:paraId="629F9C99" w14:textId="61ABCBF3" w:rsidR="00496B2B" w:rsidRPr="009629D5"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sidRPr="009629D5">
              <w:rPr>
                <w:rFonts w:ascii="Aptos" w:hAnsi="Aptos"/>
                <w:b/>
                <w:bCs/>
                <w:sz w:val="22"/>
                <w:szCs w:val="22"/>
              </w:rPr>
              <w:t>n</w:t>
            </w:r>
            <w:r>
              <w:rPr>
                <w:rFonts w:ascii="Aptos" w:hAnsi="Aptos"/>
                <w:b/>
                <w:bCs/>
                <w:sz w:val="22"/>
                <w:szCs w:val="22"/>
              </w:rPr>
              <w:t xml:space="preserve"> (</w:t>
            </w:r>
            <w:r w:rsidRPr="009629D5">
              <w:rPr>
                <w:rFonts w:ascii="Aptos" w:hAnsi="Aptos"/>
                <w:b/>
                <w:bCs/>
                <w:sz w:val="22"/>
                <w:szCs w:val="22"/>
              </w:rPr>
              <w:t>%</w:t>
            </w:r>
            <w:r>
              <w:rPr>
                <w:rFonts w:ascii="Aptos" w:hAnsi="Aptos"/>
                <w:b/>
                <w:bCs/>
                <w:sz w:val="22"/>
                <w:szCs w:val="22"/>
              </w:rPr>
              <w:t>)</w:t>
            </w:r>
          </w:p>
        </w:tc>
        <w:tc>
          <w:tcPr>
            <w:tcW w:w="1017" w:type="pct"/>
          </w:tcPr>
          <w:p w14:paraId="72544EAF" w14:textId="5E1257B7" w:rsidR="00496B2B" w:rsidRPr="009629D5"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Pr>
                <w:rFonts w:ascii="Aptos" w:hAnsi="Aptos"/>
                <w:b/>
                <w:bCs/>
                <w:sz w:val="22"/>
                <w:szCs w:val="22"/>
              </w:rPr>
              <w:t>n (%)</w:t>
            </w:r>
          </w:p>
        </w:tc>
        <w:tc>
          <w:tcPr>
            <w:tcW w:w="863" w:type="pct"/>
          </w:tcPr>
          <w:p w14:paraId="1F691B72" w14:textId="434EED8A" w:rsidR="00496B2B" w:rsidRPr="009629D5" w:rsidDel="00F309A6"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Pr>
                <w:rFonts w:ascii="Aptos" w:hAnsi="Aptos"/>
                <w:b/>
                <w:bCs/>
                <w:sz w:val="22"/>
                <w:szCs w:val="22"/>
              </w:rPr>
              <w:t>n (%)</w:t>
            </w:r>
          </w:p>
        </w:tc>
        <w:tc>
          <w:tcPr>
            <w:tcW w:w="968" w:type="pct"/>
          </w:tcPr>
          <w:p w14:paraId="3D9216E5" w14:textId="7D331054" w:rsidR="00496B2B" w:rsidRPr="009629D5" w:rsidRDefault="00496B2B" w:rsidP="009924F3">
            <w:pPr>
              <w:pStyle w:val="paragraph"/>
              <w:spacing w:before="0" w:beforeAutospacing="0" w:after="0" w:afterAutospacing="0" w:line="480" w:lineRule="auto"/>
              <w:jc w:val="center"/>
              <w:textAlignment w:val="baseline"/>
              <w:rPr>
                <w:rFonts w:ascii="Aptos" w:hAnsi="Aptos"/>
                <w:b/>
                <w:bCs/>
                <w:sz w:val="22"/>
                <w:szCs w:val="22"/>
              </w:rPr>
            </w:pPr>
            <w:r>
              <w:rPr>
                <w:rFonts w:ascii="Aptos" w:hAnsi="Aptos"/>
                <w:b/>
                <w:bCs/>
                <w:sz w:val="22"/>
                <w:szCs w:val="22"/>
              </w:rPr>
              <w:t>n (%)</w:t>
            </w:r>
          </w:p>
        </w:tc>
      </w:tr>
      <w:tr w:rsidR="00425B64" w:rsidRPr="009629D5" w14:paraId="132A4A59" w14:textId="77777777" w:rsidTr="00AD1F14">
        <w:trPr>
          <w:trHeight w:val="290"/>
          <w:jc w:val="center"/>
        </w:trPr>
        <w:tc>
          <w:tcPr>
            <w:tcW w:w="1203" w:type="pct"/>
            <w:shd w:val="clear" w:color="auto" w:fill="auto"/>
            <w:noWrap/>
          </w:tcPr>
          <w:p w14:paraId="151C9CFD" w14:textId="33B81C01" w:rsidR="00943D36" w:rsidRPr="009629D5" w:rsidRDefault="00943D36" w:rsidP="009924F3">
            <w:pPr>
              <w:spacing w:line="480" w:lineRule="auto"/>
              <w:rPr>
                <w:rFonts w:ascii="Aptos" w:eastAsia="Times New Roman" w:hAnsi="Aptos" w:cs="Times New Roman"/>
                <w:b/>
                <w:bCs/>
                <w:color w:val="000000"/>
                <w:kern w:val="0"/>
                <w:sz w:val="22"/>
                <w:szCs w:val="22"/>
                <w:lang w:eastAsia="en-GB"/>
                <w14:ligatures w14:val="none"/>
              </w:rPr>
            </w:pPr>
            <w:r>
              <w:rPr>
                <w:rFonts w:ascii="Aptos" w:eastAsia="Times New Roman" w:hAnsi="Aptos" w:cs="Times New Roman"/>
                <w:b/>
                <w:bCs/>
                <w:color w:val="000000"/>
                <w:kern w:val="0"/>
                <w:sz w:val="22"/>
                <w:szCs w:val="22"/>
                <w:lang w:eastAsia="en-GB"/>
                <w14:ligatures w14:val="none"/>
              </w:rPr>
              <w:t>E</w:t>
            </w:r>
            <w:r>
              <w:rPr>
                <w:rFonts w:eastAsia="Times New Roman"/>
                <w:b/>
                <w:bCs/>
                <w:kern w:val="0"/>
                <w:sz w:val="22"/>
                <w:szCs w:val="22"/>
                <w:lang w:eastAsia="en-GB"/>
                <w14:ligatures w14:val="none"/>
              </w:rPr>
              <w:t>thnicity recorded</w:t>
            </w:r>
            <w:r w:rsidR="000970F5">
              <w:rPr>
                <w:rFonts w:eastAsia="Times New Roman"/>
                <w:b/>
                <w:bCs/>
                <w:kern w:val="0"/>
                <w:sz w:val="22"/>
                <w:szCs w:val="22"/>
                <w:lang w:eastAsia="en-GB"/>
                <w14:ligatures w14:val="none"/>
              </w:rPr>
              <w:t>**</w:t>
            </w:r>
          </w:p>
        </w:tc>
        <w:tc>
          <w:tcPr>
            <w:tcW w:w="949" w:type="pct"/>
            <w:shd w:val="clear" w:color="auto" w:fill="auto"/>
          </w:tcPr>
          <w:p w14:paraId="05BF46EB" w14:textId="1B7353A7" w:rsidR="00943D36" w:rsidRPr="009629D5" w:rsidDel="00626E39" w:rsidRDefault="00BF1247" w:rsidP="009924F3">
            <w:pPr>
              <w:spacing w:line="480" w:lineRule="auto"/>
              <w:rPr>
                <w:rFonts w:ascii="Aptos" w:eastAsia="Times New Roman" w:hAnsi="Aptos" w:cs="Times New Roman"/>
                <w:color w:val="000000"/>
                <w:kern w:val="0"/>
                <w:sz w:val="22"/>
                <w:szCs w:val="22"/>
                <w:lang w:eastAsia="en-GB"/>
                <w14:ligatures w14:val="none"/>
              </w:rPr>
            </w:pPr>
            <w:r>
              <w:rPr>
                <w:rFonts w:ascii="Aptos" w:eastAsia="Times New Roman" w:hAnsi="Aptos" w:cs="Times New Roman"/>
                <w:color w:val="000000"/>
                <w:kern w:val="0"/>
                <w:sz w:val="22"/>
                <w:szCs w:val="22"/>
                <w:lang w:eastAsia="en-GB"/>
                <w14:ligatures w14:val="none"/>
              </w:rPr>
              <w:t>1131 (92.1)</w:t>
            </w:r>
          </w:p>
        </w:tc>
        <w:tc>
          <w:tcPr>
            <w:tcW w:w="1017" w:type="pct"/>
            <w:shd w:val="clear" w:color="auto" w:fill="auto"/>
          </w:tcPr>
          <w:p w14:paraId="161050E8" w14:textId="5653C500" w:rsidR="00943D36" w:rsidRPr="009629D5" w:rsidRDefault="00AE4F34" w:rsidP="009924F3">
            <w:pPr>
              <w:spacing w:line="480" w:lineRule="auto"/>
              <w:rPr>
                <w:rFonts w:ascii="Aptos" w:eastAsia="Times New Roman" w:hAnsi="Aptos" w:cs="Times New Roman"/>
                <w:color w:val="000000"/>
                <w:kern w:val="0"/>
                <w:sz w:val="22"/>
                <w:szCs w:val="22"/>
                <w:lang w:eastAsia="en-GB"/>
                <w14:ligatures w14:val="none"/>
              </w:rPr>
            </w:pPr>
            <w:r>
              <w:rPr>
                <w:rFonts w:ascii="Aptos" w:eastAsia="Times New Roman" w:hAnsi="Aptos" w:cs="Times New Roman"/>
                <w:color w:val="000000"/>
                <w:kern w:val="0"/>
                <w:sz w:val="22"/>
                <w:szCs w:val="22"/>
                <w:lang w:eastAsia="en-GB"/>
                <w14:ligatures w14:val="none"/>
              </w:rPr>
              <w:t>215 (</w:t>
            </w:r>
            <w:r w:rsidR="00CF5C40">
              <w:rPr>
                <w:rFonts w:ascii="Aptos" w:eastAsia="Times New Roman" w:hAnsi="Aptos" w:cs="Times New Roman"/>
                <w:color w:val="000000"/>
                <w:kern w:val="0"/>
                <w:sz w:val="22"/>
                <w:szCs w:val="22"/>
                <w:lang w:eastAsia="en-GB"/>
                <w14:ligatures w14:val="none"/>
              </w:rPr>
              <w:t>92.7)</w:t>
            </w:r>
          </w:p>
        </w:tc>
        <w:tc>
          <w:tcPr>
            <w:tcW w:w="863" w:type="pct"/>
            <w:shd w:val="clear" w:color="auto" w:fill="auto"/>
          </w:tcPr>
          <w:p w14:paraId="0AFC9C37" w14:textId="5931197B" w:rsidR="00943D36" w:rsidRPr="009629D5" w:rsidRDefault="0045194F" w:rsidP="009924F3">
            <w:pPr>
              <w:spacing w:line="480" w:lineRule="auto"/>
              <w:rPr>
                <w:rFonts w:ascii="Aptos" w:eastAsia="Times New Roman" w:hAnsi="Aptos" w:cs="Times New Roman"/>
                <w:color w:val="000000"/>
                <w:kern w:val="0"/>
                <w:sz w:val="22"/>
                <w:szCs w:val="22"/>
                <w:lang w:eastAsia="en-GB"/>
                <w14:ligatures w14:val="none"/>
              </w:rPr>
            </w:pPr>
            <w:r>
              <w:rPr>
                <w:rFonts w:ascii="Aptos" w:eastAsia="Times New Roman" w:hAnsi="Aptos" w:cs="Times New Roman"/>
                <w:color w:val="000000"/>
                <w:kern w:val="0"/>
                <w:sz w:val="22"/>
                <w:szCs w:val="22"/>
                <w:lang w:eastAsia="en-GB"/>
                <w14:ligatures w14:val="none"/>
              </w:rPr>
              <w:t>1346 (92.2)</w:t>
            </w:r>
          </w:p>
        </w:tc>
        <w:tc>
          <w:tcPr>
            <w:tcW w:w="968" w:type="pct"/>
            <w:shd w:val="clear" w:color="auto" w:fill="auto"/>
          </w:tcPr>
          <w:p w14:paraId="1801ABD8" w14:textId="7278D4DB" w:rsidR="00943D36" w:rsidRDefault="00AE46FD" w:rsidP="009924F3">
            <w:pPr>
              <w:spacing w:line="480" w:lineRule="auto"/>
              <w:jc w:val="center"/>
              <w:rPr>
                <w:rFonts w:ascii="Aptos Narrow" w:hAnsi="Aptos Narrow"/>
                <w:color w:val="000000"/>
                <w:sz w:val="22"/>
                <w:szCs w:val="22"/>
              </w:rPr>
            </w:pPr>
            <w:r w:rsidRPr="00AD1F14">
              <w:rPr>
                <w:rFonts w:ascii="Aptos" w:hAnsi="Aptos"/>
                <w:szCs w:val="22"/>
              </w:rPr>
              <w:t>191,558</w:t>
            </w:r>
            <w:r>
              <w:rPr>
                <w:rFonts w:ascii="Aptos" w:hAnsi="Aptos"/>
                <w:szCs w:val="22"/>
              </w:rPr>
              <w:t xml:space="preserve"> (100)*</w:t>
            </w:r>
          </w:p>
        </w:tc>
      </w:tr>
      <w:tr w:rsidR="00045D77" w:rsidRPr="009629D5" w14:paraId="2AFBFD02" w14:textId="77777777" w:rsidTr="00AD1F14">
        <w:trPr>
          <w:trHeight w:val="290"/>
          <w:jc w:val="center"/>
        </w:trPr>
        <w:tc>
          <w:tcPr>
            <w:tcW w:w="1203" w:type="pct"/>
            <w:shd w:val="clear" w:color="auto" w:fill="auto"/>
            <w:noWrap/>
          </w:tcPr>
          <w:p w14:paraId="7A03C89D" w14:textId="28D5BB1E" w:rsidR="00496B2B" w:rsidRPr="009629D5" w:rsidRDefault="00981235" w:rsidP="009924F3">
            <w:pPr>
              <w:spacing w:line="480" w:lineRule="auto"/>
              <w:rPr>
                <w:rFonts w:ascii="Aptos" w:eastAsia="Times New Roman" w:hAnsi="Aptos" w:cs="Times New Roman"/>
                <w:b/>
                <w:bCs/>
                <w:color w:val="000000"/>
                <w:kern w:val="0"/>
                <w:sz w:val="22"/>
                <w:szCs w:val="22"/>
                <w:lang w:eastAsia="en-GB"/>
                <w14:ligatures w14:val="none"/>
              </w:rPr>
            </w:pPr>
            <w:r>
              <w:rPr>
                <w:rFonts w:ascii="Aptos" w:eastAsia="Times New Roman" w:hAnsi="Aptos" w:cs="Times New Roman"/>
                <w:b/>
                <w:bCs/>
                <w:color w:val="000000"/>
                <w:kern w:val="0"/>
                <w:sz w:val="22"/>
                <w:szCs w:val="22"/>
                <w:lang w:eastAsia="en-GB"/>
                <w14:ligatures w14:val="none"/>
              </w:rPr>
              <w:t>-</w:t>
            </w:r>
            <w:r w:rsidR="00496B2B" w:rsidRPr="009629D5">
              <w:rPr>
                <w:rFonts w:ascii="Aptos" w:eastAsia="Times New Roman" w:hAnsi="Aptos" w:cs="Times New Roman"/>
                <w:b/>
                <w:bCs/>
                <w:color w:val="000000"/>
                <w:kern w:val="0"/>
                <w:sz w:val="22"/>
                <w:szCs w:val="22"/>
                <w:lang w:eastAsia="en-GB"/>
                <w14:ligatures w14:val="none"/>
              </w:rPr>
              <w:t>Asian or Asian British</w:t>
            </w:r>
          </w:p>
        </w:tc>
        <w:tc>
          <w:tcPr>
            <w:tcW w:w="949" w:type="pct"/>
            <w:shd w:val="clear" w:color="auto" w:fill="auto"/>
          </w:tcPr>
          <w:p w14:paraId="260DE2D0" w14:textId="00BBFF25" w:rsidR="00496B2B" w:rsidRPr="009629D5" w:rsidRDefault="00496B2B" w:rsidP="009924F3">
            <w:pPr>
              <w:spacing w:line="480" w:lineRule="auto"/>
              <w:jc w:val="right"/>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5</w:t>
            </w:r>
            <w:r>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0.4</w:t>
            </w:r>
            <w:r>
              <w:rPr>
                <w:rFonts w:ascii="Aptos" w:eastAsia="Times New Roman" w:hAnsi="Aptos" w:cs="Times New Roman"/>
                <w:color w:val="000000"/>
                <w:kern w:val="0"/>
                <w:sz w:val="22"/>
                <w:szCs w:val="22"/>
                <w:lang w:eastAsia="en-GB"/>
                <w14:ligatures w14:val="none"/>
              </w:rPr>
              <w:t>)</w:t>
            </w:r>
          </w:p>
        </w:tc>
        <w:tc>
          <w:tcPr>
            <w:tcW w:w="1017" w:type="pct"/>
            <w:shd w:val="clear" w:color="auto" w:fill="auto"/>
          </w:tcPr>
          <w:p w14:paraId="3D909285" w14:textId="10CE7BC7" w:rsidR="00496B2B" w:rsidRPr="009629D5" w:rsidRDefault="00496B2B" w:rsidP="009924F3">
            <w:pPr>
              <w:spacing w:line="480" w:lineRule="auto"/>
              <w:jc w:val="right"/>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1</w:t>
            </w:r>
            <w:r w:rsidR="004D4370">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0.</w:t>
            </w:r>
            <w:r w:rsidR="009A269C">
              <w:rPr>
                <w:rFonts w:ascii="Aptos" w:eastAsia="Times New Roman" w:hAnsi="Aptos" w:cs="Times New Roman"/>
                <w:color w:val="000000"/>
                <w:kern w:val="0"/>
                <w:sz w:val="22"/>
                <w:szCs w:val="22"/>
                <w:lang w:eastAsia="en-GB"/>
                <w14:ligatures w14:val="none"/>
              </w:rPr>
              <w:t>5</w:t>
            </w:r>
            <w:r w:rsidR="004D4370">
              <w:rPr>
                <w:rFonts w:ascii="Aptos" w:eastAsia="Times New Roman" w:hAnsi="Aptos" w:cs="Times New Roman"/>
                <w:color w:val="000000"/>
                <w:kern w:val="0"/>
                <w:sz w:val="22"/>
                <w:szCs w:val="22"/>
                <w:lang w:eastAsia="en-GB"/>
                <w14:ligatures w14:val="none"/>
              </w:rPr>
              <w:t>)</w:t>
            </w:r>
          </w:p>
        </w:tc>
        <w:tc>
          <w:tcPr>
            <w:tcW w:w="863" w:type="pct"/>
            <w:shd w:val="clear" w:color="auto" w:fill="auto"/>
          </w:tcPr>
          <w:p w14:paraId="11A518BC" w14:textId="4F8A4C94" w:rsidR="00496B2B" w:rsidRDefault="00496B2B" w:rsidP="009924F3">
            <w:pPr>
              <w:spacing w:line="480" w:lineRule="auto"/>
              <w:jc w:val="right"/>
              <w:rPr>
                <w:rFonts w:ascii="Aptos Narrow" w:hAnsi="Aptos Narrow"/>
                <w:color w:val="000000"/>
                <w:sz w:val="22"/>
                <w:szCs w:val="22"/>
              </w:rPr>
            </w:pPr>
            <w:r w:rsidRPr="009629D5">
              <w:rPr>
                <w:rFonts w:ascii="Aptos" w:eastAsia="Times New Roman" w:hAnsi="Aptos" w:cs="Times New Roman"/>
                <w:color w:val="000000"/>
                <w:kern w:val="0"/>
                <w:sz w:val="22"/>
                <w:szCs w:val="22"/>
                <w:lang w:eastAsia="en-GB"/>
                <w14:ligatures w14:val="none"/>
              </w:rPr>
              <w:t>6</w:t>
            </w:r>
            <w:r>
              <w:rPr>
                <w:rFonts w:ascii="Aptos" w:eastAsia="Times New Roman" w:hAnsi="Aptos" w:cs="Times New Roman"/>
                <w:color w:val="000000"/>
                <w:kern w:val="0"/>
                <w:sz w:val="22"/>
                <w:szCs w:val="22"/>
                <w:lang w:eastAsia="en-GB"/>
                <w14:ligatures w14:val="none"/>
              </w:rPr>
              <w:t xml:space="preserve"> (0.4)</w:t>
            </w:r>
          </w:p>
        </w:tc>
        <w:tc>
          <w:tcPr>
            <w:tcW w:w="968" w:type="pct"/>
            <w:shd w:val="clear" w:color="auto" w:fill="auto"/>
          </w:tcPr>
          <w:p w14:paraId="10FBE7E5" w14:textId="1FB755C1" w:rsidR="00496B2B" w:rsidRPr="009629D5" w:rsidRDefault="00496B2B" w:rsidP="009924F3">
            <w:pPr>
              <w:spacing w:line="480" w:lineRule="auto"/>
              <w:jc w:val="center"/>
              <w:rPr>
                <w:rFonts w:ascii="Aptos" w:eastAsia="Times New Roman" w:hAnsi="Aptos" w:cs="Times New Roman"/>
                <w:color w:val="000000"/>
                <w:kern w:val="0"/>
                <w:sz w:val="22"/>
                <w:szCs w:val="22"/>
                <w:lang w:eastAsia="en-GB"/>
                <w14:ligatures w14:val="none"/>
              </w:rPr>
            </w:pPr>
            <w:r>
              <w:rPr>
                <w:rFonts w:ascii="Aptos Narrow" w:hAnsi="Aptos Narrow"/>
                <w:color w:val="000000"/>
                <w:sz w:val="22"/>
                <w:szCs w:val="22"/>
              </w:rPr>
              <w:t>4289</w:t>
            </w:r>
            <w:r w:rsidR="004D4370">
              <w:rPr>
                <w:rFonts w:ascii="Aptos" w:eastAsia="Times New Roman" w:hAnsi="Aptos" w:cs="Times New Roman"/>
                <w:color w:val="000000"/>
                <w:kern w:val="0"/>
                <w:sz w:val="22"/>
                <w:szCs w:val="22"/>
                <w:lang w:eastAsia="en-GB"/>
                <w14:ligatures w14:val="none"/>
              </w:rPr>
              <w:t xml:space="preserve"> </w:t>
            </w:r>
            <w:r w:rsidR="004D4370">
              <w:rPr>
                <w:rFonts w:ascii="Aptos Narrow" w:hAnsi="Aptos Narrow"/>
                <w:color w:val="000000"/>
                <w:sz w:val="22"/>
                <w:szCs w:val="22"/>
              </w:rPr>
              <w:t>(</w:t>
            </w:r>
            <w:r>
              <w:rPr>
                <w:rFonts w:ascii="Aptos Narrow" w:hAnsi="Aptos Narrow"/>
                <w:color w:val="000000"/>
                <w:sz w:val="22"/>
                <w:szCs w:val="22"/>
              </w:rPr>
              <w:t>2.2</w:t>
            </w:r>
            <w:r w:rsidR="004D4370">
              <w:rPr>
                <w:rFonts w:ascii="Aptos Narrow" w:hAnsi="Aptos Narrow"/>
                <w:color w:val="000000"/>
                <w:sz w:val="22"/>
                <w:szCs w:val="22"/>
              </w:rPr>
              <w:t>)</w:t>
            </w:r>
          </w:p>
        </w:tc>
      </w:tr>
      <w:tr w:rsidR="00AE46FD" w:rsidRPr="009629D5" w14:paraId="09412E6A" w14:textId="77777777" w:rsidTr="00AD1F14">
        <w:trPr>
          <w:trHeight w:val="290"/>
          <w:jc w:val="center"/>
        </w:trPr>
        <w:tc>
          <w:tcPr>
            <w:tcW w:w="1203" w:type="pct"/>
            <w:shd w:val="clear" w:color="auto" w:fill="auto"/>
            <w:noWrap/>
          </w:tcPr>
          <w:p w14:paraId="2025EDC6" w14:textId="24FE85D6" w:rsidR="00496B2B" w:rsidRPr="009629D5" w:rsidRDefault="00981235" w:rsidP="009924F3">
            <w:pPr>
              <w:spacing w:line="480" w:lineRule="auto"/>
              <w:rPr>
                <w:rFonts w:ascii="Aptos" w:eastAsia="Times New Roman" w:hAnsi="Aptos" w:cs="Times New Roman"/>
                <w:b/>
                <w:bCs/>
                <w:color w:val="000000"/>
                <w:kern w:val="0"/>
                <w:sz w:val="22"/>
                <w:szCs w:val="22"/>
                <w:lang w:eastAsia="en-GB"/>
                <w14:ligatures w14:val="none"/>
              </w:rPr>
            </w:pPr>
            <w:r>
              <w:rPr>
                <w:rFonts w:ascii="Aptos" w:eastAsia="Times New Roman" w:hAnsi="Aptos" w:cs="Times New Roman"/>
                <w:b/>
                <w:bCs/>
                <w:color w:val="000000"/>
                <w:kern w:val="0"/>
                <w:sz w:val="22"/>
                <w:szCs w:val="22"/>
                <w:lang w:eastAsia="en-GB"/>
                <w14:ligatures w14:val="none"/>
              </w:rPr>
              <w:t>-</w:t>
            </w:r>
            <w:r w:rsidR="00496B2B" w:rsidRPr="009629D5">
              <w:rPr>
                <w:rFonts w:ascii="Aptos" w:eastAsia="Times New Roman" w:hAnsi="Aptos" w:cs="Times New Roman"/>
                <w:b/>
                <w:bCs/>
                <w:color w:val="000000"/>
                <w:kern w:val="0"/>
                <w:sz w:val="22"/>
                <w:szCs w:val="22"/>
                <w:lang w:eastAsia="en-GB"/>
                <w14:ligatures w14:val="none"/>
              </w:rPr>
              <w:t>Black, Black British, Caribbean or African</w:t>
            </w:r>
          </w:p>
        </w:tc>
        <w:tc>
          <w:tcPr>
            <w:tcW w:w="949" w:type="pct"/>
            <w:shd w:val="clear" w:color="auto" w:fill="auto"/>
          </w:tcPr>
          <w:p w14:paraId="042685FD" w14:textId="16BC1DA5" w:rsidR="00496B2B" w:rsidRPr="009629D5" w:rsidRDefault="00496B2B" w:rsidP="009924F3">
            <w:pPr>
              <w:spacing w:line="480" w:lineRule="auto"/>
              <w:jc w:val="right"/>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0</w:t>
            </w:r>
            <w:r w:rsidR="004D4370">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0</w:t>
            </w:r>
            <w:r w:rsidR="004D4370">
              <w:rPr>
                <w:rFonts w:ascii="Aptos" w:eastAsia="Times New Roman" w:hAnsi="Aptos" w:cs="Times New Roman"/>
                <w:color w:val="000000"/>
                <w:kern w:val="0"/>
                <w:sz w:val="22"/>
                <w:szCs w:val="22"/>
                <w:lang w:eastAsia="en-GB"/>
                <w14:ligatures w14:val="none"/>
              </w:rPr>
              <w:t>)</w:t>
            </w:r>
          </w:p>
        </w:tc>
        <w:tc>
          <w:tcPr>
            <w:tcW w:w="1017" w:type="pct"/>
            <w:shd w:val="clear" w:color="auto" w:fill="auto"/>
          </w:tcPr>
          <w:p w14:paraId="6D6CFB70" w14:textId="17C575E4" w:rsidR="00496B2B" w:rsidRPr="009629D5" w:rsidRDefault="00496B2B" w:rsidP="009924F3">
            <w:pPr>
              <w:spacing w:line="480" w:lineRule="auto"/>
              <w:jc w:val="right"/>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0</w:t>
            </w:r>
            <w:r w:rsidR="004D4370">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0</w:t>
            </w:r>
            <w:r w:rsidR="004D4370">
              <w:rPr>
                <w:rFonts w:ascii="Aptos" w:eastAsia="Times New Roman" w:hAnsi="Aptos" w:cs="Times New Roman"/>
                <w:color w:val="000000"/>
                <w:kern w:val="0"/>
                <w:sz w:val="22"/>
                <w:szCs w:val="22"/>
                <w:lang w:eastAsia="en-GB"/>
                <w14:ligatures w14:val="none"/>
              </w:rPr>
              <w:t>)</w:t>
            </w:r>
          </w:p>
        </w:tc>
        <w:tc>
          <w:tcPr>
            <w:tcW w:w="863" w:type="pct"/>
            <w:shd w:val="clear" w:color="auto" w:fill="auto"/>
          </w:tcPr>
          <w:p w14:paraId="42F8E8F5" w14:textId="07A89F6A" w:rsidR="00496B2B" w:rsidRDefault="00496B2B" w:rsidP="009924F3">
            <w:pPr>
              <w:spacing w:line="480" w:lineRule="auto"/>
              <w:jc w:val="right"/>
              <w:rPr>
                <w:rFonts w:ascii="Aptos Narrow" w:hAnsi="Aptos Narrow"/>
                <w:color w:val="000000"/>
                <w:sz w:val="22"/>
                <w:szCs w:val="22"/>
              </w:rPr>
            </w:pPr>
            <w:r w:rsidRPr="009629D5">
              <w:rPr>
                <w:rFonts w:ascii="Aptos" w:eastAsia="Times New Roman" w:hAnsi="Aptos" w:cs="Times New Roman"/>
                <w:color w:val="000000"/>
                <w:kern w:val="0"/>
                <w:sz w:val="22"/>
                <w:szCs w:val="22"/>
                <w:lang w:eastAsia="en-GB"/>
                <w14:ligatures w14:val="none"/>
              </w:rPr>
              <w:t>0</w:t>
            </w:r>
            <w:r>
              <w:rPr>
                <w:rFonts w:ascii="Aptos" w:eastAsia="Times New Roman" w:hAnsi="Aptos" w:cs="Times New Roman"/>
                <w:color w:val="000000"/>
                <w:kern w:val="0"/>
                <w:sz w:val="22"/>
                <w:szCs w:val="22"/>
                <w:lang w:eastAsia="en-GB"/>
                <w14:ligatures w14:val="none"/>
              </w:rPr>
              <w:t xml:space="preserve"> (0.0)</w:t>
            </w:r>
          </w:p>
        </w:tc>
        <w:tc>
          <w:tcPr>
            <w:tcW w:w="968" w:type="pct"/>
            <w:shd w:val="clear" w:color="auto" w:fill="auto"/>
          </w:tcPr>
          <w:p w14:paraId="4B409FD9" w14:textId="5FFF6CDA" w:rsidR="00496B2B" w:rsidRPr="009629D5" w:rsidRDefault="00496B2B" w:rsidP="009924F3">
            <w:pPr>
              <w:spacing w:line="480" w:lineRule="auto"/>
              <w:jc w:val="center"/>
              <w:rPr>
                <w:rFonts w:ascii="Aptos" w:eastAsia="Times New Roman" w:hAnsi="Aptos" w:cs="Times New Roman"/>
                <w:color w:val="000000"/>
                <w:kern w:val="0"/>
                <w:sz w:val="22"/>
                <w:szCs w:val="22"/>
                <w:lang w:eastAsia="en-GB"/>
                <w14:ligatures w14:val="none"/>
              </w:rPr>
            </w:pPr>
            <w:r>
              <w:rPr>
                <w:rFonts w:ascii="Aptos Narrow" w:hAnsi="Aptos Narrow"/>
                <w:color w:val="000000"/>
                <w:sz w:val="22"/>
                <w:szCs w:val="22"/>
              </w:rPr>
              <w:t>1377</w:t>
            </w:r>
            <w:r w:rsidR="004D4370">
              <w:rPr>
                <w:rFonts w:ascii="Aptos" w:eastAsia="Times New Roman" w:hAnsi="Aptos" w:cs="Times New Roman"/>
                <w:color w:val="000000"/>
                <w:kern w:val="0"/>
                <w:sz w:val="22"/>
                <w:szCs w:val="22"/>
                <w:lang w:eastAsia="en-GB"/>
                <w14:ligatures w14:val="none"/>
              </w:rPr>
              <w:t xml:space="preserve"> </w:t>
            </w:r>
            <w:r w:rsidR="004D4370">
              <w:rPr>
                <w:rFonts w:ascii="Aptos Narrow" w:hAnsi="Aptos Narrow"/>
                <w:color w:val="000000"/>
                <w:sz w:val="22"/>
                <w:szCs w:val="22"/>
              </w:rPr>
              <w:t>(</w:t>
            </w:r>
            <w:r>
              <w:rPr>
                <w:rFonts w:ascii="Aptos Narrow" w:hAnsi="Aptos Narrow"/>
                <w:color w:val="000000"/>
                <w:sz w:val="22"/>
                <w:szCs w:val="22"/>
              </w:rPr>
              <w:t>0.7</w:t>
            </w:r>
            <w:r w:rsidR="004D4370">
              <w:rPr>
                <w:rFonts w:ascii="Aptos Narrow" w:hAnsi="Aptos Narrow"/>
                <w:color w:val="000000"/>
                <w:sz w:val="22"/>
                <w:szCs w:val="22"/>
              </w:rPr>
              <w:t>)</w:t>
            </w:r>
          </w:p>
        </w:tc>
      </w:tr>
      <w:tr w:rsidR="00425B64" w:rsidRPr="009629D5" w14:paraId="244D7EE9" w14:textId="77777777" w:rsidTr="00AD1F14">
        <w:trPr>
          <w:trHeight w:val="290"/>
          <w:jc w:val="center"/>
        </w:trPr>
        <w:tc>
          <w:tcPr>
            <w:tcW w:w="1203" w:type="pct"/>
            <w:shd w:val="clear" w:color="auto" w:fill="auto"/>
            <w:noWrap/>
          </w:tcPr>
          <w:p w14:paraId="249E3F2C" w14:textId="28D92DA3" w:rsidR="00496B2B" w:rsidRPr="009629D5" w:rsidRDefault="00981235" w:rsidP="009924F3">
            <w:pPr>
              <w:spacing w:line="480" w:lineRule="auto"/>
              <w:rPr>
                <w:rFonts w:ascii="Aptos" w:eastAsia="Times New Roman" w:hAnsi="Aptos" w:cs="Times New Roman"/>
                <w:color w:val="000000"/>
                <w:kern w:val="0"/>
                <w:sz w:val="22"/>
                <w:szCs w:val="22"/>
                <w:lang w:eastAsia="en-GB"/>
                <w14:ligatures w14:val="none"/>
              </w:rPr>
            </w:pPr>
            <w:r>
              <w:rPr>
                <w:rFonts w:ascii="Aptos" w:eastAsia="Times New Roman" w:hAnsi="Aptos" w:cs="Times New Roman"/>
                <w:b/>
                <w:bCs/>
                <w:color w:val="000000"/>
                <w:kern w:val="0"/>
                <w:sz w:val="22"/>
                <w:szCs w:val="22"/>
                <w:lang w:eastAsia="en-GB"/>
                <w14:ligatures w14:val="none"/>
              </w:rPr>
              <w:t>-</w:t>
            </w:r>
            <w:r w:rsidR="00496B2B" w:rsidRPr="009629D5">
              <w:rPr>
                <w:rFonts w:ascii="Aptos" w:eastAsia="Times New Roman" w:hAnsi="Aptos" w:cs="Times New Roman"/>
                <w:b/>
                <w:bCs/>
                <w:color w:val="000000"/>
                <w:kern w:val="0"/>
                <w:sz w:val="22"/>
                <w:szCs w:val="22"/>
                <w:lang w:eastAsia="en-GB"/>
                <w14:ligatures w14:val="none"/>
              </w:rPr>
              <w:t>Mixed or multiple ethnic groups</w:t>
            </w:r>
          </w:p>
        </w:tc>
        <w:tc>
          <w:tcPr>
            <w:tcW w:w="949" w:type="pct"/>
            <w:shd w:val="clear" w:color="auto" w:fill="auto"/>
          </w:tcPr>
          <w:p w14:paraId="755C04D9" w14:textId="64FFCFA5" w:rsidR="00496B2B" w:rsidRPr="009629D5" w:rsidRDefault="00496B2B" w:rsidP="009924F3">
            <w:pPr>
              <w:spacing w:line="480" w:lineRule="auto"/>
              <w:jc w:val="right"/>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3</w:t>
            </w:r>
            <w:r w:rsidR="004D4370">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0.</w:t>
            </w:r>
            <w:r w:rsidR="00DB2AAF">
              <w:rPr>
                <w:rFonts w:ascii="Aptos" w:eastAsia="Times New Roman" w:hAnsi="Aptos" w:cs="Times New Roman"/>
                <w:color w:val="000000"/>
                <w:kern w:val="0"/>
                <w:sz w:val="22"/>
                <w:szCs w:val="22"/>
                <w:lang w:eastAsia="en-GB"/>
                <w14:ligatures w14:val="none"/>
              </w:rPr>
              <w:t>3</w:t>
            </w:r>
            <w:r w:rsidR="004D4370">
              <w:rPr>
                <w:rFonts w:ascii="Aptos" w:eastAsia="Times New Roman" w:hAnsi="Aptos" w:cs="Times New Roman"/>
                <w:color w:val="000000"/>
                <w:kern w:val="0"/>
                <w:sz w:val="22"/>
                <w:szCs w:val="22"/>
                <w:lang w:eastAsia="en-GB"/>
                <w14:ligatures w14:val="none"/>
              </w:rPr>
              <w:t>)</w:t>
            </w:r>
          </w:p>
        </w:tc>
        <w:tc>
          <w:tcPr>
            <w:tcW w:w="1017" w:type="pct"/>
            <w:shd w:val="clear" w:color="auto" w:fill="auto"/>
          </w:tcPr>
          <w:p w14:paraId="48AEAC4D" w14:textId="4E754570" w:rsidR="00496B2B" w:rsidRPr="009629D5" w:rsidRDefault="00496B2B" w:rsidP="009924F3">
            <w:pPr>
              <w:spacing w:line="480" w:lineRule="auto"/>
              <w:jc w:val="right"/>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2</w:t>
            </w:r>
            <w:r w:rsidR="004D4370">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0.</w:t>
            </w:r>
            <w:r>
              <w:rPr>
                <w:rFonts w:ascii="Aptos" w:eastAsia="Times New Roman" w:hAnsi="Aptos" w:cs="Times New Roman"/>
                <w:color w:val="000000"/>
                <w:kern w:val="0"/>
                <w:sz w:val="22"/>
                <w:szCs w:val="22"/>
                <w:lang w:eastAsia="en-GB"/>
                <w14:ligatures w14:val="none"/>
              </w:rPr>
              <w:t>9</w:t>
            </w:r>
            <w:r w:rsidR="004D4370">
              <w:rPr>
                <w:rFonts w:ascii="Aptos" w:eastAsia="Times New Roman" w:hAnsi="Aptos" w:cs="Times New Roman"/>
                <w:color w:val="000000"/>
                <w:kern w:val="0"/>
                <w:sz w:val="22"/>
                <w:szCs w:val="22"/>
                <w:lang w:eastAsia="en-GB"/>
                <w14:ligatures w14:val="none"/>
              </w:rPr>
              <w:t>)</w:t>
            </w:r>
          </w:p>
        </w:tc>
        <w:tc>
          <w:tcPr>
            <w:tcW w:w="863" w:type="pct"/>
            <w:shd w:val="clear" w:color="auto" w:fill="auto"/>
          </w:tcPr>
          <w:p w14:paraId="6962582F" w14:textId="2DD1C96E" w:rsidR="00496B2B" w:rsidRDefault="00496B2B" w:rsidP="009924F3">
            <w:pPr>
              <w:spacing w:line="480" w:lineRule="auto"/>
              <w:jc w:val="right"/>
              <w:rPr>
                <w:rFonts w:ascii="Aptos Narrow" w:hAnsi="Aptos Narrow"/>
                <w:color w:val="000000"/>
                <w:sz w:val="22"/>
                <w:szCs w:val="22"/>
              </w:rPr>
            </w:pPr>
            <w:r w:rsidRPr="009629D5">
              <w:rPr>
                <w:rFonts w:ascii="Aptos" w:eastAsia="Times New Roman" w:hAnsi="Aptos" w:cs="Times New Roman"/>
                <w:color w:val="000000"/>
                <w:kern w:val="0"/>
                <w:sz w:val="22"/>
                <w:szCs w:val="22"/>
                <w:lang w:eastAsia="en-GB"/>
                <w14:ligatures w14:val="none"/>
              </w:rPr>
              <w:t>5</w:t>
            </w:r>
            <w:r>
              <w:rPr>
                <w:rFonts w:ascii="Aptos" w:eastAsia="Times New Roman" w:hAnsi="Aptos" w:cs="Times New Roman"/>
                <w:color w:val="000000"/>
                <w:kern w:val="0"/>
                <w:sz w:val="22"/>
                <w:szCs w:val="22"/>
                <w:lang w:eastAsia="en-GB"/>
                <w14:ligatures w14:val="none"/>
              </w:rPr>
              <w:t xml:space="preserve"> (0.</w:t>
            </w:r>
            <w:r w:rsidR="0003450B">
              <w:rPr>
                <w:rFonts w:ascii="Aptos" w:eastAsia="Times New Roman" w:hAnsi="Aptos" w:cs="Times New Roman"/>
                <w:color w:val="000000"/>
                <w:kern w:val="0"/>
                <w:sz w:val="22"/>
                <w:szCs w:val="22"/>
                <w:lang w:eastAsia="en-GB"/>
                <w14:ligatures w14:val="none"/>
              </w:rPr>
              <w:t>4</w:t>
            </w:r>
            <w:r>
              <w:rPr>
                <w:rFonts w:ascii="Aptos" w:eastAsia="Times New Roman" w:hAnsi="Aptos" w:cs="Times New Roman"/>
                <w:color w:val="000000"/>
                <w:kern w:val="0"/>
                <w:sz w:val="22"/>
                <w:szCs w:val="22"/>
                <w:lang w:eastAsia="en-GB"/>
                <w14:ligatures w14:val="none"/>
              </w:rPr>
              <w:t>)</w:t>
            </w:r>
          </w:p>
        </w:tc>
        <w:tc>
          <w:tcPr>
            <w:tcW w:w="968" w:type="pct"/>
            <w:shd w:val="clear" w:color="auto" w:fill="auto"/>
          </w:tcPr>
          <w:p w14:paraId="758C595F" w14:textId="0C1F903F" w:rsidR="00496B2B" w:rsidRPr="009629D5" w:rsidRDefault="00496B2B" w:rsidP="009924F3">
            <w:pPr>
              <w:spacing w:line="480" w:lineRule="auto"/>
              <w:jc w:val="center"/>
              <w:rPr>
                <w:rFonts w:ascii="Aptos" w:eastAsia="Times New Roman" w:hAnsi="Aptos" w:cs="Times New Roman"/>
                <w:color w:val="000000"/>
                <w:kern w:val="0"/>
                <w:sz w:val="22"/>
                <w:szCs w:val="22"/>
                <w:lang w:eastAsia="en-GB"/>
                <w14:ligatures w14:val="none"/>
              </w:rPr>
            </w:pPr>
            <w:r>
              <w:rPr>
                <w:rFonts w:ascii="Aptos Narrow" w:hAnsi="Aptos Narrow"/>
                <w:color w:val="000000"/>
                <w:sz w:val="22"/>
                <w:szCs w:val="22"/>
              </w:rPr>
              <w:t>885</w:t>
            </w:r>
            <w:r w:rsidR="004D4370">
              <w:rPr>
                <w:rFonts w:ascii="Aptos" w:eastAsia="Times New Roman" w:hAnsi="Aptos" w:cs="Times New Roman"/>
                <w:color w:val="000000"/>
                <w:kern w:val="0"/>
                <w:sz w:val="22"/>
                <w:szCs w:val="22"/>
                <w:lang w:eastAsia="en-GB"/>
                <w14:ligatures w14:val="none"/>
              </w:rPr>
              <w:t xml:space="preserve"> </w:t>
            </w:r>
            <w:r w:rsidR="004D4370">
              <w:rPr>
                <w:rFonts w:ascii="Aptos Narrow" w:hAnsi="Aptos Narrow"/>
                <w:color w:val="000000"/>
                <w:sz w:val="22"/>
                <w:szCs w:val="22"/>
              </w:rPr>
              <w:t>(</w:t>
            </w:r>
            <w:r>
              <w:rPr>
                <w:rFonts w:ascii="Aptos Narrow" w:hAnsi="Aptos Narrow"/>
                <w:color w:val="000000"/>
                <w:sz w:val="22"/>
                <w:szCs w:val="22"/>
              </w:rPr>
              <w:t>0.5</w:t>
            </w:r>
            <w:r w:rsidR="004D4370">
              <w:rPr>
                <w:rFonts w:ascii="Aptos Narrow" w:hAnsi="Aptos Narrow"/>
                <w:color w:val="000000"/>
                <w:sz w:val="22"/>
                <w:szCs w:val="22"/>
              </w:rPr>
              <w:t>)</w:t>
            </w:r>
          </w:p>
        </w:tc>
      </w:tr>
      <w:tr w:rsidR="00F6608A" w:rsidRPr="009629D5" w14:paraId="62A83BE7" w14:textId="77777777" w:rsidTr="00AD1F14">
        <w:trPr>
          <w:trHeight w:val="290"/>
          <w:jc w:val="center"/>
        </w:trPr>
        <w:tc>
          <w:tcPr>
            <w:tcW w:w="1203" w:type="pct"/>
            <w:shd w:val="clear" w:color="auto" w:fill="auto"/>
            <w:noWrap/>
          </w:tcPr>
          <w:p w14:paraId="4C0A6B9D" w14:textId="19C54581" w:rsidR="00496B2B" w:rsidRPr="009629D5" w:rsidRDefault="00981235" w:rsidP="009924F3">
            <w:pPr>
              <w:spacing w:line="480" w:lineRule="auto"/>
              <w:rPr>
                <w:rFonts w:ascii="Aptos" w:eastAsia="Times New Roman" w:hAnsi="Aptos" w:cs="Times New Roman"/>
                <w:b/>
                <w:bCs/>
                <w:color w:val="000000"/>
                <w:kern w:val="0"/>
                <w:sz w:val="22"/>
                <w:szCs w:val="22"/>
                <w:lang w:eastAsia="en-GB"/>
                <w14:ligatures w14:val="none"/>
              </w:rPr>
            </w:pPr>
            <w:r>
              <w:rPr>
                <w:rFonts w:ascii="Aptos" w:eastAsia="Times New Roman" w:hAnsi="Aptos" w:cs="Times New Roman"/>
                <w:b/>
                <w:bCs/>
                <w:color w:val="000000"/>
                <w:kern w:val="0"/>
                <w:sz w:val="22"/>
                <w:szCs w:val="22"/>
                <w:lang w:eastAsia="en-GB"/>
                <w14:ligatures w14:val="none"/>
              </w:rPr>
              <w:t>-</w:t>
            </w:r>
            <w:r w:rsidR="00496B2B" w:rsidRPr="009629D5">
              <w:rPr>
                <w:rFonts w:ascii="Aptos" w:eastAsia="Times New Roman" w:hAnsi="Aptos" w:cs="Times New Roman"/>
                <w:b/>
                <w:bCs/>
                <w:color w:val="000000"/>
                <w:kern w:val="0"/>
                <w:sz w:val="22"/>
                <w:szCs w:val="22"/>
                <w:lang w:eastAsia="en-GB"/>
                <w14:ligatures w14:val="none"/>
              </w:rPr>
              <w:t>White</w:t>
            </w:r>
          </w:p>
        </w:tc>
        <w:tc>
          <w:tcPr>
            <w:tcW w:w="949" w:type="pct"/>
            <w:shd w:val="clear" w:color="auto" w:fill="auto"/>
          </w:tcPr>
          <w:p w14:paraId="33F5BC7C" w14:textId="31ED8227" w:rsidR="00496B2B" w:rsidRPr="009629D5" w:rsidRDefault="00496B2B" w:rsidP="009924F3">
            <w:pPr>
              <w:spacing w:line="480" w:lineRule="auto"/>
              <w:jc w:val="right"/>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1123</w:t>
            </w:r>
            <w:r w:rsidR="004D4370">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9</w:t>
            </w:r>
            <w:r w:rsidR="00AE4F34">
              <w:rPr>
                <w:rFonts w:ascii="Aptos" w:eastAsia="Times New Roman" w:hAnsi="Aptos" w:cs="Times New Roman"/>
                <w:color w:val="000000"/>
                <w:kern w:val="0"/>
                <w:sz w:val="22"/>
                <w:szCs w:val="22"/>
                <w:lang w:eastAsia="en-GB"/>
                <w14:ligatures w14:val="none"/>
              </w:rPr>
              <w:t>9.3</w:t>
            </w:r>
            <w:r w:rsidR="004D4370">
              <w:rPr>
                <w:rFonts w:ascii="Aptos" w:eastAsia="Times New Roman" w:hAnsi="Aptos" w:cs="Times New Roman"/>
                <w:color w:val="000000"/>
                <w:kern w:val="0"/>
                <w:sz w:val="22"/>
                <w:szCs w:val="22"/>
                <w:lang w:eastAsia="en-GB"/>
                <w14:ligatures w14:val="none"/>
              </w:rPr>
              <w:t>)</w:t>
            </w:r>
          </w:p>
        </w:tc>
        <w:tc>
          <w:tcPr>
            <w:tcW w:w="1017" w:type="pct"/>
            <w:shd w:val="clear" w:color="auto" w:fill="auto"/>
          </w:tcPr>
          <w:p w14:paraId="18858C5A" w14:textId="3B072470" w:rsidR="00496B2B" w:rsidRPr="009629D5" w:rsidRDefault="00496B2B" w:rsidP="009924F3">
            <w:pPr>
              <w:spacing w:line="480" w:lineRule="auto"/>
              <w:jc w:val="right"/>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212</w:t>
            </w:r>
            <w:r w:rsidR="004D4370">
              <w:rPr>
                <w:rFonts w:ascii="Aptos" w:eastAsia="Times New Roman" w:hAnsi="Aptos" w:cs="Times New Roman"/>
                <w:color w:val="000000"/>
                <w:kern w:val="0"/>
                <w:sz w:val="22"/>
                <w:szCs w:val="22"/>
                <w:lang w:eastAsia="en-GB"/>
                <w14:ligatures w14:val="none"/>
              </w:rPr>
              <w:t xml:space="preserve"> (</w:t>
            </w:r>
            <w:r w:rsidR="0093249D">
              <w:rPr>
                <w:rFonts w:ascii="Aptos" w:eastAsia="Times New Roman" w:hAnsi="Aptos" w:cs="Times New Roman"/>
                <w:color w:val="000000"/>
                <w:kern w:val="0"/>
                <w:sz w:val="22"/>
                <w:szCs w:val="22"/>
                <w:lang w:eastAsia="en-GB"/>
                <w14:ligatures w14:val="none"/>
              </w:rPr>
              <w:t>98.6</w:t>
            </w:r>
            <w:r w:rsidR="004D4370">
              <w:rPr>
                <w:rFonts w:ascii="Aptos" w:eastAsia="Times New Roman" w:hAnsi="Aptos" w:cs="Times New Roman"/>
                <w:color w:val="000000"/>
                <w:kern w:val="0"/>
                <w:sz w:val="22"/>
                <w:szCs w:val="22"/>
                <w:lang w:eastAsia="en-GB"/>
                <w14:ligatures w14:val="none"/>
              </w:rPr>
              <w:t>)</w:t>
            </w:r>
          </w:p>
        </w:tc>
        <w:tc>
          <w:tcPr>
            <w:tcW w:w="863" w:type="pct"/>
            <w:shd w:val="clear" w:color="auto" w:fill="auto"/>
          </w:tcPr>
          <w:p w14:paraId="7175FEEF" w14:textId="25495CBE" w:rsidR="00496B2B" w:rsidRDefault="00496B2B" w:rsidP="009924F3">
            <w:pPr>
              <w:spacing w:line="480" w:lineRule="auto"/>
              <w:jc w:val="right"/>
              <w:rPr>
                <w:rFonts w:ascii="Aptos Narrow" w:hAnsi="Aptos Narrow"/>
                <w:color w:val="000000"/>
                <w:sz w:val="22"/>
                <w:szCs w:val="22"/>
              </w:rPr>
            </w:pPr>
            <w:r w:rsidRPr="009629D5">
              <w:rPr>
                <w:rFonts w:ascii="Aptos" w:eastAsia="Times New Roman" w:hAnsi="Aptos" w:cs="Times New Roman"/>
                <w:color w:val="000000"/>
                <w:kern w:val="0"/>
                <w:sz w:val="22"/>
                <w:szCs w:val="22"/>
                <w:lang w:eastAsia="en-GB"/>
                <w14:ligatures w14:val="none"/>
              </w:rPr>
              <w:t>1335</w:t>
            </w:r>
            <w:r>
              <w:rPr>
                <w:rFonts w:ascii="Aptos" w:eastAsia="Times New Roman" w:hAnsi="Aptos" w:cs="Times New Roman"/>
                <w:color w:val="000000"/>
                <w:kern w:val="0"/>
                <w:sz w:val="22"/>
                <w:szCs w:val="22"/>
                <w:lang w:eastAsia="en-GB"/>
                <w14:ligatures w14:val="none"/>
              </w:rPr>
              <w:t xml:space="preserve"> (</w:t>
            </w:r>
            <w:r w:rsidR="0093249D">
              <w:rPr>
                <w:rFonts w:ascii="Aptos" w:eastAsia="Times New Roman" w:hAnsi="Aptos" w:cs="Times New Roman"/>
                <w:color w:val="000000"/>
                <w:kern w:val="0"/>
                <w:sz w:val="22"/>
                <w:szCs w:val="22"/>
                <w:lang w:eastAsia="en-GB"/>
                <w14:ligatures w14:val="none"/>
              </w:rPr>
              <w:t>99.2</w:t>
            </w:r>
            <w:r>
              <w:rPr>
                <w:rFonts w:ascii="Aptos" w:eastAsia="Times New Roman" w:hAnsi="Aptos" w:cs="Times New Roman"/>
                <w:color w:val="000000"/>
                <w:kern w:val="0"/>
                <w:sz w:val="22"/>
                <w:szCs w:val="22"/>
                <w:lang w:eastAsia="en-GB"/>
                <w14:ligatures w14:val="none"/>
              </w:rPr>
              <w:t>)</w:t>
            </w:r>
          </w:p>
        </w:tc>
        <w:tc>
          <w:tcPr>
            <w:tcW w:w="968" w:type="pct"/>
            <w:shd w:val="clear" w:color="auto" w:fill="auto"/>
          </w:tcPr>
          <w:p w14:paraId="4EAD1FC2" w14:textId="051661F4" w:rsidR="00496B2B" w:rsidRPr="009629D5" w:rsidRDefault="00496B2B" w:rsidP="009924F3">
            <w:pPr>
              <w:spacing w:line="480" w:lineRule="auto"/>
              <w:jc w:val="center"/>
              <w:rPr>
                <w:rFonts w:ascii="Aptos" w:eastAsia="Times New Roman" w:hAnsi="Aptos" w:cs="Times New Roman"/>
                <w:color w:val="000000"/>
                <w:kern w:val="0"/>
                <w:sz w:val="22"/>
                <w:szCs w:val="22"/>
                <w:lang w:eastAsia="en-GB"/>
                <w14:ligatures w14:val="none"/>
              </w:rPr>
            </w:pPr>
            <w:r>
              <w:rPr>
                <w:rFonts w:ascii="Aptos Narrow" w:hAnsi="Aptos Narrow"/>
                <w:color w:val="000000"/>
                <w:sz w:val="22"/>
                <w:szCs w:val="22"/>
              </w:rPr>
              <w:t>184,308</w:t>
            </w:r>
            <w:r w:rsidR="004D4370">
              <w:rPr>
                <w:rFonts w:ascii="Aptos" w:eastAsia="Times New Roman" w:hAnsi="Aptos" w:cs="Times New Roman"/>
                <w:color w:val="000000"/>
                <w:kern w:val="0"/>
                <w:sz w:val="22"/>
                <w:szCs w:val="22"/>
                <w:lang w:eastAsia="en-GB"/>
                <w14:ligatures w14:val="none"/>
              </w:rPr>
              <w:t xml:space="preserve"> </w:t>
            </w:r>
            <w:r w:rsidR="004D4370">
              <w:rPr>
                <w:rFonts w:ascii="Aptos Narrow" w:hAnsi="Aptos Narrow"/>
                <w:color w:val="000000"/>
                <w:sz w:val="22"/>
                <w:szCs w:val="22"/>
              </w:rPr>
              <w:t>(</w:t>
            </w:r>
            <w:r>
              <w:rPr>
                <w:rFonts w:ascii="Aptos Narrow" w:hAnsi="Aptos Narrow"/>
                <w:color w:val="000000"/>
                <w:sz w:val="22"/>
                <w:szCs w:val="22"/>
              </w:rPr>
              <w:t>96.2</w:t>
            </w:r>
            <w:r w:rsidR="004D4370">
              <w:rPr>
                <w:rFonts w:ascii="Aptos Narrow" w:hAnsi="Aptos Narrow"/>
                <w:color w:val="000000"/>
                <w:sz w:val="22"/>
                <w:szCs w:val="22"/>
              </w:rPr>
              <w:t>)</w:t>
            </w:r>
          </w:p>
        </w:tc>
      </w:tr>
      <w:tr w:rsidR="00981235" w:rsidRPr="009629D5" w14:paraId="706DE027" w14:textId="77777777" w:rsidTr="00AD1F14">
        <w:trPr>
          <w:trHeight w:val="290"/>
          <w:jc w:val="center"/>
        </w:trPr>
        <w:tc>
          <w:tcPr>
            <w:tcW w:w="1203" w:type="pct"/>
            <w:shd w:val="clear" w:color="auto" w:fill="auto"/>
            <w:noWrap/>
          </w:tcPr>
          <w:p w14:paraId="6B0EF25E" w14:textId="36B75BF6" w:rsidR="00496B2B" w:rsidRPr="009629D5" w:rsidRDefault="00981235" w:rsidP="009924F3">
            <w:pPr>
              <w:spacing w:line="480" w:lineRule="auto"/>
              <w:rPr>
                <w:rFonts w:ascii="Aptos" w:eastAsia="Times New Roman" w:hAnsi="Aptos" w:cs="Times New Roman"/>
                <w:b/>
                <w:bCs/>
                <w:color w:val="000000"/>
                <w:kern w:val="0"/>
                <w:sz w:val="22"/>
                <w:szCs w:val="22"/>
                <w:lang w:eastAsia="en-GB"/>
                <w14:ligatures w14:val="none"/>
              </w:rPr>
            </w:pPr>
            <w:r>
              <w:rPr>
                <w:rFonts w:ascii="Aptos" w:eastAsia="Times New Roman" w:hAnsi="Aptos" w:cs="Times New Roman"/>
                <w:b/>
                <w:bCs/>
                <w:color w:val="000000"/>
                <w:kern w:val="0"/>
                <w:sz w:val="22"/>
                <w:szCs w:val="22"/>
                <w:lang w:eastAsia="en-GB"/>
                <w14:ligatures w14:val="none"/>
              </w:rPr>
              <w:t>-</w:t>
            </w:r>
            <w:r w:rsidR="00496B2B" w:rsidRPr="009629D5">
              <w:rPr>
                <w:rFonts w:ascii="Aptos" w:eastAsia="Times New Roman" w:hAnsi="Aptos" w:cs="Times New Roman"/>
                <w:b/>
                <w:bCs/>
                <w:color w:val="000000"/>
                <w:kern w:val="0"/>
                <w:sz w:val="22"/>
                <w:szCs w:val="22"/>
                <w:lang w:eastAsia="en-GB"/>
                <w14:ligatures w14:val="none"/>
              </w:rPr>
              <w:t>Other ethnic group</w:t>
            </w:r>
          </w:p>
        </w:tc>
        <w:tc>
          <w:tcPr>
            <w:tcW w:w="949" w:type="pct"/>
            <w:shd w:val="clear" w:color="auto" w:fill="auto"/>
          </w:tcPr>
          <w:p w14:paraId="5ADCBCB0" w14:textId="46B88D41" w:rsidR="00496B2B" w:rsidRPr="009629D5" w:rsidRDefault="004D4370" w:rsidP="009924F3">
            <w:pPr>
              <w:spacing w:line="480" w:lineRule="auto"/>
              <w:jc w:val="right"/>
              <w:rPr>
                <w:rFonts w:ascii="Aptos" w:eastAsia="Times New Roman" w:hAnsi="Aptos" w:cs="Times New Roman"/>
                <w:color w:val="000000"/>
                <w:kern w:val="0"/>
                <w:sz w:val="22"/>
                <w:szCs w:val="22"/>
                <w:lang w:eastAsia="en-GB"/>
                <w14:ligatures w14:val="none"/>
              </w:rPr>
            </w:pPr>
            <w:r>
              <w:rPr>
                <w:rFonts w:ascii="Aptos" w:eastAsia="Times New Roman" w:hAnsi="Aptos" w:cs="Times New Roman"/>
                <w:color w:val="000000"/>
                <w:kern w:val="0"/>
                <w:sz w:val="22"/>
                <w:szCs w:val="22"/>
                <w:lang w:eastAsia="en-GB"/>
                <w14:ligatures w14:val="none"/>
              </w:rPr>
              <w:t>0 (</w:t>
            </w:r>
            <w:r w:rsidR="00496B2B" w:rsidRPr="009629D5">
              <w:rPr>
                <w:rFonts w:ascii="Aptos" w:eastAsia="Times New Roman" w:hAnsi="Aptos" w:cs="Times New Roman"/>
                <w:color w:val="000000"/>
                <w:kern w:val="0"/>
                <w:sz w:val="22"/>
                <w:szCs w:val="22"/>
                <w:lang w:eastAsia="en-GB"/>
                <w14:ligatures w14:val="none"/>
              </w:rPr>
              <w:t>0</w:t>
            </w:r>
            <w:r>
              <w:rPr>
                <w:rFonts w:ascii="Aptos" w:eastAsia="Times New Roman" w:hAnsi="Aptos" w:cs="Times New Roman"/>
                <w:color w:val="000000"/>
                <w:kern w:val="0"/>
                <w:sz w:val="22"/>
                <w:szCs w:val="22"/>
                <w:lang w:eastAsia="en-GB"/>
                <w14:ligatures w14:val="none"/>
              </w:rPr>
              <w:t>)</w:t>
            </w:r>
          </w:p>
        </w:tc>
        <w:tc>
          <w:tcPr>
            <w:tcW w:w="1017" w:type="pct"/>
            <w:shd w:val="clear" w:color="auto" w:fill="auto"/>
          </w:tcPr>
          <w:p w14:paraId="5EB0E14E" w14:textId="5733F228" w:rsidR="00496B2B" w:rsidRPr="009629D5" w:rsidRDefault="00496B2B" w:rsidP="009924F3">
            <w:pPr>
              <w:spacing w:line="480" w:lineRule="auto"/>
              <w:jc w:val="right"/>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0</w:t>
            </w:r>
            <w:r w:rsidR="004D4370">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0</w:t>
            </w:r>
            <w:r w:rsidR="004D4370">
              <w:rPr>
                <w:rFonts w:ascii="Aptos" w:eastAsia="Times New Roman" w:hAnsi="Aptos" w:cs="Times New Roman"/>
                <w:color w:val="000000"/>
                <w:kern w:val="0"/>
                <w:sz w:val="22"/>
                <w:szCs w:val="22"/>
                <w:lang w:eastAsia="en-GB"/>
                <w14:ligatures w14:val="none"/>
              </w:rPr>
              <w:t>)</w:t>
            </w:r>
          </w:p>
        </w:tc>
        <w:tc>
          <w:tcPr>
            <w:tcW w:w="863" w:type="pct"/>
            <w:shd w:val="clear" w:color="auto" w:fill="auto"/>
          </w:tcPr>
          <w:p w14:paraId="082B5631" w14:textId="2058FA5A" w:rsidR="00496B2B" w:rsidRDefault="00496B2B" w:rsidP="009924F3">
            <w:pPr>
              <w:spacing w:line="480" w:lineRule="auto"/>
              <w:jc w:val="right"/>
              <w:rPr>
                <w:rFonts w:ascii="Aptos Narrow" w:hAnsi="Aptos Narrow"/>
                <w:color w:val="000000"/>
                <w:sz w:val="22"/>
                <w:szCs w:val="22"/>
              </w:rPr>
            </w:pPr>
            <w:r w:rsidRPr="009629D5">
              <w:rPr>
                <w:rFonts w:ascii="Aptos" w:eastAsia="Times New Roman" w:hAnsi="Aptos" w:cs="Times New Roman"/>
                <w:color w:val="000000"/>
                <w:kern w:val="0"/>
                <w:sz w:val="22"/>
                <w:szCs w:val="22"/>
                <w:lang w:eastAsia="en-GB"/>
                <w14:ligatures w14:val="none"/>
              </w:rPr>
              <w:t>0</w:t>
            </w:r>
            <w:r>
              <w:rPr>
                <w:rFonts w:ascii="Aptos" w:eastAsia="Times New Roman" w:hAnsi="Aptos" w:cs="Times New Roman"/>
                <w:color w:val="000000"/>
                <w:kern w:val="0"/>
                <w:sz w:val="22"/>
                <w:szCs w:val="22"/>
                <w:lang w:eastAsia="en-GB"/>
                <w14:ligatures w14:val="none"/>
              </w:rPr>
              <w:t xml:space="preserve"> (0.0)</w:t>
            </w:r>
          </w:p>
        </w:tc>
        <w:tc>
          <w:tcPr>
            <w:tcW w:w="968" w:type="pct"/>
            <w:shd w:val="clear" w:color="auto" w:fill="auto"/>
          </w:tcPr>
          <w:p w14:paraId="7C62AC03" w14:textId="5C779D32" w:rsidR="00496B2B" w:rsidRPr="009629D5" w:rsidRDefault="00496B2B" w:rsidP="009924F3">
            <w:pPr>
              <w:spacing w:line="480" w:lineRule="auto"/>
              <w:jc w:val="center"/>
              <w:rPr>
                <w:rFonts w:ascii="Aptos" w:eastAsia="Times New Roman" w:hAnsi="Aptos" w:cs="Times New Roman"/>
                <w:color w:val="000000"/>
                <w:kern w:val="0"/>
                <w:sz w:val="22"/>
                <w:szCs w:val="22"/>
                <w:lang w:eastAsia="en-GB"/>
                <w14:ligatures w14:val="none"/>
              </w:rPr>
            </w:pPr>
            <w:r>
              <w:rPr>
                <w:rFonts w:ascii="Aptos Narrow" w:hAnsi="Aptos Narrow"/>
                <w:color w:val="000000"/>
                <w:sz w:val="22"/>
                <w:szCs w:val="22"/>
              </w:rPr>
              <w:t>699</w:t>
            </w:r>
            <w:r w:rsidR="004D4370">
              <w:rPr>
                <w:rFonts w:ascii="Aptos" w:eastAsia="Times New Roman" w:hAnsi="Aptos" w:cs="Times New Roman"/>
                <w:color w:val="000000"/>
                <w:kern w:val="0"/>
                <w:sz w:val="22"/>
                <w:szCs w:val="22"/>
                <w:lang w:eastAsia="en-GB"/>
                <w14:ligatures w14:val="none"/>
              </w:rPr>
              <w:t xml:space="preserve"> </w:t>
            </w:r>
            <w:r w:rsidR="004D4370">
              <w:rPr>
                <w:rFonts w:ascii="Aptos Narrow" w:hAnsi="Aptos Narrow"/>
                <w:color w:val="000000"/>
                <w:sz w:val="22"/>
                <w:szCs w:val="22"/>
              </w:rPr>
              <w:t>(</w:t>
            </w:r>
            <w:r>
              <w:rPr>
                <w:rFonts w:ascii="Aptos Narrow" w:hAnsi="Aptos Narrow"/>
                <w:color w:val="000000"/>
                <w:sz w:val="22"/>
                <w:szCs w:val="22"/>
              </w:rPr>
              <w:t>0.4</w:t>
            </w:r>
            <w:r w:rsidR="004D4370">
              <w:rPr>
                <w:rFonts w:ascii="Aptos Narrow" w:hAnsi="Aptos Narrow"/>
                <w:color w:val="000000"/>
                <w:sz w:val="22"/>
                <w:szCs w:val="22"/>
              </w:rPr>
              <w:t>)</w:t>
            </w:r>
          </w:p>
        </w:tc>
      </w:tr>
      <w:tr w:rsidR="00981235" w:rsidRPr="009629D5" w14:paraId="1507C8B9" w14:textId="77777777" w:rsidTr="00AD1F14">
        <w:trPr>
          <w:trHeight w:val="290"/>
          <w:jc w:val="center"/>
        </w:trPr>
        <w:tc>
          <w:tcPr>
            <w:tcW w:w="1203" w:type="pct"/>
            <w:shd w:val="clear" w:color="auto" w:fill="auto"/>
            <w:noWrap/>
            <w:hideMark/>
          </w:tcPr>
          <w:p w14:paraId="423D3C1E" w14:textId="3706CD63" w:rsidR="00496B2B" w:rsidRPr="009629D5" w:rsidRDefault="00496B2B" w:rsidP="009924F3">
            <w:pPr>
              <w:spacing w:line="480" w:lineRule="auto"/>
              <w:rPr>
                <w:rFonts w:ascii="Aptos" w:eastAsia="Times New Roman" w:hAnsi="Aptos" w:cs="Times New Roman"/>
                <w:b/>
                <w:bCs/>
                <w:color w:val="000000"/>
                <w:kern w:val="0"/>
                <w:sz w:val="22"/>
                <w:szCs w:val="22"/>
                <w:lang w:eastAsia="en-GB"/>
                <w14:ligatures w14:val="none"/>
              </w:rPr>
            </w:pPr>
            <w:r>
              <w:rPr>
                <w:rFonts w:ascii="Aptos" w:eastAsia="Times New Roman" w:hAnsi="Aptos" w:cs="Times New Roman"/>
                <w:b/>
                <w:bCs/>
                <w:color w:val="000000"/>
                <w:kern w:val="0"/>
                <w:sz w:val="22"/>
                <w:szCs w:val="22"/>
                <w:lang w:eastAsia="en-GB"/>
                <w14:ligatures w14:val="none"/>
              </w:rPr>
              <w:t>Ethnicity n</w:t>
            </w:r>
            <w:r w:rsidRPr="009629D5">
              <w:rPr>
                <w:rFonts w:ascii="Aptos" w:eastAsia="Times New Roman" w:hAnsi="Aptos" w:cs="Times New Roman"/>
                <w:b/>
                <w:bCs/>
                <w:color w:val="000000"/>
                <w:kern w:val="0"/>
                <w:sz w:val="22"/>
                <w:szCs w:val="22"/>
                <w:lang w:eastAsia="en-GB"/>
                <w14:ligatures w14:val="none"/>
              </w:rPr>
              <w:t xml:space="preserve">ot recorded </w:t>
            </w:r>
          </w:p>
        </w:tc>
        <w:tc>
          <w:tcPr>
            <w:tcW w:w="949" w:type="pct"/>
            <w:shd w:val="clear" w:color="auto" w:fill="auto"/>
          </w:tcPr>
          <w:p w14:paraId="72E4A17B" w14:textId="73D67468" w:rsidR="00496B2B" w:rsidRPr="009629D5" w:rsidRDefault="00496B2B" w:rsidP="009924F3">
            <w:pPr>
              <w:spacing w:line="480" w:lineRule="auto"/>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97</w:t>
            </w:r>
            <w:r w:rsidR="004D4370">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7.9</w:t>
            </w:r>
            <w:r w:rsidR="004D4370">
              <w:rPr>
                <w:rFonts w:ascii="Aptos" w:eastAsia="Times New Roman" w:hAnsi="Aptos" w:cs="Times New Roman"/>
                <w:color w:val="000000"/>
                <w:kern w:val="0"/>
                <w:sz w:val="22"/>
                <w:szCs w:val="22"/>
                <w:lang w:eastAsia="en-GB"/>
                <w14:ligatures w14:val="none"/>
              </w:rPr>
              <w:t>)</w:t>
            </w:r>
          </w:p>
        </w:tc>
        <w:tc>
          <w:tcPr>
            <w:tcW w:w="1017" w:type="pct"/>
            <w:shd w:val="clear" w:color="auto" w:fill="auto"/>
          </w:tcPr>
          <w:p w14:paraId="3F9DB197" w14:textId="75688CB8" w:rsidR="00496B2B" w:rsidRPr="009629D5" w:rsidRDefault="00496B2B" w:rsidP="009924F3">
            <w:pPr>
              <w:spacing w:line="480" w:lineRule="auto"/>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17</w:t>
            </w:r>
            <w:r w:rsidR="004D4370">
              <w:rPr>
                <w:rFonts w:ascii="Aptos" w:eastAsia="Times New Roman" w:hAnsi="Aptos" w:cs="Times New Roman"/>
                <w:color w:val="000000"/>
                <w:kern w:val="0"/>
                <w:sz w:val="22"/>
                <w:szCs w:val="22"/>
                <w:lang w:eastAsia="en-GB"/>
                <w14:ligatures w14:val="none"/>
              </w:rPr>
              <w:t xml:space="preserve"> (</w:t>
            </w:r>
            <w:r w:rsidRPr="009629D5">
              <w:rPr>
                <w:rFonts w:ascii="Aptos" w:eastAsia="Times New Roman" w:hAnsi="Aptos" w:cs="Times New Roman"/>
                <w:color w:val="000000"/>
                <w:kern w:val="0"/>
                <w:sz w:val="22"/>
                <w:szCs w:val="22"/>
                <w:lang w:eastAsia="en-GB"/>
                <w14:ligatures w14:val="none"/>
              </w:rPr>
              <w:t>7.3</w:t>
            </w:r>
            <w:r w:rsidR="004D4370">
              <w:rPr>
                <w:rFonts w:ascii="Aptos" w:eastAsia="Times New Roman" w:hAnsi="Aptos" w:cs="Times New Roman"/>
                <w:color w:val="000000"/>
                <w:kern w:val="0"/>
                <w:sz w:val="22"/>
                <w:szCs w:val="22"/>
                <w:lang w:eastAsia="en-GB"/>
                <w14:ligatures w14:val="none"/>
              </w:rPr>
              <w:t>)</w:t>
            </w:r>
          </w:p>
        </w:tc>
        <w:tc>
          <w:tcPr>
            <w:tcW w:w="863" w:type="pct"/>
            <w:shd w:val="clear" w:color="auto" w:fill="auto"/>
          </w:tcPr>
          <w:p w14:paraId="65B33B55" w14:textId="10890073" w:rsidR="00496B2B" w:rsidRDefault="00496B2B" w:rsidP="009924F3">
            <w:pPr>
              <w:spacing w:line="480" w:lineRule="auto"/>
              <w:rPr>
                <w:rFonts w:ascii="Aptos" w:eastAsia="Times New Roman" w:hAnsi="Aptos" w:cs="Times New Roman"/>
                <w:color w:val="000000"/>
                <w:kern w:val="0"/>
                <w:sz w:val="22"/>
                <w:szCs w:val="22"/>
                <w:lang w:eastAsia="en-GB"/>
                <w14:ligatures w14:val="none"/>
              </w:rPr>
            </w:pPr>
            <w:r w:rsidRPr="009629D5">
              <w:rPr>
                <w:rFonts w:ascii="Aptos" w:eastAsia="Times New Roman" w:hAnsi="Aptos" w:cs="Times New Roman"/>
                <w:color w:val="000000"/>
                <w:kern w:val="0"/>
                <w:sz w:val="22"/>
                <w:szCs w:val="22"/>
                <w:lang w:eastAsia="en-GB"/>
                <w14:ligatures w14:val="none"/>
              </w:rPr>
              <w:t>114</w:t>
            </w:r>
            <w:r>
              <w:rPr>
                <w:rFonts w:ascii="Aptos" w:eastAsia="Times New Roman" w:hAnsi="Aptos" w:cs="Times New Roman"/>
                <w:color w:val="000000"/>
                <w:kern w:val="0"/>
                <w:sz w:val="22"/>
                <w:szCs w:val="22"/>
                <w:lang w:eastAsia="en-GB"/>
                <w14:ligatures w14:val="none"/>
              </w:rPr>
              <w:t xml:space="preserve"> (7.8)</w:t>
            </w:r>
          </w:p>
        </w:tc>
        <w:tc>
          <w:tcPr>
            <w:tcW w:w="968" w:type="pct"/>
            <w:shd w:val="clear" w:color="auto" w:fill="auto"/>
          </w:tcPr>
          <w:p w14:paraId="4E69AFAE" w14:textId="053CB38B" w:rsidR="00496B2B" w:rsidRPr="009629D5" w:rsidRDefault="00496B2B" w:rsidP="009924F3">
            <w:pPr>
              <w:spacing w:line="480" w:lineRule="auto"/>
              <w:jc w:val="center"/>
              <w:rPr>
                <w:rFonts w:ascii="Aptos" w:eastAsia="Times New Roman" w:hAnsi="Aptos" w:cs="Times New Roman"/>
                <w:color w:val="000000"/>
                <w:kern w:val="0"/>
                <w:sz w:val="22"/>
                <w:szCs w:val="22"/>
                <w:lang w:eastAsia="en-GB"/>
                <w14:ligatures w14:val="none"/>
              </w:rPr>
            </w:pPr>
            <w:r>
              <w:rPr>
                <w:rFonts w:ascii="Aptos" w:eastAsia="Times New Roman" w:hAnsi="Aptos" w:cs="Times New Roman"/>
                <w:color w:val="000000"/>
                <w:kern w:val="0"/>
                <w:sz w:val="22"/>
                <w:szCs w:val="22"/>
                <w:lang w:eastAsia="en-GB"/>
                <w14:ligatures w14:val="none"/>
              </w:rPr>
              <w:t>-</w:t>
            </w:r>
          </w:p>
          <w:p w14:paraId="222232E9" w14:textId="04C0956B" w:rsidR="00496B2B" w:rsidRPr="009629D5" w:rsidRDefault="00496B2B" w:rsidP="009924F3">
            <w:pPr>
              <w:spacing w:line="480" w:lineRule="auto"/>
              <w:rPr>
                <w:rFonts w:ascii="Aptos" w:eastAsia="Times New Roman" w:hAnsi="Aptos" w:cs="Times New Roman"/>
                <w:color w:val="000000"/>
                <w:kern w:val="0"/>
                <w:sz w:val="22"/>
                <w:szCs w:val="22"/>
                <w:lang w:eastAsia="en-GB"/>
                <w14:ligatures w14:val="none"/>
              </w:rPr>
            </w:pPr>
          </w:p>
        </w:tc>
      </w:tr>
      <w:tr w:rsidR="004031FC" w:rsidRPr="009629D5" w14:paraId="5BBE2DB4" w14:textId="77777777" w:rsidTr="004031FC">
        <w:trPr>
          <w:trHeight w:val="290"/>
          <w:jc w:val="center"/>
        </w:trPr>
        <w:tc>
          <w:tcPr>
            <w:tcW w:w="5000" w:type="pct"/>
            <w:gridSpan w:val="5"/>
            <w:shd w:val="clear" w:color="auto" w:fill="auto"/>
          </w:tcPr>
          <w:p w14:paraId="7567AB7B" w14:textId="00D40C59" w:rsidR="004031FC" w:rsidRDefault="004031FC" w:rsidP="004031FC">
            <w:pPr>
              <w:rPr>
                <w:rFonts w:ascii="Aptos" w:eastAsia="Times New Roman" w:hAnsi="Aptos" w:cs="Times New Roman"/>
                <w:color w:val="000000"/>
                <w:kern w:val="0"/>
                <w:sz w:val="22"/>
                <w:szCs w:val="22"/>
                <w:vertAlign w:val="superscript"/>
                <w:lang w:eastAsia="en-GB"/>
                <w14:ligatures w14:val="none"/>
              </w:rPr>
            </w:pPr>
            <w:r w:rsidRPr="004031FC">
              <w:rPr>
                <w:rFonts w:ascii="Aptos" w:eastAsia="Times New Roman" w:hAnsi="Aptos" w:cs="Times New Roman"/>
                <w:color w:val="000000"/>
                <w:kern w:val="0"/>
                <w:sz w:val="22"/>
                <w:szCs w:val="22"/>
                <w:vertAlign w:val="superscript"/>
                <w:lang w:eastAsia="en-GB"/>
                <w14:ligatures w14:val="none"/>
              </w:rPr>
              <w:t>*People 50 years and older in Newcastle under Lyme, Stoke-on-Trent, and Staffordshire Moorlands Local Authorities on Census Day, 21 March 2021.</w:t>
            </w:r>
          </w:p>
          <w:p w14:paraId="50C61305" w14:textId="77777777" w:rsidR="004031FC" w:rsidRPr="004031FC" w:rsidRDefault="004031FC" w:rsidP="004031FC">
            <w:pPr>
              <w:rPr>
                <w:rFonts w:ascii="Aptos" w:eastAsia="Times New Roman" w:hAnsi="Aptos" w:cs="Times New Roman"/>
                <w:color w:val="000000"/>
                <w:kern w:val="0"/>
                <w:sz w:val="22"/>
                <w:szCs w:val="22"/>
                <w:vertAlign w:val="superscript"/>
                <w:lang w:eastAsia="en-GB"/>
                <w14:ligatures w14:val="none"/>
              </w:rPr>
            </w:pPr>
          </w:p>
          <w:p w14:paraId="48A0CBFB" w14:textId="48D6935F" w:rsidR="004031FC" w:rsidRPr="00BD67E2" w:rsidRDefault="004031FC" w:rsidP="004031FC">
            <w:pPr>
              <w:rPr>
                <w:rFonts w:ascii="Aptos" w:eastAsia="Times New Roman" w:hAnsi="Aptos" w:cs="Times New Roman"/>
                <w:color w:val="000000"/>
                <w:kern w:val="0"/>
                <w:sz w:val="22"/>
                <w:szCs w:val="22"/>
                <w:lang w:eastAsia="en-GB"/>
                <w14:ligatures w14:val="none"/>
              </w:rPr>
            </w:pPr>
            <w:r w:rsidRPr="004031FC">
              <w:rPr>
                <w:rFonts w:ascii="Aptos" w:eastAsia="Times New Roman" w:hAnsi="Aptos" w:cs="Times New Roman"/>
                <w:color w:val="000000"/>
                <w:kern w:val="0"/>
                <w:sz w:val="22"/>
                <w:szCs w:val="22"/>
                <w:vertAlign w:val="superscript"/>
                <w:lang w:eastAsia="en-GB"/>
                <w14:ligatures w14:val="none"/>
              </w:rPr>
              <w:t>**</w:t>
            </w:r>
            <w:r w:rsidRPr="004031FC">
              <w:rPr>
                <w:rFonts w:ascii="Aptos" w:hAnsi="Aptos"/>
                <w:color w:val="000000"/>
                <w:sz w:val="22"/>
                <w:szCs w:val="22"/>
                <w:shd w:val="clear" w:color="auto" w:fill="FFFFFF"/>
                <w:vertAlign w:val="superscript"/>
              </w:rPr>
              <w:t xml:space="preserve"> Ethnicity obtained from EHRs, and ONS census data are categorised into five high-level categories: "Asian, Asian British, Asian Welsh"; "Black, Black British, Black Welsh, Caribbean or African"; "Mixed or Multiple"; "White" or “other ethnic group”.</w:t>
            </w:r>
          </w:p>
        </w:tc>
      </w:tr>
    </w:tbl>
    <w:p w14:paraId="4DCFB293" w14:textId="77777777" w:rsidR="004031FC" w:rsidRDefault="004031FC">
      <w:pPr>
        <w:rPr>
          <w:rFonts w:ascii="Aptos" w:hAnsi="Aptos" w:cs="Times New Roman"/>
          <w:b/>
          <w:bCs/>
          <w:u w:val="single"/>
        </w:rPr>
      </w:pPr>
    </w:p>
    <w:p w14:paraId="0E6D6560" w14:textId="77777777" w:rsidR="004031FC" w:rsidRDefault="004031FC">
      <w:pPr>
        <w:rPr>
          <w:rFonts w:ascii="Aptos" w:hAnsi="Aptos" w:cs="Times New Roman"/>
          <w:b/>
          <w:bCs/>
          <w:u w:val="single"/>
        </w:rPr>
      </w:pPr>
    </w:p>
    <w:p w14:paraId="46060CBC" w14:textId="77777777" w:rsidR="004031FC" w:rsidRDefault="004031FC">
      <w:pPr>
        <w:rPr>
          <w:rFonts w:ascii="Aptos" w:hAnsi="Aptos" w:cs="Times New Roman"/>
          <w:b/>
          <w:bCs/>
          <w:u w:val="single"/>
        </w:rPr>
      </w:pPr>
    </w:p>
    <w:p w14:paraId="44E26A0C" w14:textId="77777777" w:rsidR="004031FC" w:rsidRDefault="004031FC">
      <w:pPr>
        <w:rPr>
          <w:rFonts w:ascii="Aptos" w:hAnsi="Aptos" w:cs="Times New Roman"/>
          <w:b/>
          <w:bCs/>
          <w:u w:val="single"/>
        </w:rPr>
      </w:pPr>
      <w:r>
        <w:rPr>
          <w:rFonts w:ascii="Aptos" w:hAnsi="Aptos" w:cs="Times New Roman"/>
          <w:b/>
          <w:bCs/>
          <w:u w:val="single"/>
        </w:rPr>
        <w:br w:type="page"/>
      </w:r>
    </w:p>
    <w:p w14:paraId="4BF872B5" w14:textId="77777777" w:rsidR="00F42E48" w:rsidRDefault="00E72413">
      <w:pPr>
        <w:rPr>
          <w:rFonts w:ascii="Aptos" w:hAnsi="Aptos" w:cs="Times New Roman"/>
          <w:b/>
          <w:bCs/>
          <w:u w:val="single"/>
        </w:rPr>
      </w:pPr>
      <w:r w:rsidRPr="009629D5">
        <w:rPr>
          <w:rFonts w:ascii="Aptos" w:hAnsi="Aptos" w:cs="Times New Roman"/>
          <w:b/>
          <w:bCs/>
          <w:u w:val="single"/>
        </w:rPr>
        <w:lastRenderedPageBreak/>
        <w:t xml:space="preserve">Discussion </w:t>
      </w:r>
    </w:p>
    <w:p w14:paraId="24DB8AD0" w14:textId="174E3067" w:rsidR="00DE2993" w:rsidRPr="00F42E48" w:rsidRDefault="00DE2993">
      <w:pPr>
        <w:rPr>
          <w:rFonts w:ascii="Aptos" w:hAnsi="Aptos" w:cs="Times New Roman"/>
        </w:rPr>
      </w:pPr>
      <w:r w:rsidRPr="00F42E48">
        <w:rPr>
          <w:rFonts w:ascii="Aptos" w:hAnsi="Aptos" w:cs="Times New Roman"/>
        </w:rPr>
        <w:t xml:space="preserve">Ethnicity was </w:t>
      </w:r>
      <w:r w:rsidR="00F42E48">
        <w:rPr>
          <w:rFonts w:ascii="Aptos" w:hAnsi="Aptos" w:cs="Times New Roman"/>
        </w:rPr>
        <w:t xml:space="preserve">recorded in over 92% </w:t>
      </w:r>
      <w:r w:rsidR="00DF1FB6">
        <w:rPr>
          <w:rFonts w:ascii="Aptos" w:hAnsi="Aptos" w:cs="Times New Roman"/>
        </w:rPr>
        <w:t>patients</w:t>
      </w:r>
      <w:r w:rsidR="00F42E48">
        <w:rPr>
          <w:rFonts w:ascii="Aptos" w:hAnsi="Aptos" w:cs="Times New Roman"/>
        </w:rPr>
        <w:t xml:space="preserve">, which is </w:t>
      </w:r>
      <w:r w:rsidR="004A71AD">
        <w:rPr>
          <w:rFonts w:ascii="Aptos" w:hAnsi="Aptos" w:cs="Times New Roman"/>
        </w:rPr>
        <w:t xml:space="preserve">markedly higher </w:t>
      </w:r>
      <w:r w:rsidR="002F1CC7">
        <w:rPr>
          <w:rFonts w:ascii="Aptos" w:hAnsi="Aptos" w:cs="Times New Roman"/>
        </w:rPr>
        <w:t>than previously recorded in</w:t>
      </w:r>
      <w:r w:rsidR="002D01C5">
        <w:rPr>
          <w:rFonts w:ascii="Aptos" w:hAnsi="Aptos" w:cs="Times New Roman"/>
        </w:rPr>
        <w:t xml:space="preserve"> primary care (66%)</w:t>
      </w:r>
      <w:r w:rsidR="00AD1F14">
        <w:rPr>
          <w:rFonts w:ascii="Aptos" w:hAnsi="Aptos" w:cs="Times New Roman"/>
        </w:rPr>
        <w:t xml:space="preserve"> </w:t>
      </w:r>
      <w:r w:rsidR="00AD1F14">
        <w:rPr>
          <w:rFonts w:ascii="Aptos" w:hAnsi="Aptos" w:cs="Times New Roman"/>
        </w:rPr>
        <w:fldChar w:fldCharType="begin"/>
      </w:r>
      <w:r w:rsidR="004031FC">
        <w:rPr>
          <w:rFonts w:ascii="Aptos" w:hAnsi="Aptos" w:cs="Times New Roman"/>
        </w:rPr>
        <w:instrText xml:space="preserve"> ADDIN ZOTERO_ITEM CSL_CITATION {"citationID":"61zQGeUz","properties":{"formattedCitation":"(1)","plainCitation":"(1)","noteIndex":0},"citationItems":[{"id":"LnpWP339/6pMkBbMP","uris":["http://zotero.org/users/local/qk8Nn6FU/items/WC3LE8MT"],"itemData":{"id":36,"type":"article-journal","abstract":"Summary: Rates of fracture worldwide are changing. Using the Clinical Practice Research Datalink (CPRD), age, and gender, geographical, ethnic and socioeconomic trends in fracture rates across the United Kingdom were studied over a 24-year period 1988-2012. Previously observed patterns in fracture incidence by age and fracture site were evident. New data on the influence of geographic location, ethnic group and socioeconomic status were obtained. Introduction: With secular changes in age- and sex-specific fracture incidence observed in many populations, and global shifts towards an elderly demography, it is vital for health care planners to have an accurate understanding of fracture incidence nationally. We aimed to present up to date fracture incidence data in the UK, stratified by age, sex, geographic location, ethnicity and socioeconomic status. Methods: The Clinical Practice Research Datalink (CPRD) contains anonymised electronic health records for approximately 6.9% of the UK population. Information comes from General Practitioners, and covers 11.3 million people from 674 practices across the UK, demonstrated to be representative of the national population. The study population consisted of all permanently registered individuals aged ≥. 18 years. Validated data on fracture incidence were obtained from their medical records, as was information on socioeconomic deprivation, ethnicity and geographic location. Age- and sex-specific fracture incidence rates were calculated. Results: Fracture incidence rates by age and sex were comparable to those documented in previous studies and demonstrated a bimodal distribution. Substantial geographic heterogeneity in age- and sex adjusted fracture incidence was observed, with rates in Scotland almost 50% greater than those in London and South East England. Lowest rates of fracture were observed in black individuals of both sexes; rates of fragility fracture in white women were 4.7 times greater than in black women. Strong associations between deprivation and fracture risk were observed in hip fracture in men, with a relative risk of 1.3 (95% CI 1.21-1.41) in Index of Multiple Deprivation category 5 (representing the most deprived) compared to category 1. Conclusions: This study presents robust estimates of fracture incidence across the UK, which will aid decisions regarding allocation of healthcare provision to populations of greatest need. It will also assist the implementation and design of strategies to reduce fracture incidence and its personal and financial impact on individuals and health services.","container-title":"Bone","DOI":"10.1016/J.BONE.2016.03.006","ISSN":"87563282","note":"publisher: Europe PMC Funders\nPMID: 26968752","page":"19","title":"Epidemiology of Fractures in the United Kingdom 1988-2012: Variation with age, sex, geography, ethnicity and socioeconomic status","volume":"87","author":[{"family":"Curtis","given":"Elizabeth M."},{"family":"Velde","given":"Robert","dropping-particle":"van der"},{"family":"Moon","given":"Rebecca J."},{"family":"Bergh","given":"Joop P. W.","dropping-particle":"van den"},{"family":"Geusens","given":"Piet"},{"family":"Vries","given":"Frank","dropping-particle":"de"},{"family":"Staa","given":"Tjeerd P.","dropping-particle":"van"},{"family":"Cooper","given":"Cyrus"},{"family":"Harvey","given":"Nicholas C."}],"issued":{"date-parts":[["2016",6]]}}}],"schema":"https://github.com/citation-style-language/schema/raw/master/csl-citation.json"} </w:instrText>
      </w:r>
      <w:r w:rsidR="00AD1F14">
        <w:rPr>
          <w:rFonts w:ascii="Aptos" w:hAnsi="Aptos" w:cs="Times New Roman"/>
        </w:rPr>
        <w:fldChar w:fldCharType="separate"/>
      </w:r>
      <w:r w:rsidR="00AD1F14" w:rsidRPr="00AD1F14">
        <w:rPr>
          <w:rFonts w:ascii="Aptos" w:hAnsi="Aptos"/>
        </w:rPr>
        <w:t>(1)</w:t>
      </w:r>
      <w:r w:rsidR="00AD1F14">
        <w:rPr>
          <w:rFonts w:ascii="Aptos" w:hAnsi="Aptos" w:cs="Times New Roman"/>
        </w:rPr>
        <w:fldChar w:fldCharType="end"/>
      </w:r>
      <w:r w:rsidR="002D01C5">
        <w:rPr>
          <w:rFonts w:ascii="Aptos" w:hAnsi="Aptos" w:cs="Times New Roman"/>
        </w:rPr>
        <w:t xml:space="preserve">. </w:t>
      </w:r>
      <w:r w:rsidR="00747E4E">
        <w:rPr>
          <w:rFonts w:ascii="Aptos" w:hAnsi="Aptos" w:cs="Times New Roman"/>
        </w:rPr>
        <w:t>A very high proportion of FLS invitees and attendees</w:t>
      </w:r>
      <w:r w:rsidR="00B5453C">
        <w:rPr>
          <w:rFonts w:ascii="Aptos" w:hAnsi="Aptos" w:cs="Times New Roman"/>
        </w:rPr>
        <w:t xml:space="preserve"> in </w:t>
      </w:r>
      <w:r w:rsidR="00B04C12">
        <w:rPr>
          <w:rFonts w:ascii="Aptos" w:hAnsi="Aptos" w:cs="Times New Roman"/>
        </w:rPr>
        <w:t>were</w:t>
      </w:r>
      <w:r w:rsidR="00747E4E">
        <w:rPr>
          <w:rFonts w:ascii="Aptos" w:hAnsi="Aptos" w:cs="Times New Roman"/>
        </w:rPr>
        <w:t xml:space="preserve"> </w:t>
      </w:r>
      <w:r w:rsidR="00B5453C">
        <w:rPr>
          <w:rFonts w:ascii="Aptos" w:hAnsi="Aptos" w:cs="Times New Roman"/>
        </w:rPr>
        <w:t>recorded as of white heritage</w:t>
      </w:r>
      <w:r w:rsidR="002F1CC7">
        <w:rPr>
          <w:rFonts w:ascii="Aptos" w:hAnsi="Aptos" w:cs="Times New Roman"/>
        </w:rPr>
        <w:t xml:space="preserve"> (99%)</w:t>
      </w:r>
      <w:r w:rsidR="00B5453C">
        <w:rPr>
          <w:rFonts w:ascii="Aptos" w:hAnsi="Aptos" w:cs="Times New Roman"/>
        </w:rPr>
        <w:t xml:space="preserve"> </w:t>
      </w:r>
      <w:r w:rsidR="002F1CC7">
        <w:rPr>
          <w:rFonts w:ascii="Aptos" w:hAnsi="Aptos" w:cs="Times New Roman"/>
        </w:rPr>
        <w:t>which</w:t>
      </w:r>
      <w:r w:rsidR="00DC0653">
        <w:rPr>
          <w:rFonts w:ascii="Aptos" w:hAnsi="Aptos" w:cs="Times New Roman"/>
        </w:rPr>
        <w:t xml:space="preserve"> may reflect differences in fractur</w:t>
      </w:r>
      <w:r w:rsidR="00CE4540">
        <w:rPr>
          <w:rFonts w:ascii="Aptos" w:hAnsi="Aptos" w:cs="Times New Roman"/>
        </w:rPr>
        <w:t>e</w:t>
      </w:r>
      <w:r w:rsidR="00DC0653">
        <w:rPr>
          <w:rFonts w:ascii="Aptos" w:hAnsi="Aptos" w:cs="Times New Roman"/>
        </w:rPr>
        <w:t xml:space="preserve"> rates in people of different ethnicities. </w:t>
      </w:r>
      <w:r w:rsidR="00080E92">
        <w:rPr>
          <w:rFonts w:ascii="Aptos" w:hAnsi="Aptos" w:cs="Times New Roman"/>
        </w:rPr>
        <w:t>T</w:t>
      </w:r>
      <w:r w:rsidR="00FE4EC5">
        <w:rPr>
          <w:rFonts w:ascii="Aptos" w:hAnsi="Aptos" w:cs="Times New Roman"/>
        </w:rPr>
        <w:t xml:space="preserve">he proportion of </w:t>
      </w:r>
      <w:r w:rsidR="00746962">
        <w:rPr>
          <w:rFonts w:ascii="Aptos" w:hAnsi="Aptos" w:cs="Times New Roman"/>
        </w:rPr>
        <w:t xml:space="preserve">people not attending recorded as of mixed or multiple ethnicity was higher than those attending (0.9% vs 0.3%) but numbers are too small </w:t>
      </w:r>
      <w:r w:rsidR="003E7FDA">
        <w:rPr>
          <w:rFonts w:ascii="Aptos" w:hAnsi="Aptos" w:cs="Times New Roman"/>
        </w:rPr>
        <w:t>to draw robust conclusions.</w:t>
      </w:r>
    </w:p>
    <w:p w14:paraId="43A545DE" w14:textId="77777777" w:rsidR="00E72413" w:rsidRPr="009629D5" w:rsidRDefault="00E72413">
      <w:pPr>
        <w:rPr>
          <w:rStyle w:val="normaltextrun"/>
          <w:rFonts w:ascii="Aptos" w:hAnsi="Aptos" w:cs="Times New Roman"/>
          <w:b/>
          <w:color w:val="000000"/>
          <w:u w:val="single"/>
          <w:shd w:val="clear" w:color="auto" w:fill="FFFFFF"/>
        </w:rPr>
      </w:pPr>
      <w:r w:rsidRPr="009629D5">
        <w:rPr>
          <w:rStyle w:val="normaltextrun"/>
          <w:rFonts w:ascii="Aptos" w:hAnsi="Aptos" w:cs="Times New Roman"/>
          <w:b/>
          <w:color w:val="000000"/>
          <w:u w:val="single"/>
          <w:shd w:val="clear" w:color="auto" w:fill="FFFFFF"/>
        </w:rPr>
        <w:t>Conclusion</w:t>
      </w:r>
    </w:p>
    <w:p w14:paraId="6B86E6B7" w14:textId="1586FF12" w:rsidR="00A02CD0" w:rsidRPr="00CD7BA1" w:rsidRDefault="005E1AEA" w:rsidP="00A02CD0">
      <w:pPr>
        <w:rPr>
          <w:rFonts w:ascii="Aptos" w:hAnsi="Aptos" w:cs="Times New Roman"/>
          <w:color w:val="000000"/>
          <w:shd w:val="clear" w:color="auto" w:fill="FFFFFF"/>
        </w:rPr>
      </w:pPr>
      <w:r>
        <w:rPr>
          <w:rStyle w:val="normaltextrun"/>
          <w:rFonts w:ascii="Aptos" w:hAnsi="Aptos" w:cs="Times New Roman"/>
          <w:color w:val="000000"/>
          <w:shd w:val="clear" w:color="auto" w:fill="FFFFFF"/>
        </w:rPr>
        <w:t xml:space="preserve">Although </w:t>
      </w:r>
      <w:r w:rsidR="0020234C">
        <w:rPr>
          <w:rStyle w:val="normaltextrun"/>
          <w:rFonts w:ascii="Aptos" w:hAnsi="Aptos" w:cs="Times New Roman"/>
          <w:color w:val="000000"/>
          <w:shd w:val="clear" w:color="auto" w:fill="FFFFFF"/>
        </w:rPr>
        <w:t xml:space="preserve">more work is needed to further improve the recording of ethnicity in the medical record, </w:t>
      </w:r>
      <w:r>
        <w:rPr>
          <w:rStyle w:val="normaltextrun"/>
          <w:rFonts w:ascii="Aptos" w:hAnsi="Aptos" w:cs="Times New Roman"/>
          <w:color w:val="000000"/>
          <w:shd w:val="clear" w:color="auto" w:fill="FFFFFF"/>
        </w:rPr>
        <w:t>these results suggest that examining ethnicity of FLS invitees and attendees in UK hospital records is feasible. The question remains</w:t>
      </w:r>
      <w:r w:rsidR="0020234C">
        <w:rPr>
          <w:rStyle w:val="normaltextrun"/>
          <w:rFonts w:ascii="Aptos" w:hAnsi="Aptos" w:cs="Times New Roman"/>
          <w:color w:val="000000"/>
          <w:shd w:val="clear" w:color="auto" w:fill="FFFFFF"/>
        </w:rPr>
        <w:t xml:space="preserve"> of whether </w:t>
      </w:r>
      <w:r w:rsidR="008C0EF3">
        <w:rPr>
          <w:rStyle w:val="normaltextrun"/>
          <w:rFonts w:ascii="Aptos" w:hAnsi="Aptos" w:cs="Times New Roman"/>
          <w:color w:val="000000"/>
          <w:shd w:val="clear" w:color="auto" w:fill="FFFFFF"/>
        </w:rPr>
        <w:t xml:space="preserve">there is inequality in secondary fracture prevention in </w:t>
      </w:r>
      <w:r>
        <w:rPr>
          <w:rStyle w:val="normaltextrun"/>
          <w:rFonts w:ascii="Aptos" w:hAnsi="Aptos" w:cs="Times New Roman"/>
          <w:color w:val="000000"/>
          <w:shd w:val="clear" w:color="auto" w:fill="FFFFFF"/>
        </w:rPr>
        <w:t>people of Black</w:t>
      </w:r>
      <w:r w:rsidR="00326C84">
        <w:rPr>
          <w:rStyle w:val="normaltextrun"/>
          <w:rFonts w:ascii="Aptos" w:hAnsi="Aptos" w:cs="Times New Roman"/>
          <w:color w:val="000000"/>
          <w:shd w:val="clear" w:color="auto" w:fill="FFFFFF"/>
        </w:rPr>
        <w:t xml:space="preserve">, Asian or multiple heritage and </w:t>
      </w:r>
      <w:r w:rsidR="00A259AE">
        <w:rPr>
          <w:rStyle w:val="normaltextrun"/>
          <w:rFonts w:ascii="Aptos" w:hAnsi="Aptos" w:cs="Times New Roman"/>
          <w:color w:val="000000"/>
          <w:shd w:val="clear" w:color="auto" w:fill="FFFFFF"/>
        </w:rPr>
        <w:t xml:space="preserve">further study is needed in </w:t>
      </w:r>
      <w:r w:rsidR="008C0EF3">
        <w:rPr>
          <w:rStyle w:val="normaltextrun"/>
          <w:rFonts w:ascii="Aptos" w:hAnsi="Aptos" w:cs="Times New Roman"/>
          <w:color w:val="000000"/>
          <w:shd w:val="clear" w:color="auto" w:fill="FFFFFF"/>
        </w:rPr>
        <w:t>larger population</w:t>
      </w:r>
      <w:r>
        <w:rPr>
          <w:rStyle w:val="normaltextrun"/>
          <w:rFonts w:ascii="Aptos" w:hAnsi="Aptos" w:cs="Times New Roman"/>
          <w:color w:val="000000"/>
          <w:shd w:val="clear" w:color="auto" w:fill="FFFFFF"/>
        </w:rPr>
        <w:t>s</w:t>
      </w:r>
      <w:r w:rsidR="00A259AE">
        <w:rPr>
          <w:rStyle w:val="normaltextrun"/>
          <w:rFonts w:ascii="Aptos" w:hAnsi="Aptos" w:cs="Times New Roman"/>
          <w:color w:val="000000"/>
          <w:shd w:val="clear" w:color="auto" w:fill="FFFFFF"/>
        </w:rPr>
        <w:t>, such as the UK national audit</w:t>
      </w:r>
      <w:r w:rsidR="000B1C42" w:rsidRPr="009629D5">
        <w:rPr>
          <w:rStyle w:val="normaltextrun"/>
          <w:rFonts w:ascii="Aptos" w:hAnsi="Aptos" w:cs="Times New Roman"/>
          <w:color w:val="000000"/>
          <w:shd w:val="clear" w:color="auto" w:fill="FFFFFF"/>
        </w:rPr>
        <w:t>.</w:t>
      </w:r>
    </w:p>
    <w:p w14:paraId="3D3E0687" w14:textId="77777777" w:rsidR="00A07F01" w:rsidRPr="009629D5" w:rsidRDefault="00A07F01" w:rsidP="00A02CD0">
      <w:pPr>
        <w:rPr>
          <w:rFonts w:ascii="Aptos" w:hAnsi="Aptos" w:cs="Calibri"/>
          <w:sz w:val="22"/>
          <w:szCs w:val="22"/>
        </w:rPr>
      </w:pPr>
    </w:p>
    <w:p w14:paraId="742C764A" w14:textId="77777777" w:rsidR="00F31FC2" w:rsidRDefault="00F31FC2">
      <w:pPr>
        <w:rPr>
          <w:rFonts w:ascii="Aptos" w:hAnsi="Aptos" w:cs="Calibri"/>
          <w:b/>
          <w:bCs/>
          <w:u w:val="single"/>
        </w:rPr>
      </w:pPr>
      <w:r>
        <w:rPr>
          <w:rFonts w:ascii="Aptos" w:hAnsi="Aptos" w:cs="Calibri"/>
          <w:b/>
          <w:bCs/>
          <w:u w:val="single"/>
        </w:rPr>
        <w:br w:type="page"/>
      </w:r>
    </w:p>
    <w:p w14:paraId="27DD9513" w14:textId="228C1C75" w:rsidR="00BD4148" w:rsidRPr="009629D5" w:rsidRDefault="00BD4148" w:rsidP="00A02CD0">
      <w:pPr>
        <w:rPr>
          <w:rFonts w:ascii="Aptos" w:hAnsi="Aptos" w:cs="Calibri"/>
          <w:b/>
          <w:bCs/>
          <w:u w:val="single"/>
        </w:rPr>
      </w:pPr>
      <w:r w:rsidRPr="009629D5">
        <w:rPr>
          <w:rFonts w:ascii="Aptos" w:hAnsi="Aptos" w:cs="Calibri"/>
          <w:b/>
          <w:bCs/>
          <w:u w:val="single"/>
        </w:rPr>
        <w:lastRenderedPageBreak/>
        <w:t>References</w:t>
      </w:r>
    </w:p>
    <w:p w14:paraId="521F9670" w14:textId="77777777" w:rsidR="004031FC" w:rsidRPr="004031FC" w:rsidRDefault="00787F74" w:rsidP="004031FC">
      <w:pPr>
        <w:pStyle w:val="Bibliography"/>
        <w:rPr>
          <w:rFonts w:ascii="Aptos" w:hAnsi="Aptos"/>
        </w:rPr>
      </w:pPr>
      <w:r>
        <w:rPr>
          <w:rFonts w:ascii="Aptos" w:hAnsi="Aptos"/>
        </w:rPr>
        <w:fldChar w:fldCharType="begin"/>
      </w:r>
      <w:r>
        <w:rPr>
          <w:rFonts w:ascii="Aptos" w:hAnsi="Aptos"/>
        </w:rPr>
        <w:instrText xml:space="preserve"> ADDIN ZOTERO_BIBL {"uncited":[],"omitted":[],"custom":[]} CSL_BIBLIOGRAPHY </w:instrText>
      </w:r>
      <w:r>
        <w:rPr>
          <w:rFonts w:ascii="Aptos" w:hAnsi="Aptos"/>
        </w:rPr>
        <w:fldChar w:fldCharType="separate"/>
      </w:r>
      <w:r w:rsidR="004031FC" w:rsidRPr="004031FC">
        <w:rPr>
          <w:rFonts w:ascii="Aptos" w:hAnsi="Aptos"/>
        </w:rPr>
        <w:t>1.</w:t>
      </w:r>
      <w:r w:rsidR="004031FC" w:rsidRPr="004031FC">
        <w:rPr>
          <w:rFonts w:ascii="Aptos" w:hAnsi="Aptos"/>
        </w:rPr>
        <w:tab/>
        <w:t xml:space="preserve">Curtis EM, Velde R van der, Moon RJ, Bergh JPW van den, Geusens P, Vries F de, et al. Epidemiology of Fractures in the United Kingdom 1988-2012: Variation with age, sex, geography, ethnicity and socioeconomic status. Bone. 2016 Jun;87:19. </w:t>
      </w:r>
    </w:p>
    <w:p w14:paraId="20DB3728" w14:textId="77777777" w:rsidR="004031FC" w:rsidRPr="004031FC" w:rsidRDefault="004031FC" w:rsidP="004031FC">
      <w:pPr>
        <w:pStyle w:val="Bibliography"/>
        <w:rPr>
          <w:rFonts w:ascii="Aptos" w:hAnsi="Aptos"/>
        </w:rPr>
      </w:pPr>
      <w:r w:rsidRPr="004031FC">
        <w:rPr>
          <w:rFonts w:ascii="Aptos" w:hAnsi="Aptos"/>
        </w:rPr>
        <w:t>2.</w:t>
      </w:r>
      <w:r w:rsidRPr="004031FC">
        <w:rPr>
          <w:rFonts w:ascii="Aptos" w:hAnsi="Aptos"/>
        </w:rPr>
        <w:tab/>
        <w:t xml:space="preserve">Noel SE, Santos MP, Wright NC. Racial and Ethnic Disparities in Bone Health and Outcomes in the United States. J Bone Miner Res. 2021 Oct;36(10):1881–905. </w:t>
      </w:r>
    </w:p>
    <w:p w14:paraId="14DFC5A9" w14:textId="77777777" w:rsidR="004031FC" w:rsidRPr="004031FC" w:rsidRDefault="004031FC" w:rsidP="004031FC">
      <w:pPr>
        <w:pStyle w:val="Bibliography"/>
        <w:rPr>
          <w:rFonts w:ascii="Aptos" w:hAnsi="Aptos"/>
        </w:rPr>
      </w:pPr>
      <w:r w:rsidRPr="004031FC">
        <w:rPr>
          <w:rFonts w:ascii="Aptos" w:hAnsi="Aptos"/>
        </w:rPr>
        <w:t>3.</w:t>
      </w:r>
      <w:r w:rsidRPr="004031FC">
        <w:rPr>
          <w:rFonts w:ascii="Aptos" w:hAnsi="Aptos"/>
        </w:rPr>
        <w:tab/>
        <w:t>Census - Office for National Statistics [Internet]. [cited 2024 Jul 12]. Available from: https://www.ons.gov.uk/census</w:t>
      </w:r>
    </w:p>
    <w:p w14:paraId="5E0142D1" w14:textId="6B6E3F59" w:rsidR="00BD4148" w:rsidRPr="00A157B5" w:rsidRDefault="00787F74" w:rsidP="00A157B5">
      <w:pPr>
        <w:rPr>
          <w:rFonts w:ascii="Aptos" w:hAnsi="Aptos"/>
        </w:rPr>
      </w:pPr>
      <w:r>
        <w:rPr>
          <w:rFonts w:ascii="Aptos" w:hAnsi="Aptos"/>
        </w:rPr>
        <w:fldChar w:fldCharType="end"/>
      </w:r>
    </w:p>
    <w:p w14:paraId="2EED97DA" w14:textId="294D206E" w:rsidR="00401BE6" w:rsidRPr="009629D5" w:rsidRDefault="00401BE6" w:rsidP="00043723">
      <w:pPr>
        <w:rPr>
          <w:rFonts w:ascii="Aptos" w:hAnsi="Aptos" w:cs="Calibri"/>
          <w:sz w:val="22"/>
          <w:szCs w:val="22"/>
        </w:rPr>
      </w:pPr>
    </w:p>
    <w:sectPr w:rsidR="00401BE6" w:rsidRPr="009629D5">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4E55D5" w14:textId="77777777" w:rsidR="004031FC" w:rsidRDefault="004031FC" w:rsidP="00A660A9">
      <w:pPr>
        <w:spacing w:after="0" w:line="240" w:lineRule="auto"/>
      </w:pPr>
      <w:r>
        <w:separator/>
      </w:r>
    </w:p>
  </w:endnote>
  <w:endnote w:type="continuationSeparator" w:id="0">
    <w:p w14:paraId="04D65230" w14:textId="77777777" w:rsidR="004031FC" w:rsidRDefault="004031FC" w:rsidP="00A660A9">
      <w:pPr>
        <w:spacing w:after="0" w:line="240" w:lineRule="auto"/>
      </w:pPr>
      <w:r>
        <w:continuationSeparator/>
      </w:r>
    </w:p>
  </w:endnote>
  <w:endnote w:type="continuationNotice" w:id="1">
    <w:p w14:paraId="519A1587" w14:textId="77777777" w:rsidR="001B1C03" w:rsidRDefault="001B1C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Aptos Narrow">
    <w:altName w:val="Arial"/>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70925986"/>
      <w:docPartObj>
        <w:docPartGallery w:val="Page Numbers (Bottom of Page)"/>
        <w:docPartUnique/>
      </w:docPartObj>
    </w:sdtPr>
    <w:sdtEndPr>
      <w:rPr>
        <w:noProof/>
      </w:rPr>
    </w:sdtEndPr>
    <w:sdtContent>
      <w:p w14:paraId="5A3AEB08" w14:textId="6E367B5A" w:rsidR="004031FC" w:rsidRDefault="004031FC">
        <w:pPr>
          <w:pStyle w:val="Footer"/>
          <w:jc w:val="right"/>
        </w:pPr>
        <w:r>
          <w:fldChar w:fldCharType="begin"/>
        </w:r>
        <w:r>
          <w:instrText xml:space="preserve"> PAGE   \* MERGEFORMAT </w:instrText>
        </w:r>
        <w:r>
          <w:fldChar w:fldCharType="separate"/>
        </w:r>
        <w:r w:rsidR="006B1EC8">
          <w:rPr>
            <w:noProof/>
          </w:rPr>
          <w:t>1</w:t>
        </w:r>
        <w:r>
          <w:rPr>
            <w:noProof/>
          </w:rPr>
          <w:fldChar w:fldCharType="end"/>
        </w:r>
      </w:p>
    </w:sdtContent>
  </w:sdt>
  <w:p w14:paraId="36A7F89A" w14:textId="77777777" w:rsidR="004031FC" w:rsidRDefault="004031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3DE15A" w14:textId="77777777" w:rsidR="004031FC" w:rsidRDefault="004031FC" w:rsidP="00A660A9">
      <w:pPr>
        <w:spacing w:after="0" w:line="240" w:lineRule="auto"/>
      </w:pPr>
      <w:r>
        <w:separator/>
      </w:r>
    </w:p>
  </w:footnote>
  <w:footnote w:type="continuationSeparator" w:id="0">
    <w:p w14:paraId="7EFC4791" w14:textId="77777777" w:rsidR="004031FC" w:rsidRDefault="004031FC" w:rsidP="00A660A9">
      <w:pPr>
        <w:spacing w:after="0" w:line="240" w:lineRule="auto"/>
      </w:pPr>
      <w:r>
        <w:continuationSeparator/>
      </w:r>
    </w:p>
  </w:footnote>
  <w:footnote w:type="continuationNotice" w:id="1">
    <w:p w14:paraId="73F70D0E" w14:textId="77777777" w:rsidR="001B1C03" w:rsidRDefault="001B1C0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9A25D0"/>
    <w:multiLevelType w:val="hybridMultilevel"/>
    <w:tmpl w:val="661487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C7C4599"/>
    <w:multiLevelType w:val="multilevel"/>
    <w:tmpl w:val="807A5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2AA6027"/>
    <w:multiLevelType w:val="hybridMultilevel"/>
    <w:tmpl w:val="81423AA6"/>
    <w:lvl w:ilvl="0" w:tplc="EAEC2602">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6BBD0D77"/>
    <w:multiLevelType w:val="hybridMultilevel"/>
    <w:tmpl w:val="00BC8F6A"/>
    <w:lvl w:ilvl="0" w:tplc="6D0E20A2">
      <w:start w:val="1"/>
      <w:numFmt w:val="decimal"/>
      <w:lvlText w:val="%1."/>
      <w:lvlJc w:val="left"/>
      <w:pPr>
        <w:ind w:left="720" w:hanging="360"/>
      </w:pPr>
      <w:rPr>
        <w:rFonts w:ascii="Calibri" w:eastAsiaTheme="minorHAnsi" w:hAnsi="Calibri" w:cs="Calibr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BFB5B16"/>
    <w:multiLevelType w:val="hybridMultilevel"/>
    <w:tmpl w:val="E4C28D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0984DB0"/>
    <w:multiLevelType w:val="hybridMultilevel"/>
    <w:tmpl w:val="2CDEA2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22703255">
    <w:abstractNumId w:val="1"/>
  </w:num>
  <w:num w:numId="2" w16cid:durableId="925263684">
    <w:abstractNumId w:val="4"/>
  </w:num>
  <w:num w:numId="3" w16cid:durableId="900290488">
    <w:abstractNumId w:val="3"/>
  </w:num>
  <w:num w:numId="4" w16cid:durableId="1912085145">
    <w:abstractNumId w:val="0"/>
  </w:num>
  <w:num w:numId="5" w16cid:durableId="371614636">
    <w:abstractNumId w:val="5"/>
  </w:num>
  <w:num w:numId="6" w16cid:durableId="14220972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DA"/>
    <w:rsid w:val="00011B99"/>
    <w:rsid w:val="00030E74"/>
    <w:rsid w:val="0003450B"/>
    <w:rsid w:val="000360C3"/>
    <w:rsid w:val="00043723"/>
    <w:rsid w:val="00045D77"/>
    <w:rsid w:val="0005557B"/>
    <w:rsid w:val="00065DDA"/>
    <w:rsid w:val="00080E92"/>
    <w:rsid w:val="00090BE1"/>
    <w:rsid w:val="00092303"/>
    <w:rsid w:val="000970F5"/>
    <w:rsid w:val="000A0E9A"/>
    <w:rsid w:val="000A6B2F"/>
    <w:rsid w:val="000B1C42"/>
    <w:rsid w:val="000B3BB5"/>
    <w:rsid w:val="000C03F2"/>
    <w:rsid w:val="000C4644"/>
    <w:rsid w:val="000C4AE6"/>
    <w:rsid w:val="000D1840"/>
    <w:rsid w:val="000E61D5"/>
    <w:rsid w:val="000F0F4F"/>
    <w:rsid w:val="00121208"/>
    <w:rsid w:val="001244BB"/>
    <w:rsid w:val="00125AAC"/>
    <w:rsid w:val="001268E7"/>
    <w:rsid w:val="00136112"/>
    <w:rsid w:val="00144A08"/>
    <w:rsid w:val="00167B3D"/>
    <w:rsid w:val="00175BDA"/>
    <w:rsid w:val="001A0ED9"/>
    <w:rsid w:val="001A2F48"/>
    <w:rsid w:val="001B1C03"/>
    <w:rsid w:val="001C38E7"/>
    <w:rsid w:val="001C4902"/>
    <w:rsid w:val="0020234C"/>
    <w:rsid w:val="00211571"/>
    <w:rsid w:val="00215AF7"/>
    <w:rsid w:val="00234390"/>
    <w:rsid w:val="002439F6"/>
    <w:rsid w:val="00245C0E"/>
    <w:rsid w:val="00245D69"/>
    <w:rsid w:val="002465FD"/>
    <w:rsid w:val="00252803"/>
    <w:rsid w:val="00253C8F"/>
    <w:rsid w:val="0026477A"/>
    <w:rsid w:val="00267550"/>
    <w:rsid w:val="002A150F"/>
    <w:rsid w:val="002D01C5"/>
    <w:rsid w:val="002D42DD"/>
    <w:rsid w:val="002E0F00"/>
    <w:rsid w:val="002F1CC7"/>
    <w:rsid w:val="002F1DFA"/>
    <w:rsid w:val="00302FC9"/>
    <w:rsid w:val="00321003"/>
    <w:rsid w:val="00326C84"/>
    <w:rsid w:val="00330B48"/>
    <w:rsid w:val="00361330"/>
    <w:rsid w:val="003613B2"/>
    <w:rsid w:val="00374B18"/>
    <w:rsid w:val="00374C7C"/>
    <w:rsid w:val="00374CFD"/>
    <w:rsid w:val="00375896"/>
    <w:rsid w:val="00391849"/>
    <w:rsid w:val="0039352B"/>
    <w:rsid w:val="00395F09"/>
    <w:rsid w:val="003A0F8F"/>
    <w:rsid w:val="003B0A18"/>
    <w:rsid w:val="003B32FB"/>
    <w:rsid w:val="003C476D"/>
    <w:rsid w:val="003C5407"/>
    <w:rsid w:val="003E7FDA"/>
    <w:rsid w:val="003F01D5"/>
    <w:rsid w:val="00401BE6"/>
    <w:rsid w:val="004031FC"/>
    <w:rsid w:val="00425B64"/>
    <w:rsid w:val="00426B36"/>
    <w:rsid w:val="00427985"/>
    <w:rsid w:val="00431C2E"/>
    <w:rsid w:val="00436A55"/>
    <w:rsid w:val="0045194F"/>
    <w:rsid w:val="00454078"/>
    <w:rsid w:val="0045450B"/>
    <w:rsid w:val="004918D7"/>
    <w:rsid w:val="00491DBB"/>
    <w:rsid w:val="00496B2B"/>
    <w:rsid w:val="004A71AD"/>
    <w:rsid w:val="004B1940"/>
    <w:rsid w:val="004B3873"/>
    <w:rsid w:val="004C1CC1"/>
    <w:rsid w:val="004C5108"/>
    <w:rsid w:val="004D26EA"/>
    <w:rsid w:val="004D4370"/>
    <w:rsid w:val="00513513"/>
    <w:rsid w:val="0051734C"/>
    <w:rsid w:val="00530C83"/>
    <w:rsid w:val="005329D9"/>
    <w:rsid w:val="0053635F"/>
    <w:rsid w:val="00551C6A"/>
    <w:rsid w:val="00553A42"/>
    <w:rsid w:val="0055460C"/>
    <w:rsid w:val="00554CD6"/>
    <w:rsid w:val="00577980"/>
    <w:rsid w:val="00581E66"/>
    <w:rsid w:val="005922B3"/>
    <w:rsid w:val="005A3280"/>
    <w:rsid w:val="005C4F83"/>
    <w:rsid w:val="005C6BBC"/>
    <w:rsid w:val="005C7492"/>
    <w:rsid w:val="005D07BE"/>
    <w:rsid w:val="005E1AEA"/>
    <w:rsid w:val="005E5284"/>
    <w:rsid w:val="006026DD"/>
    <w:rsid w:val="00605B76"/>
    <w:rsid w:val="00617865"/>
    <w:rsid w:val="00617E0A"/>
    <w:rsid w:val="006249E6"/>
    <w:rsid w:val="00626E39"/>
    <w:rsid w:val="00655ADB"/>
    <w:rsid w:val="0065705D"/>
    <w:rsid w:val="00661227"/>
    <w:rsid w:val="00671D08"/>
    <w:rsid w:val="00694BD5"/>
    <w:rsid w:val="006B1EC8"/>
    <w:rsid w:val="006B2811"/>
    <w:rsid w:val="006B7A3A"/>
    <w:rsid w:val="006C5598"/>
    <w:rsid w:val="006D3530"/>
    <w:rsid w:val="006D42ED"/>
    <w:rsid w:val="006F4550"/>
    <w:rsid w:val="00700BAB"/>
    <w:rsid w:val="00703186"/>
    <w:rsid w:val="00710D4B"/>
    <w:rsid w:val="00711F41"/>
    <w:rsid w:val="00746962"/>
    <w:rsid w:val="00747E4E"/>
    <w:rsid w:val="0075393A"/>
    <w:rsid w:val="00757FCB"/>
    <w:rsid w:val="007644E1"/>
    <w:rsid w:val="00770FCA"/>
    <w:rsid w:val="007762C1"/>
    <w:rsid w:val="00780DE2"/>
    <w:rsid w:val="00781957"/>
    <w:rsid w:val="00787F74"/>
    <w:rsid w:val="007A079B"/>
    <w:rsid w:val="007B0001"/>
    <w:rsid w:val="007D1828"/>
    <w:rsid w:val="007D47CE"/>
    <w:rsid w:val="007E0238"/>
    <w:rsid w:val="007E3F89"/>
    <w:rsid w:val="007F0B56"/>
    <w:rsid w:val="007F785E"/>
    <w:rsid w:val="00821F8A"/>
    <w:rsid w:val="00832035"/>
    <w:rsid w:val="008843CF"/>
    <w:rsid w:val="008943D4"/>
    <w:rsid w:val="008A5DA1"/>
    <w:rsid w:val="008B4E74"/>
    <w:rsid w:val="008C05DB"/>
    <w:rsid w:val="008C0EF3"/>
    <w:rsid w:val="008D215B"/>
    <w:rsid w:val="008D791F"/>
    <w:rsid w:val="008E0AFA"/>
    <w:rsid w:val="008F3F9E"/>
    <w:rsid w:val="008F54DD"/>
    <w:rsid w:val="008F7F69"/>
    <w:rsid w:val="0091500D"/>
    <w:rsid w:val="0092267B"/>
    <w:rsid w:val="00926433"/>
    <w:rsid w:val="009307DA"/>
    <w:rsid w:val="0093249D"/>
    <w:rsid w:val="00943D36"/>
    <w:rsid w:val="00951483"/>
    <w:rsid w:val="009629D5"/>
    <w:rsid w:val="0096306B"/>
    <w:rsid w:val="009665D3"/>
    <w:rsid w:val="00981235"/>
    <w:rsid w:val="009905AD"/>
    <w:rsid w:val="009924F3"/>
    <w:rsid w:val="009A269C"/>
    <w:rsid w:val="009D2D12"/>
    <w:rsid w:val="009D50AE"/>
    <w:rsid w:val="009E1DFE"/>
    <w:rsid w:val="009F16AE"/>
    <w:rsid w:val="009F25F0"/>
    <w:rsid w:val="00A02CD0"/>
    <w:rsid w:val="00A06E5B"/>
    <w:rsid w:val="00A07F01"/>
    <w:rsid w:val="00A157B5"/>
    <w:rsid w:val="00A25503"/>
    <w:rsid w:val="00A259AE"/>
    <w:rsid w:val="00A27C34"/>
    <w:rsid w:val="00A37CE4"/>
    <w:rsid w:val="00A53209"/>
    <w:rsid w:val="00A660A9"/>
    <w:rsid w:val="00A76DDA"/>
    <w:rsid w:val="00A80720"/>
    <w:rsid w:val="00A80914"/>
    <w:rsid w:val="00A840DB"/>
    <w:rsid w:val="00AA17C5"/>
    <w:rsid w:val="00AA6275"/>
    <w:rsid w:val="00AB2B7F"/>
    <w:rsid w:val="00AD1F14"/>
    <w:rsid w:val="00AD336B"/>
    <w:rsid w:val="00AE46FD"/>
    <w:rsid w:val="00AE4F34"/>
    <w:rsid w:val="00B012FE"/>
    <w:rsid w:val="00B04C12"/>
    <w:rsid w:val="00B12777"/>
    <w:rsid w:val="00B1312E"/>
    <w:rsid w:val="00B21938"/>
    <w:rsid w:val="00B51567"/>
    <w:rsid w:val="00B5453C"/>
    <w:rsid w:val="00B54567"/>
    <w:rsid w:val="00B71337"/>
    <w:rsid w:val="00B8337F"/>
    <w:rsid w:val="00BC3A32"/>
    <w:rsid w:val="00BD4148"/>
    <w:rsid w:val="00BD67E2"/>
    <w:rsid w:val="00BF1247"/>
    <w:rsid w:val="00BF5A6D"/>
    <w:rsid w:val="00C13A43"/>
    <w:rsid w:val="00C1571B"/>
    <w:rsid w:val="00C2782F"/>
    <w:rsid w:val="00C30C4C"/>
    <w:rsid w:val="00C35948"/>
    <w:rsid w:val="00C42E2D"/>
    <w:rsid w:val="00C46E32"/>
    <w:rsid w:val="00C5080C"/>
    <w:rsid w:val="00C62359"/>
    <w:rsid w:val="00C647AE"/>
    <w:rsid w:val="00C65A9F"/>
    <w:rsid w:val="00C7136A"/>
    <w:rsid w:val="00C76961"/>
    <w:rsid w:val="00C87191"/>
    <w:rsid w:val="00C90236"/>
    <w:rsid w:val="00CD03AD"/>
    <w:rsid w:val="00CD7BA1"/>
    <w:rsid w:val="00CE4540"/>
    <w:rsid w:val="00CF32CB"/>
    <w:rsid w:val="00CF330E"/>
    <w:rsid w:val="00CF5C40"/>
    <w:rsid w:val="00CF5F1C"/>
    <w:rsid w:val="00CF71FE"/>
    <w:rsid w:val="00D03EA1"/>
    <w:rsid w:val="00D04860"/>
    <w:rsid w:val="00D05F0F"/>
    <w:rsid w:val="00D255E6"/>
    <w:rsid w:val="00D40A43"/>
    <w:rsid w:val="00D54AFB"/>
    <w:rsid w:val="00D56492"/>
    <w:rsid w:val="00D57291"/>
    <w:rsid w:val="00D6341F"/>
    <w:rsid w:val="00D72D57"/>
    <w:rsid w:val="00DB2AAF"/>
    <w:rsid w:val="00DC0653"/>
    <w:rsid w:val="00DE2993"/>
    <w:rsid w:val="00DF1FB6"/>
    <w:rsid w:val="00DF7262"/>
    <w:rsid w:val="00E02FE4"/>
    <w:rsid w:val="00E04E8B"/>
    <w:rsid w:val="00E20195"/>
    <w:rsid w:val="00E4223B"/>
    <w:rsid w:val="00E57FD1"/>
    <w:rsid w:val="00E607E0"/>
    <w:rsid w:val="00E637E2"/>
    <w:rsid w:val="00E67A46"/>
    <w:rsid w:val="00E700DB"/>
    <w:rsid w:val="00E72413"/>
    <w:rsid w:val="00E80A79"/>
    <w:rsid w:val="00E85B07"/>
    <w:rsid w:val="00E86B17"/>
    <w:rsid w:val="00E95F2F"/>
    <w:rsid w:val="00E97B35"/>
    <w:rsid w:val="00EA561E"/>
    <w:rsid w:val="00EC00B1"/>
    <w:rsid w:val="00EC1E3E"/>
    <w:rsid w:val="00ED0C60"/>
    <w:rsid w:val="00EE2C8D"/>
    <w:rsid w:val="00F01769"/>
    <w:rsid w:val="00F235B6"/>
    <w:rsid w:val="00F24B05"/>
    <w:rsid w:val="00F25B4D"/>
    <w:rsid w:val="00F27A03"/>
    <w:rsid w:val="00F27DC4"/>
    <w:rsid w:val="00F306E5"/>
    <w:rsid w:val="00F309A6"/>
    <w:rsid w:val="00F31FC2"/>
    <w:rsid w:val="00F42E48"/>
    <w:rsid w:val="00F46CC6"/>
    <w:rsid w:val="00F57703"/>
    <w:rsid w:val="00F63C43"/>
    <w:rsid w:val="00F6411F"/>
    <w:rsid w:val="00F65345"/>
    <w:rsid w:val="00F6608A"/>
    <w:rsid w:val="00F66EB9"/>
    <w:rsid w:val="00F77416"/>
    <w:rsid w:val="00F815F5"/>
    <w:rsid w:val="00F83AE7"/>
    <w:rsid w:val="00FB3BDA"/>
    <w:rsid w:val="00FB43DD"/>
    <w:rsid w:val="00FC5D66"/>
    <w:rsid w:val="00FD0080"/>
    <w:rsid w:val="00FE4A6F"/>
    <w:rsid w:val="00FE4EC5"/>
    <w:rsid w:val="00FE4F8E"/>
    <w:rsid w:val="00FF4E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D16BFF"/>
  <w15:chartTrackingRefBased/>
  <w15:docId w15:val="{14E425C4-6941-4BB4-A6C2-05E4CCDCB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B3BD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B3BD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B3BD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B3BD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B3BD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B3BD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B3BD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B3BD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B3BD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3BD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B3BD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B3BD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B3BD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B3BD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B3BD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B3BD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B3BD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B3BDA"/>
    <w:rPr>
      <w:rFonts w:eastAsiaTheme="majorEastAsia" w:cstheme="majorBidi"/>
      <w:color w:val="272727" w:themeColor="text1" w:themeTint="D8"/>
    </w:rPr>
  </w:style>
  <w:style w:type="paragraph" w:styleId="Title">
    <w:name w:val="Title"/>
    <w:basedOn w:val="Normal"/>
    <w:next w:val="Normal"/>
    <w:link w:val="TitleChar"/>
    <w:uiPriority w:val="10"/>
    <w:qFormat/>
    <w:rsid w:val="00FB3BD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B3BD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B3BD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B3BD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B3BDA"/>
    <w:pPr>
      <w:spacing w:before="160"/>
      <w:jc w:val="center"/>
    </w:pPr>
    <w:rPr>
      <w:i/>
      <w:iCs/>
      <w:color w:val="404040" w:themeColor="text1" w:themeTint="BF"/>
    </w:rPr>
  </w:style>
  <w:style w:type="character" w:customStyle="1" w:styleId="QuoteChar">
    <w:name w:val="Quote Char"/>
    <w:basedOn w:val="DefaultParagraphFont"/>
    <w:link w:val="Quote"/>
    <w:uiPriority w:val="29"/>
    <w:rsid w:val="00FB3BDA"/>
    <w:rPr>
      <w:i/>
      <w:iCs/>
      <w:color w:val="404040" w:themeColor="text1" w:themeTint="BF"/>
    </w:rPr>
  </w:style>
  <w:style w:type="paragraph" w:styleId="ListParagraph">
    <w:name w:val="List Paragraph"/>
    <w:basedOn w:val="Normal"/>
    <w:uiPriority w:val="34"/>
    <w:qFormat/>
    <w:rsid w:val="00FB3BDA"/>
    <w:pPr>
      <w:ind w:left="720"/>
      <w:contextualSpacing/>
    </w:pPr>
  </w:style>
  <w:style w:type="character" w:styleId="IntenseEmphasis">
    <w:name w:val="Intense Emphasis"/>
    <w:basedOn w:val="DefaultParagraphFont"/>
    <w:uiPriority w:val="21"/>
    <w:qFormat/>
    <w:rsid w:val="00FB3BDA"/>
    <w:rPr>
      <w:i/>
      <w:iCs/>
      <w:color w:val="0F4761" w:themeColor="accent1" w:themeShade="BF"/>
    </w:rPr>
  </w:style>
  <w:style w:type="paragraph" w:styleId="IntenseQuote">
    <w:name w:val="Intense Quote"/>
    <w:basedOn w:val="Normal"/>
    <w:next w:val="Normal"/>
    <w:link w:val="IntenseQuoteChar"/>
    <w:uiPriority w:val="30"/>
    <w:qFormat/>
    <w:rsid w:val="00FB3BD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B3BDA"/>
    <w:rPr>
      <w:i/>
      <w:iCs/>
      <w:color w:val="0F4761" w:themeColor="accent1" w:themeShade="BF"/>
    </w:rPr>
  </w:style>
  <w:style w:type="character" w:styleId="IntenseReference">
    <w:name w:val="Intense Reference"/>
    <w:basedOn w:val="DefaultParagraphFont"/>
    <w:uiPriority w:val="32"/>
    <w:qFormat/>
    <w:rsid w:val="00FB3BDA"/>
    <w:rPr>
      <w:b/>
      <w:bCs/>
      <w:smallCaps/>
      <w:color w:val="0F4761" w:themeColor="accent1" w:themeShade="BF"/>
      <w:spacing w:val="5"/>
    </w:rPr>
  </w:style>
  <w:style w:type="paragraph" w:customStyle="1" w:styleId="paragraph">
    <w:name w:val="paragraph"/>
    <w:basedOn w:val="Normal"/>
    <w:rsid w:val="009665D3"/>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customStyle="1" w:styleId="normaltextrun">
    <w:name w:val="normaltextrun"/>
    <w:basedOn w:val="DefaultParagraphFont"/>
    <w:rsid w:val="009665D3"/>
  </w:style>
  <w:style w:type="character" w:customStyle="1" w:styleId="eop">
    <w:name w:val="eop"/>
    <w:basedOn w:val="DefaultParagraphFont"/>
    <w:rsid w:val="009665D3"/>
  </w:style>
  <w:style w:type="table" w:styleId="TableGrid">
    <w:name w:val="Table Grid"/>
    <w:basedOn w:val="TableNormal"/>
    <w:uiPriority w:val="39"/>
    <w:rsid w:val="007B00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02CD0"/>
    <w:rPr>
      <w:color w:val="467886" w:themeColor="hyperlink"/>
      <w:u w:val="single"/>
    </w:rPr>
  </w:style>
  <w:style w:type="character" w:customStyle="1" w:styleId="UnresolvedMention1">
    <w:name w:val="Unresolved Mention1"/>
    <w:basedOn w:val="DefaultParagraphFont"/>
    <w:uiPriority w:val="99"/>
    <w:semiHidden/>
    <w:unhideWhenUsed/>
    <w:rsid w:val="00A02CD0"/>
    <w:rPr>
      <w:color w:val="605E5C"/>
      <w:shd w:val="clear" w:color="auto" w:fill="E1DFDD"/>
    </w:rPr>
  </w:style>
  <w:style w:type="character" w:styleId="FollowedHyperlink">
    <w:name w:val="FollowedHyperlink"/>
    <w:basedOn w:val="DefaultParagraphFont"/>
    <w:uiPriority w:val="99"/>
    <w:semiHidden/>
    <w:unhideWhenUsed/>
    <w:rsid w:val="00401BE6"/>
    <w:rPr>
      <w:color w:val="96607D" w:themeColor="followedHyperlink"/>
      <w:u w:val="single"/>
    </w:rPr>
  </w:style>
  <w:style w:type="paragraph" w:styleId="Header">
    <w:name w:val="header"/>
    <w:basedOn w:val="Normal"/>
    <w:link w:val="HeaderChar"/>
    <w:uiPriority w:val="99"/>
    <w:unhideWhenUsed/>
    <w:rsid w:val="00A660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60A9"/>
  </w:style>
  <w:style w:type="paragraph" w:styleId="Footer">
    <w:name w:val="footer"/>
    <w:basedOn w:val="Normal"/>
    <w:link w:val="FooterChar"/>
    <w:uiPriority w:val="99"/>
    <w:unhideWhenUsed/>
    <w:rsid w:val="00A660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60A9"/>
  </w:style>
  <w:style w:type="character" w:styleId="Strong">
    <w:name w:val="Strong"/>
    <w:basedOn w:val="DefaultParagraphFont"/>
    <w:uiPriority w:val="22"/>
    <w:qFormat/>
    <w:rsid w:val="005D07BE"/>
    <w:rPr>
      <w:b/>
      <w:bCs/>
    </w:rPr>
  </w:style>
  <w:style w:type="character" w:styleId="CommentReference">
    <w:name w:val="annotation reference"/>
    <w:basedOn w:val="DefaultParagraphFont"/>
    <w:uiPriority w:val="99"/>
    <w:semiHidden/>
    <w:unhideWhenUsed/>
    <w:rsid w:val="002D42DD"/>
    <w:rPr>
      <w:sz w:val="16"/>
      <w:szCs w:val="16"/>
    </w:rPr>
  </w:style>
  <w:style w:type="paragraph" w:styleId="CommentText">
    <w:name w:val="annotation text"/>
    <w:basedOn w:val="Normal"/>
    <w:link w:val="CommentTextChar"/>
    <w:uiPriority w:val="99"/>
    <w:unhideWhenUsed/>
    <w:rsid w:val="002D42DD"/>
    <w:pPr>
      <w:spacing w:line="240" w:lineRule="auto"/>
    </w:pPr>
    <w:rPr>
      <w:sz w:val="20"/>
      <w:szCs w:val="20"/>
    </w:rPr>
  </w:style>
  <w:style w:type="character" w:customStyle="1" w:styleId="CommentTextChar">
    <w:name w:val="Comment Text Char"/>
    <w:basedOn w:val="DefaultParagraphFont"/>
    <w:link w:val="CommentText"/>
    <w:uiPriority w:val="99"/>
    <w:rsid w:val="002D42DD"/>
    <w:rPr>
      <w:sz w:val="20"/>
      <w:szCs w:val="20"/>
    </w:rPr>
  </w:style>
  <w:style w:type="paragraph" w:styleId="CommentSubject">
    <w:name w:val="annotation subject"/>
    <w:basedOn w:val="CommentText"/>
    <w:next w:val="CommentText"/>
    <w:link w:val="CommentSubjectChar"/>
    <w:uiPriority w:val="99"/>
    <w:semiHidden/>
    <w:unhideWhenUsed/>
    <w:rsid w:val="002D42DD"/>
    <w:rPr>
      <w:b/>
      <w:bCs/>
    </w:rPr>
  </w:style>
  <w:style w:type="character" w:customStyle="1" w:styleId="CommentSubjectChar">
    <w:name w:val="Comment Subject Char"/>
    <w:basedOn w:val="CommentTextChar"/>
    <w:link w:val="CommentSubject"/>
    <w:uiPriority w:val="99"/>
    <w:semiHidden/>
    <w:rsid w:val="002D42DD"/>
    <w:rPr>
      <w:b/>
      <w:bCs/>
      <w:sz w:val="20"/>
      <w:szCs w:val="20"/>
    </w:rPr>
  </w:style>
  <w:style w:type="paragraph" w:styleId="BalloonText">
    <w:name w:val="Balloon Text"/>
    <w:basedOn w:val="Normal"/>
    <w:link w:val="BalloonTextChar"/>
    <w:uiPriority w:val="99"/>
    <w:semiHidden/>
    <w:unhideWhenUsed/>
    <w:rsid w:val="002D42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42DD"/>
    <w:rPr>
      <w:rFonts w:ascii="Segoe UI" w:hAnsi="Segoe UI" w:cs="Segoe UI"/>
      <w:sz w:val="18"/>
      <w:szCs w:val="18"/>
    </w:rPr>
  </w:style>
  <w:style w:type="character" w:customStyle="1" w:styleId="ui-provider">
    <w:name w:val="ui-provider"/>
    <w:basedOn w:val="DefaultParagraphFont"/>
    <w:rsid w:val="002D42DD"/>
  </w:style>
  <w:style w:type="paragraph" w:styleId="Revision">
    <w:name w:val="Revision"/>
    <w:hidden/>
    <w:uiPriority w:val="99"/>
    <w:semiHidden/>
    <w:rsid w:val="00A80914"/>
    <w:pPr>
      <w:spacing w:after="0" w:line="240" w:lineRule="auto"/>
    </w:pPr>
  </w:style>
  <w:style w:type="character" w:customStyle="1" w:styleId="UnresolvedMention2">
    <w:name w:val="Unresolved Mention2"/>
    <w:basedOn w:val="DefaultParagraphFont"/>
    <w:uiPriority w:val="99"/>
    <w:semiHidden/>
    <w:unhideWhenUsed/>
    <w:rsid w:val="00302FC9"/>
    <w:rPr>
      <w:color w:val="605E5C"/>
      <w:shd w:val="clear" w:color="auto" w:fill="E1DFDD"/>
    </w:rPr>
  </w:style>
  <w:style w:type="paragraph" w:styleId="Bibliography">
    <w:name w:val="Bibliography"/>
    <w:basedOn w:val="Normal"/>
    <w:next w:val="Normal"/>
    <w:uiPriority w:val="37"/>
    <w:unhideWhenUsed/>
    <w:rsid w:val="00787F74"/>
    <w:pPr>
      <w:tabs>
        <w:tab w:val="left" w:pos="264"/>
      </w:tabs>
      <w:spacing w:after="240" w:line="240" w:lineRule="auto"/>
      <w:ind w:left="264" w:hanging="264"/>
    </w:pPr>
  </w:style>
  <w:style w:type="character" w:styleId="UnresolvedMention">
    <w:name w:val="Unresolved Mention"/>
    <w:basedOn w:val="DefaultParagraphFont"/>
    <w:uiPriority w:val="99"/>
    <w:semiHidden/>
    <w:unhideWhenUsed/>
    <w:rsid w:val="00CF33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7447938">
      <w:bodyDiv w:val="1"/>
      <w:marLeft w:val="0"/>
      <w:marRight w:val="0"/>
      <w:marTop w:val="0"/>
      <w:marBottom w:val="0"/>
      <w:divBdr>
        <w:top w:val="none" w:sz="0" w:space="0" w:color="auto"/>
        <w:left w:val="none" w:sz="0" w:space="0" w:color="auto"/>
        <w:bottom w:val="none" w:sz="0" w:space="0" w:color="auto"/>
        <w:right w:val="none" w:sz="0" w:space="0" w:color="auto"/>
      </w:divBdr>
    </w:div>
    <w:div w:id="349916446">
      <w:bodyDiv w:val="1"/>
      <w:marLeft w:val="0"/>
      <w:marRight w:val="0"/>
      <w:marTop w:val="0"/>
      <w:marBottom w:val="0"/>
      <w:divBdr>
        <w:top w:val="none" w:sz="0" w:space="0" w:color="auto"/>
        <w:left w:val="none" w:sz="0" w:space="0" w:color="auto"/>
        <w:bottom w:val="none" w:sz="0" w:space="0" w:color="auto"/>
        <w:right w:val="none" w:sz="0" w:space="0" w:color="auto"/>
      </w:divBdr>
      <w:divsChild>
        <w:div w:id="1681738946">
          <w:marLeft w:val="0"/>
          <w:marRight w:val="0"/>
          <w:marTop w:val="0"/>
          <w:marBottom w:val="0"/>
          <w:divBdr>
            <w:top w:val="none" w:sz="0" w:space="0" w:color="auto"/>
            <w:left w:val="none" w:sz="0" w:space="0" w:color="auto"/>
            <w:bottom w:val="none" w:sz="0" w:space="0" w:color="auto"/>
            <w:right w:val="none" w:sz="0" w:space="0" w:color="auto"/>
          </w:divBdr>
        </w:div>
        <w:div w:id="1240752102">
          <w:marLeft w:val="0"/>
          <w:marRight w:val="0"/>
          <w:marTop w:val="0"/>
          <w:marBottom w:val="0"/>
          <w:divBdr>
            <w:top w:val="none" w:sz="0" w:space="0" w:color="auto"/>
            <w:left w:val="none" w:sz="0" w:space="0" w:color="auto"/>
            <w:bottom w:val="none" w:sz="0" w:space="0" w:color="auto"/>
            <w:right w:val="none" w:sz="0" w:space="0" w:color="auto"/>
          </w:divBdr>
        </w:div>
      </w:divsChild>
    </w:div>
    <w:div w:id="1091583963">
      <w:bodyDiv w:val="1"/>
      <w:marLeft w:val="0"/>
      <w:marRight w:val="0"/>
      <w:marTop w:val="0"/>
      <w:marBottom w:val="0"/>
      <w:divBdr>
        <w:top w:val="none" w:sz="0" w:space="0" w:color="auto"/>
        <w:left w:val="none" w:sz="0" w:space="0" w:color="auto"/>
        <w:bottom w:val="none" w:sz="0" w:space="0" w:color="auto"/>
        <w:right w:val="none" w:sz="0" w:space="0" w:color="auto"/>
      </w:divBdr>
    </w:div>
    <w:div w:id="1094126344">
      <w:bodyDiv w:val="1"/>
      <w:marLeft w:val="0"/>
      <w:marRight w:val="0"/>
      <w:marTop w:val="0"/>
      <w:marBottom w:val="0"/>
      <w:divBdr>
        <w:top w:val="none" w:sz="0" w:space="0" w:color="auto"/>
        <w:left w:val="none" w:sz="0" w:space="0" w:color="auto"/>
        <w:bottom w:val="none" w:sz="0" w:space="0" w:color="auto"/>
        <w:right w:val="none" w:sz="0" w:space="0" w:color="auto"/>
      </w:divBdr>
    </w:div>
    <w:div w:id="1163424488">
      <w:bodyDiv w:val="1"/>
      <w:marLeft w:val="0"/>
      <w:marRight w:val="0"/>
      <w:marTop w:val="0"/>
      <w:marBottom w:val="0"/>
      <w:divBdr>
        <w:top w:val="none" w:sz="0" w:space="0" w:color="auto"/>
        <w:left w:val="none" w:sz="0" w:space="0" w:color="auto"/>
        <w:bottom w:val="none" w:sz="0" w:space="0" w:color="auto"/>
        <w:right w:val="none" w:sz="0" w:space="0" w:color="auto"/>
      </w:divBdr>
    </w:div>
    <w:div w:id="1312833074">
      <w:bodyDiv w:val="1"/>
      <w:marLeft w:val="0"/>
      <w:marRight w:val="0"/>
      <w:marTop w:val="0"/>
      <w:marBottom w:val="0"/>
      <w:divBdr>
        <w:top w:val="none" w:sz="0" w:space="0" w:color="auto"/>
        <w:left w:val="none" w:sz="0" w:space="0" w:color="auto"/>
        <w:bottom w:val="none" w:sz="0" w:space="0" w:color="auto"/>
        <w:right w:val="none" w:sz="0" w:space="0" w:color="auto"/>
      </w:divBdr>
    </w:div>
    <w:div w:id="1559323985">
      <w:bodyDiv w:val="1"/>
      <w:marLeft w:val="0"/>
      <w:marRight w:val="0"/>
      <w:marTop w:val="0"/>
      <w:marBottom w:val="0"/>
      <w:divBdr>
        <w:top w:val="none" w:sz="0" w:space="0" w:color="auto"/>
        <w:left w:val="none" w:sz="0" w:space="0" w:color="auto"/>
        <w:bottom w:val="none" w:sz="0" w:space="0" w:color="auto"/>
        <w:right w:val="none" w:sz="0" w:space="0" w:color="auto"/>
      </w:divBdr>
      <w:divsChild>
        <w:div w:id="1828784817">
          <w:marLeft w:val="0"/>
          <w:marRight w:val="0"/>
          <w:marTop w:val="0"/>
          <w:marBottom w:val="0"/>
          <w:divBdr>
            <w:top w:val="none" w:sz="0" w:space="0" w:color="auto"/>
            <w:left w:val="none" w:sz="0" w:space="0" w:color="auto"/>
            <w:bottom w:val="none" w:sz="0" w:space="0" w:color="auto"/>
            <w:right w:val="none" w:sz="0" w:space="0" w:color="auto"/>
          </w:divBdr>
        </w:div>
        <w:div w:id="560478691">
          <w:marLeft w:val="0"/>
          <w:marRight w:val="0"/>
          <w:marTop w:val="0"/>
          <w:marBottom w:val="0"/>
          <w:divBdr>
            <w:top w:val="none" w:sz="0" w:space="0" w:color="auto"/>
            <w:left w:val="none" w:sz="0" w:space="0" w:color="auto"/>
            <w:bottom w:val="none" w:sz="0" w:space="0" w:color="auto"/>
            <w:right w:val="none" w:sz="0" w:space="0" w:color="auto"/>
          </w:divBdr>
        </w:div>
      </w:divsChild>
    </w:div>
    <w:div w:id="1733893139">
      <w:bodyDiv w:val="1"/>
      <w:marLeft w:val="0"/>
      <w:marRight w:val="0"/>
      <w:marTop w:val="0"/>
      <w:marBottom w:val="0"/>
      <w:divBdr>
        <w:top w:val="none" w:sz="0" w:space="0" w:color="auto"/>
        <w:left w:val="none" w:sz="0" w:space="0" w:color="auto"/>
        <w:bottom w:val="none" w:sz="0" w:space="0" w:color="auto"/>
        <w:right w:val="none" w:sz="0" w:space="0" w:color="auto"/>
      </w:divBdr>
    </w:div>
    <w:div w:id="1882086534">
      <w:bodyDiv w:val="1"/>
      <w:marLeft w:val="0"/>
      <w:marRight w:val="0"/>
      <w:marTop w:val="0"/>
      <w:marBottom w:val="0"/>
      <w:divBdr>
        <w:top w:val="none" w:sz="0" w:space="0" w:color="auto"/>
        <w:left w:val="none" w:sz="0" w:space="0" w:color="auto"/>
        <w:bottom w:val="none" w:sz="0" w:space="0" w:color="auto"/>
        <w:right w:val="none" w:sz="0" w:space="0" w:color="auto"/>
      </w:divBdr>
    </w:div>
    <w:div w:id="2079865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a.hawarden@keele.ac.uk"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d09c8c8-7785-46a6-b674-b649be49c211">
      <Terms xmlns="http://schemas.microsoft.com/office/infopath/2007/PartnerControls"/>
    </lcf76f155ced4ddcb4097134ff3c332f>
    <TaxCatchAll xmlns="d7ca1b24-9c18-46c8-bf16-edd4b8711b9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97F06D85B47D5498547AC1F67F83467" ma:contentTypeVersion="14" ma:contentTypeDescription="Create a new document." ma:contentTypeScope="" ma:versionID="af30ef768d3960243dc792282a41c9d4">
  <xsd:schema xmlns:xsd="http://www.w3.org/2001/XMLSchema" xmlns:xs="http://www.w3.org/2001/XMLSchema" xmlns:p="http://schemas.microsoft.com/office/2006/metadata/properties" xmlns:ns2="ed09c8c8-7785-46a6-b674-b649be49c211" xmlns:ns3="d7ca1b24-9c18-46c8-bf16-edd4b8711b97" targetNamespace="http://schemas.microsoft.com/office/2006/metadata/properties" ma:root="true" ma:fieldsID="06f08a744d03ead92ac88d207214ed2a" ns2:_="" ns3:_="">
    <xsd:import namespace="ed09c8c8-7785-46a6-b674-b649be49c211"/>
    <xsd:import namespace="d7ca1b24-9c18-46c8-bf16-edd4b8711b9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09c8c8-7785-46a6-b674-b649be49c2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8abd5989-7fff-46ea-aeef-f8575643eb4a"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7ca1b24-9c18-46c8-bf16-edd4b8711b9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7827aafb-5b7e-4ec5-ad30-8cb48b1bc87a}" ma:internalName="TaxCatchAll" ma:showField="CatchAllData" ma:web="d7ca1b24-9c18-46c8-bf16-edd4b8711b9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8CDF5AA-3B9E-4AC6-84A0-4B67FC9FE44F}">
  <ds:schemaRefs>
    <ds:schemaRef ds:uri="http://purl.org/dc/terms/"/>
    <ds:schemaRef ds:uri="d7ca1b24-9c18-46c8-bf16-edd4b8711b97"/>
    <ds:schemaRef ds:uri="http://schemas.microsoft.com/office/2006/documentManagement/types"/>
    <ds:schemaRef ds:uri="ed09c8c8-7785-46a6-b674-b649be49c211"/>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5847F51C-EC47-4349-9305-439AF425952F}">
  <ds:schemaRefs>
    <ds:schemaRef ds:uri="http://schemas.microsoft.com/sharepoint/v3/contenttype/forms"/>
  </ds:schemaRefs>
</ds:datastoreItem>
</file>

<file path=customXml/itemProps3.xml><?xml version="1.0" encoding="utf-8"?>
<ds:datastoreItem xmlns:ds="http://schemas.openxmlformats.org/officeDocument/2006/customXml" ds:itemID="{4A0B6F23-CFC5-4A46-AB20-55E006498A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09c8c8-7785-46a6-b674-b649be49c211"/>
    <ds:schemaRef ds:uri="d7ca1b24-9c18-46c8-bf16-edd4b8711b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5</Pages>
  <Words>878</Words>
  <Characters>15905</Characters>
  <Application>Microsoft Office Word</Application>
  <DocSecurity>0</DocSecurity>
  <Lines>132</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Sabrina Mitchell</dc:creator>
  <cp:keywords/>
  <dc:description/>
  <cp:lastModifiedBy>Ashley Hawarden</cp:lastModifiedBy>
  <cp:revision>13</cp:revision>
  <dcterms:created xsi:type="dcterms:W3CDTF">2024-07-15T10:19:00Z</dcterms:created>
  <dcterms:modified xsi:type="dcterms:W3CDTF">2024-07-22T09:13:00Z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zotero-version="6.0.36"&gt;&lt;session id="LnpWP339"/&gt;&lt;style id="http://www.zotero.org/styles/vancouver" locale="en-GB" hasBibliography="1" bibliographyStyleHasBeenSet="1"/&gt;&lt;prefs&gt;&lt;pref name="fieldType" value="Field"/&gt;&lt;/prefs&gt;&lt;/data&gt;</vt:lpwstr>
  </property>
  <property fmtid="{D5CDD505-2E9C-101B-9397-08002B2CF9AE}" pid="3" name="ContentTypeId">
    <vt:lpwstr>0x010100397F06D85B47D5498547AC1F67F83467</vt:lpwstr>
  </property>
  <property fmtid="{D5CDD505-2E9C-101B-9397-08002B2CF9AE}" pid="4" name="MediaServiceImageTags">
    <vt:lpwstr/>
  </property>
</Properties>
</file>