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F5741" w14:textId="77777777" w:rsidR="00F61FE2" w:rsidRPr="00900895" w:rsidRDefault="00F61FE2">
      <w:pPr>
        <w:rPr>
          <w:sz w:val="24"/>
          <w:szCs w:val="24"/>
          <w:lang w:val="en-US"/>
        </w:rPr>
      </w:pPr>
    </w:p>
    <w:p w14:paraId="6BB324AA" w14:textId="77777777" w:rsidR="00F61FE2" w:rsidRPr="00900895" w:rsidRDefault="00F61FE2">
      <w:pPr>
        <w:rPr>
          <w:sz w:val="24"/>
          <w:szCs w:val="24"/>
          <w:lang w:val="en-US"/>
        </w:rPr>
      </w:pPr>
    </w:p>
    <w:p w14:paraId="5292759C" w14:textId="77777777" w:rsidR="00F61FE2" w:rsidRPr="00900895" w:rsidRDefault="00F61FE2">
      <w:pPr>
        <w:rPr>
          <w:sz w:val="24"/>
          <w:szCs w:val="24"/>
          <w:lang w:val="en-US"/>
        </w:rPr>
      </w:pPr>
    </w:p>
    <w:p w14:paraId="57B6B238" w14:textId="77777777" w:rsidR="00F61FE2" w:rsidRPr="00900895" w:rsidRDefault="00F61FE2">
      <w:pPr>
        <w:rPr>
          <w:sz w:val="24"/>
          <w:szCs w:val="24"/>
          <w:lang w:val="en-US"/>
        </w:rPr>
      </w:pPr>
    </w:p>
    <w:p w14:paraId="16DFF24D" w14:textId="77777777" w:rsidR="00F61FE2" w:rsidRPr="00900895" w:rsidRDefault="00F61FE2" w:rsidP="00F61FE2">
      <w:pPr>
        <w:jc w:val="center"/>
        <w:rPr>
          <w:sz w:val="24"/>
          <w:szCs w:val="24"/>
          <w:lang w:val="en-US"/>
        </w:rPr>
      </w:pPr>
    </w:p>
    <w:p w14:paraId="285F334A" w14:textId="77777777" w:rsidR="00F61FE2" w:rsidRPr="00900895" w:rsidRDefault="00F61FE2" w:rsidP="00F61FE2">
      <w:pPr>
        <w:jc w:val="center"/>
        <w:rPr>
          <w:sz w:val="24"/>
          <w:szCs w:val="24"/>
          <w:lang w:val="en-US"/>
        </w:rPr>
      </w:pPr>
    </w:p>
    <w:p w14:paraId="673F6403" w14:textId="77777777" w:rsidR="00F61FE2" w:rsidRPr="00900895" w:rsidRDefault="00F61FE2" w:rsidP="00F61FE2">
      <w:pPr>
        <w:jc w:val="center"/>
        <w:rPr>
          <w:sz w:val="24"/>
          <w:szCs w:val="24"/>
          <w:lang w:val="en-US"/>
        </w:rPr>
      </w:pPr>
    </w:p>
    <w:p w14:paraId="05ECC7E5" w14:textId="35D6AE43" w:rsidR="00F61FE2" w:rsidRPr="00900895" w:rsidRDefault="00F61FE2" w:rsidP="00F61FE2">
      <w:pPr>
        <w:jc w:val="center"/>
        <w:rPr>
          <w:b/>
          <w:sz w:val="36"/>
          <w:szCs w:val="24"/>
          <w:lang w:val="en-US"/>
        </w:rPr>
      </w:pPr>
      <w:r w:rsidRPr="00900895">
        <w:rPr>
          <w:b/>
          <w:sz w:val="36"/>
          <w:szCs w:val="24"/>
          <w:lang w:val="en-US"/>
        </w:rPr>
        <w:t>Interlaboratory study on qPCR (with and without fluorescently labelled probe</w:t>
      </w:r>
      <w:r w:rsidR="002C504F" w:rsidRPr="00900895">
        <w:rPr>
          <w:b/>
          <w:sz w:val="36"/>
          <w:szCs w:val="24"/>
          <w:lang w:val="en-US"/>
        </w:rPr>
        <w:t>s</w:t>
      </w:r>
      <w:r w:rsidRPr="00900895">
        <w:rPr>
          <w:b/>
          <w:sz w:val="36"/>
          <w:szCs w:val="24"/>
          <w:lang w:val="en-US"/>
        </w:rPr>
        <w:t xml:space="preserve">) on </w:t>
      </w:r>
      <w:r w:rsidR="00183D24" w:rsidRPr="00900895">
        <w:rPr>
          <w:b/>
          <w:sz w:val="36"/>
          <w:szCs w:val="24"/>
          <w:lang w:val="en-US"/>
        </w:rPr>
        <w:t>anglerfish</w:t>
      </w:r>
      <w:r w:rsidRPr="00900895">
        <w:rPr>
          <w:b/>
          <w:sz w:val="36"/>
          <w:szCs w:val="24"/>
          <w:lang w:val="en-US"/>
        </w:rPr>
        <w:t xml:space="preserve">, </w:t>
      </w:r>
      <w:r w:rsidR="00183D24" w:rsidRPr="00900895">
        <w:rPr>
          <w:b/>
          <w:sz w:val="36"/>
          <w:szCs w:val="24"/>
          <w:lang w:val="en-US"/>
        </w:rPr>
        <w:t>seabream and pike DNA</w:t>
      </w:r>
    </w:p>
    <w:p w14:paraId="67BD58E2" w14:textId="77777777" w:rsidR="00F61FE2" w:rsidRPr="00900895" w:rsidRDefault="00F61FE2">
      <w:pPr>
        <w:rPr>
          <w:sz w:val="24"/>
          <w:szCs w:val="24"/>
          <w:lang w:val="en-US"/>
        </w:rPr>
      </w:pPr>
    </w:p>
    <w:p w14:paraId="6607B4E2" w14:textId="77777777" w:rsidR="00F61FE2" w:rsidRPr="00900895" w:rsidRDefault="00F61FE2">
      <w:pPr>
        <w:rPr>
          <w:sz w:val="24"/>
          <w:szCs w:val="24"/>
          <w:lang w:val="en-US"/>
        </w:rPr>
      </w:pPr>
    </w:p>
    <w:p w14:paraId="50B339B0" w14:textId="77777777" w:rsidR="00F61FE2" w:rsidRPr="00900895" w:rsidRDefault="00F61FE2">
      <w:pPr>
        <w:rPr>
          <w:sz w:val="24"/>
          <w:szCs w:val="24"/>
          <w:lang w:val="en-US"/>
        </w:rPr>
      </w:pPr>
    </w:p>
    <w:p w14:paraId="06B8EAE2" w14:textId="77777777" w:rsidR="00F61FE2" w:rsidRPr="00900895" w:rsidRDefault="00F61FE2">
      <w:pPr>
        <w:rPr>
          <w:sz w:val="24"/>
          <w:szCs w:val="24"/>
          <w:lang w:val="en-US"/>
        </w:rPr>
      </w:pPr>
    </w:p>
    <w:p w14:paraId="7F17A0B0" w14:textId="77777777" w:rsidR="00F61FE2" w:rsidRPr="00900895" w:rsidRDefault="00F61FE2">
      <w:pPr>
        <w:rPr>
          <w:sz w:val="24"/>
          <w:szCs w:val="24"/>
          <w:lang w:val="en-US"/>
        </w:rPr>
      </w:pPr>
    </w:p>
    <w:p w14:paraId="487C6FCE" w14:textId="77777777" w:rsidR="00F61FE2" w:rsidRPr="00900895" w:rsidRDefault="00F61FE2">
      <w:pPr>
        <w:rPr>
          <w:sz w:val="24"/>
          <w:szCs w:val="24"/>
          <w:lang w:val="en-US"/>
        </w:rPr>
      </w:pPr>
    </w:p>
    <w:p w14:paraId="68DA1304" w14:textId="77777777" w:rsidR="00F61FE2" w:rsidRPr="00900895" w:rsidRDefault="00F61FE2">
      <w:pPr>
        <w:rPr>
          <w:sz w:val="24"/>
          <w:szCs w:val="24"/>
          <w:lang w:val="en-US"/>
        </w:rPr>
      </w:pPr>
    </w:p>
    <w:p w14:paraId="111870D9" w14:textId="77777777" w:rsidR="00F61FE2" w:rsidRPr="00900895" w:rsidRDefault="00F61FE2">
      <w:pPr>
        <w:rPr>
          <w:sz w:val="24"/>
          <w:szCs w:val="24"/>
          <w:lang w:val="en-US"/>
        </w:rPr>
      </w:pPr>
    </w:p>
    <w:p w14:paraId="71ADF9FD" w14:textId="77777777" w:rsidR="00F61FE2" w:rsidRPr="00900895" w:rsidRDefault="00F61FE2">
      <w:pPr>
        <w:rPr>
          <w:sz w:val="24"/>
          <w:szCs w:val="24"/>
          <w:lang w:val="en-US"/>
        </w:rPr>
      </w:pPr>
    </w:p>
    <w:p w14:paraId="3A5C51DA" w14:textId="77777777" w:rsidR="00F61FE2" w:rsidRPr="00900895" w:rsidRDefault="00F61FE2">
      <w:pPr>
        <w:rPr>
          <w:sz w:val="24"/>
          <w:szCs w:val="24"/>
          <w:lang w:val="en-US"/>
        </w:rPr>
      </w:pPr>
    </w:p>
    <w:p w14:paraId="238D2CBD" w14:textId="77777777" w:rsidR="00F61FE2" w:rsidRPr="00900895" w:rsidRDefault="00F61FE2">
      <w:pPr>
        <w:rPr>
          <w:sz w:val="24"/>
          <w:szCs w:val="24"/>
          <w:lang w:val="en-US"/>
        </w:rPr>
      </w:pPr>
      <w:r w:rsidRPr="00900895">
        <w:rPr>
          <w:sz w:val="24"/>
          <w:szCs w:val="24"/>
          <w:lang w:val="en-US"/>
        </w:rPr>
        <w:br w:type="page"/>
      </w:r>
    </w:p>
    <w:p w14:paraId="79FA1F0F" w14:textId="77777777" w:rsidR="00F61FE2" w:rsidRPr="00900895" w:rsidRDefault="00F61FE2">
      <w:pPr>
        <w:rPr>
          <w:sz w:val="24"/>
          <w:szCs w:val="24"/>
          <w:lang w:val="en-US"/>
        </w:rPr>
      </w:pPr>
    </w:p>
    <w:p w14:paraId="0B866F79" w14:textId="77777777" w:rsidR="00F61FE2" w:rsidRPr="00900895" w:rsidRDefault="00F61FE2">
      <w:pPr>
        <w:rPr>
          <w:sz w:val="24"/>
          <w:szCs w:val="24"/>
          <w:lang w:val="en-US"/>
        </w:rPr>
      </w:pPr>
    </w:p>
    <w:p w14:paraId="3F6F3386" w14:textId="77777777" w:rsidR="00F61FE2" w:rsidRPr="00900895" w:rsidRDefault="00F61FE2">
      <w:pPr>
        <w:rPr>
          <w:sz w:val="24"/>
          <w:szCs w:val="24"/>
          <w:lang w:val="en-US"/>
        </w:rPr>
      </w:pPr>
    </w:p>
    <w:sdt>
      <w:sdtPr>
        <w:rPr>
          <w:rFonts w:asciiTheme="minorHAnsi" w:eastAsiaTheme="minorHAnsi" w:hAnsiTheme="minorHAnsi" w:cstheme="minorBidi"/>
          <w:color w:val="auto"/>
          <w:sz w:val="24"/>
          <w:szCs w:val="24"/>
          <w:lang w:val="en-GB" w:eastAsia="en-US"/>
        </w:rPr>
        <w:id w:val="1509095010"/>
        <w:docPartObj>
          <w:docPartGallery w:val="Table of Contents"/>
          <w:docPartUnique/>
        </w:docPartObj>
      </w:sdtPr>
      <w:sdtEndPr>
        <w:rPr>
          <w:b/>
          <w:bCs/>
          <w:lang w:val="cs-CZ"/>
        </w:rPr>
      </w:sdtEndPr>
      <w:sdtContent>
        <w:p w14:paraId="4B7B76D8" w14:textId="0DCCAB96" w:rsidR="0052699D" w:rsidRPr="00900895" w:rsidRDefault="00B1597E">
          <w:pPr>
            <w:pStyle w:val="TOCHeading"/>
            <w:rPr>
              <w:b/>
              <w:color w:val="auto"/>
              <w:sz w:val="24"/>
              <w:szCs w:val="24"/>
              <w:lang w:val="en-GB"/>
            </w:rPr>
          </w:pPr>
          <w:r w:rsidRPr="00900895">
            <w:rPr>
              <w:b/>
              <w:color w:val="auto"/>
              <w:sz w:val="24"/>
              <w:szCs w:val="24"/>
              <w:lang w:val="en-GB"/>
            </w:rPr>
            <w:t>Content</w:t>
          </w:r>
        </w:p>
        <w:p w14:paraId="592391AD" w14:textId="46CBBE25" w:rsidR="00BA7CC9" w:rsidRPr="00900895" w:rsidRDefault="008E65A9">
          <w:pPr>
            <w:pStyle w:val="TOC1"/>
            <w:tabs>
              <w:tab w:val="left" w:pos="440"/>
              <w:tab w:val="right" w:leader="dot" w:pos="9062"/>
            </w:tabs>
            <w:rPr>
              <w:rFonts w:eastAsiaTheme="minorEastAsia"/>
              <w:noProof/>
              <w:lang w:eastAsia="cs-CZ"/>
            </w:rPr>
          </w:pPr>
          <w:r w:rsidRPr="00900895">
            <w:rPr>
              <w:sz w:val="24"/>
              <w:szCs w:val="24"/>
            </w:rPr>
            <w:fldChar w:fldCharType="begin"/>
          </w:r>
          <w:r w:rsidRPr="00900895">
            <w:rPr>
              <w:sz w:val="24"/>
              <w:szCs w:val="24"/>
            </w:rPr>
            <w:instrText xml:space="preserve"> TOC \o "1-3" \h \z \u </w:instrText>
          </w:r>
          <w:r w:rsidRPr="00900895">
            <w:rPr>
              <w:sz w:val="24"/>
              <w:szCs w:val="24"/>
            </w:rPr>
            <w:fldChar w:fldCharType="separate"/>
          </w:r>
          <w:hyperlink w:anchor="_Toc148974764" w:history="1">
            <w:r w:rsidR="00BA7CC9" w:rsidRPr="00900895">
              <w:rPr>
                <w:rStyle w:val="Hyperlink"/>
                <w:b/>
                <w:noProof/>
                <w:color w:val="auto"/>
                <w:lang w:val="en-US"/>
              </w:rPr>
              <w:t>1.</w:t>
            </w:r>
            <w:r w:rsidR="00BA7CC9" w:rsidRPr="00900895">
              <w:rPr>
                <w:rFonts w:eastAsiaTheme="minorEastAsia"/>
                <w:noProof/>
                <w:lang w:eastAsia="cs-CZ"/>
              </w:rPr>
              <w:tab/>
            </w:r>
            <w:r w:rsidR="00BA7CC9" w:rsidRPr="00900895">
              <w:rPr>
                <w:rStyle w:val="Hyperlink"/>
                <w:b/>
                <w:noProof/>
                <w:color w:val="auto"/>
                <w:lang w:val="en-US"/>
              </w:rPr>
              <w:t>General information</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_Toc148974764 \h </w:instrText>
            </w:r>
            <w:r w:rsidR="00BA7CC9" w:rsidRPr="00900895">
              <w:rPr>
                <w:noProof/>
                <w:webHidden/>
              </w:rPr>
            </w:r>
            <w:r w:rsidR="00BA7CC9" w:rsidRPr="00900895">
              <w:rPr>
                <w:noProof/>
                <w:webHidden/>
              </w:rPr>
              <w:fldChar w:fldCharType="separate"/>
            </w:r>
            <w:r w:rsidR="00BA7CC9" w:rsidRPr="00900895">
              <w:rPr>
                <w:noProof/>
                <w:webHidden/>
              </w:rPr>
              <w:t>3</w:t>
            </w:r>
            <w:r w:rsidR="00BA7CC9" w:rsidRPr="00900895">
              <w:rPr>
                <w:noProof/>
                <w:webHidden/>
              </w:rPr>
              <w:fldChar w:fldCharType="end"/>
            </w:r>
          </w:hyperlink>
        </w:p>
        <w:p w14:paraId="44986D2C" w14:textId="425B77C4" w:rsidR="00BA7CC9" w:rsidRPr="00900895" w:rsidRDefault="004472CE">
          <w:pPr>
            <w:pStyle w:val="TOC1"/>
            <w:tabs>
              <w:tab w:val="left" w:pos="440"/>
              <w:tab w:val="right" w:leader="dot" w:pos="9062"/>
            </w:tabs>
            <w:rPr>
              <w:rFonts w:eastAsiaTheme="minorEastAsia"/>
              <w:noProof/>
              <w:lang w:eastAsia="cs-CZ"/>
            </w:rPr>
          </w:pPr>
          <w:hyperlink w:anchor="_Toc148974765" w:history="1">
            <w:r w:rsidR="00BA7CC9" w:rsidRPr="00900895">
              <w:rPr>
                <w:rStyle w:val="Hyperlink"/>
                <w:b/>
                <w:noProof/>
                <w:color w:val="auto"/>
                <w:lang w:val="en-US"/>
              </w:rPr>
              <w:t>2.</w:t>
            </w:r>
            <w:r w:rsidR="00BA7CC9" w:rsidRPr="00900895">
              <w:rPr>
                <w:rFonts w:eastAsiaTheme="minorEastAsia"/>
                <w:noProof/>
                <w:lang w:eastAsia="cs-CZ"/>
              </w:rPr>
              <w:tab/>
            </w:r>
            <w:r w:rsidR="00BA7CC9" w:rsidRPr="00900895">
              <w:rPr>
                <w:rStyle w:val="Hyperlink"/>
                <w:b/>
                <w:noProof/>
                <w:color w:val="auto"/>
                <w:lang w:val="en-US"/>
              </w:rPr>
              <w:t>Contact</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_Toc148974765 \h </w:instrText>
            </w:r>
            <w:r w:rsidR="00BA7CC9" w:rsidRPr="00900895">
              <w:rPr>
                <w:noProof/>
                <w:webHidden/>
              </w:rPr>
            </w:r>
            <w:r w:rsidR="00BA7CC9" w:rsidRPr="00900895">
              <w:rPr>
                <w:noProof/>
                <w:webHidden/>
              </w:rPr>
              <w:fldChar w:fldCharType="separate"/>
            </w:r>
            <w:r w:rsidR="00BA7CC9" w:rsidRPr="00900895">
              <w:rPr>
                <w:noProof/>
                <w:webHidden/>
              </w:rPr>
              <w:t>3</w:t>
            </w:r>
            <w:r w:rsidR="00BA7CC9" w:rsidRPr="00900895">
              <w:rPr>
                <w:noProof/>
                <w:webHidden/>
              </w:rPr>
              <w:fldChar w:fldCharType="end"/>
            </w:r>
          </w:hyperlink>
        </w:p>
        <w:p w14:paraId="26A0FADE" w14:textId="32F84396" w:rsidR="00BA7CC9" w:rsidRPr="00900895" w:rsidRDefault="004472CE">
          <w:pPr>
            <w:pStyle w:val="TOC1"/>
            <w:tabs>
              <w:tab w:val="left" w:pos="440"/>
              <w:tab w:val="right" w:leader="dot" w:pos="9062"/>
            </w:tabs>
            <w:rPr>
              <w:rFonts w:eastAsiaTheme="minorEastAsia"/>
              <w:noProof/>
              <w:lang w:eastAsia="cs-CZ"/>
            </w:rPr>
          </w:pPr>
          <w:hyperlink w:anchor="_Toc148974766" w:history="1">
            <w:r w:rsidR="00BA7CC9" w:rsidRPr="00900895">
              <w:rPr>
                <w:rStyle w:val="Hyperlink"/>
                <w:b/>
                <w:noProof/>
                <w:color w:val="auto"/>
                <w:lang w:val="en-US"/>
              </w:rPr>
              <w:t>3.</w:t>
            </w:r>
            <w:r w:rsidR="00BA7CC9" w:rsidRPr="00900895">
              <w:rPr>
                <w:rFonts w:eastAsiaTheme="minorEastAsia"/>
                <w:noProof/>
                <w:lang w:eastAsia="cs-CZ"/>
              </w:rPr>
              <w:tab/>
            </w:r>
            <w:r w:rsidR="00BA7CC9" w:rsidRPr="00900895">
              <w:rPr>
                <w:rStyle w:val="Hyperlink"/>
                <w:b/>
                <w:noProof/>
                <w:color w:val="auto"/>
                <w:lang w:val="en-US"/>
              </w:rPr>
              <w:t>Materials</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_Toc148974766 \h </w:instrText>
            </w:r>
            <w:r w:rsidR="00BA7CC9" w:rsidRPr="00900895">
              <w:rPr>
                <w:noProof/>
                <w:webHidden/>
              </w:rPr>
            </w:r>
            <w:r w:rsidR="00BA7CC9" w:rsidRPr="00900895">
              <w:rPr>
                <w:noProof/>
                <w:webHidden/>
              </w:rPr>
              <w:fldChar w:fldCharType="separate"/>
            </w:r>
            <w:r w:rsidR="00BA7CC9" w:rsidRPr="00900895">
              <w:rPr>
                <w:noProof/>
                <w:webHidden/>
              </w:rPr>
              <w:t>4</w:t>
            </w:r>
            <w:r w:rsidR="00BA7CC9" w:rsidRPr="00900895">
              <w:rPr>
                <w:noProof/>
                <w:webHidden/>
              </w:rPr>
              <w:fldChar w:fldCharType="end"/>
            </w:r>
          </w:hyperlink>
        </w:p>
        <w:p w14:paraId="08C4CDE0" w14:textId="4BB0B69D" w:rsidR="00BA7CC9" w:rsidRPr="00900895" w:rsidRDefault="004472CE">
          <w:pPr>
            <w:pStyle w:val="TOC1"/>
            <w:tabs>
              <w:tab w:val="left" w:pos="880"/>
              <w:tab w:val="right" w:leader="dot" w:pos="9062"/>
            </w:tabs>
            <w:rPr>
              <w:rFonts w:eastAsiaTheme="minorEastAsia"/>
              <w:noProof/>
              <w:lang w:eastAsia="cs-CZ"/>
            </w:rPr>
          </w:pPr>
          <w:hyperlink w:anchor="_Toc148974767" w:history="1">
            <w:r w:rsidR="00BA7CC9" w:rsidRPr="00900895">
              <w:rPr>
                <w:rStyle w:val="Hyperlink"/>
                <w:b/>
                <w:noProof/>
                <w:color w:val="auto"/>
                <w:lang w:val="en-US"/>
              </w:rPr>
              <w:t>3.1.1.</w:t>
            </w:r>
            <w:r w:rsidR="00BA7CC9" w:rsidRPr="00900895">
              <w:rPr>
                <w:rFonts w:eastAsiaTheme="minorEastAsia"/>
                <w:noProof/>
                <w:lang w:eastAsia="cs-CZ"/>
              </w:rPr>
              <w:tab/>
            </w:r>
            <w:r w:rsidR="00BA7CC9" w:rsidRPr="00900895">
              <w:rPr>
                <w:rStyle w:val="Hyperlink"/>
                <w:b/>
                <w:noProof/>
                <w:color w:val="auto"/>
                <w:lang w:val="en-US"/>
              </w:rPr>
              <w:t>Materials provided to the participating laboratories</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_Toc148974767 \h </w:instrText>
            </w:r>
            <w:r w:rsidR="00BA7CC9" w:rsidRPr="00900895">
              <w:rPr>
                <w:noProof/>
                <w:webHidden/>
              </w:rPr>
            </w:r>
            <w:r w:rsidR="00BA7CC9" w:rsidRPr="00900895">
              <w:rPr>
                <w:noProof/>
                <w:webHidden/>
              </w:rPr>
              <w:fldChar w:fldCharType="separate"/>
            </w:r>
            <w:r w:rsidR="00BA7CC9" w:rsidRPr="00900895">
              <w:rPr>
                <w:noProof/>
                <w:webHidden/>
              </w:rPr>
              <w:t>4</w:t>
            </w:r>
            <w:r w:rsidR="00BA7CC9" w:rsidRPr="00900895">
              <w:rPr>
                <w:noProof/>
                <w:webHidden/>
              </w:rPr>
              <w:fldChar w:fldCharType="end"/>
            </w:r>
          </w:hyperlink>
        </w:p>
        <w:p w14:paraId="011AB8D6" w14:textId="4A39A9D7" w:rsidR="00BA7CC9" w:rsidRPr="00900895" w:rsidRDefault="004472CE">
          <w:pPr>
            <w:pStyle w:val="TOC1"/>
            <w:tabs>
              <w:tab w:val="left" w:pos="880"/>
              <w:tab w:val="right" w:leader="dot" w:pos="9062"/>
            </w:tabs>
            <w:rPr>
              <w:rFonts w:eastAsiaTheme="minorEastAsia"/>
              <w:noProof/>
              <w:lang w:eastAsia="cs-CZ"/>
            </w:rPr>
          </w:pPr>
          <w:hyperlink w:anchor="_Toc148974768" w:history="1">
            <w:r w:rsidR="00BA7CC9" w:rsidRPr="00900895">
              <w:rPr>
                <w:rStyle w:val="Hyperlink"/>
                <w:b/>
                <w:noProof/>
                <w:color w:val="auto"/>
                <w:lang w:val="en-US"/>
              </w:rPr>
              <w:t>3.1.2.</w:t>
            </w:r>
            <w:r w:rsidR="00BA7CC9" w:rsidRPr="00900895">
              <w:rPr>
                <w:rFonts w:eastAsiaTheme="minorEastAsia"/>
                <w:noProof/>
                <w:lang w:eastAsia="cs-CZ"/>
              </w:rPr>
              <w:tab/>
            </w:r>
            <w:r w:rsidR="00BA7CC9" w:rsidRPr="00900895">
              <w:rPr>
                <w:rStyle w:val="Hyperlink"/>
                <w:b/>
                <w:noProof/>
                <w:color w:val="auto"/>
                <w:lang w:val="en-US"/>
              </w:rPr>
              <w:t>Samples provided</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_Toc148974768 \h </w:instrText>
            </w:r>
            <w:r w:rsidR="00BA7CC9" w:rsidRPr="00900895">
              <w:rPr>
                <w:noProof/>
                <w:webHidden/>
              </w:rPr>
            </w:r>
            <w:r w:rsidR="00BA7CC9" w:rsidRPr="00900895">
              <w:rPr>
                <w:noProof/>
                <w:webHidden/>
              </w:rPr>
              <w:fldChar w:fldCharType="separate"/>
            </w:r>
            <w:r w:rsidR="00BA7CC9" w:rsidRPr="00900895">
              <w:rPr>
                <w:noProof/>
                <w:webHidden/>
              </w:rPr>
              <w:t>4</w:t>
            </w:r>
            <w:r w:rsidR="00BA7CC9" w:rsidRPr="00900895">
              <w:rPr>
                <w:noProof/>
                <w:webHidden/>
              </w:rPr>
              <w:fldChar w:fldCharType="end"/>
            </w:r>
          </w:hyperlink>
        </w:p>
        <w:p w14:paraId="79318E87" w14:textId="066C972B" w:rsidR="00BA7CC9" w:rsidRPr="00900895" w:rsidRDefault="004472CE">
          <w:pPr>
            <w:pStyle w:val="TOC1"/>
            <w:tabs>
              <w:tab w:val="left" w:pos="880"/>
              <w:tab w:val="right" w:leader="dot" w:pos="9062"/>
            </w:tabs>
            <w:rPr>
              <w:rFonts w:eastAsiaTheme="minorEastAsia"/>
              <w:noProof/>
              <w:lang w:eastAsia="cs-CZ"/>
            </w:rPr>
          </w:pPr>
          <w:hyperlink w:anchor="_Toc148974769" w:history="1">
            <w:r w:rsidR="00BA7CC9" w:rsidRPr="00900895">
              <w:rPr>
                <w:rStyle w:val="Hyperlink"/>
                <w:b/>
                <w:noProof/>
                <w:color w:val="auto"/>
                <w:lang w:val="en-US"/>
              </w:rPr>
              <w:t>3.1.3.</w:t>
            </w:r>
            <w:r w:rsidR="00BA7CC9" w:rsidRPr="00900895">
              <w:rPr>
                <w:rFonts w:eastAsiaTheme="minorEastAsia"/>
                <w:noProof/>
                <w:lang w:eastAsia="cs-CZ"/>
              </w:rPr>
              <w:tab/>
            </w:r>
            <w:r w:rsidR="00BA7CC9" w:rsidRPr="00900895">
              <w:rPr>
                <w:rStyle w:val="Hyperlink"/>
                <w:b/>
                <w:noProof/>
                <w:color w:val="auto"/>
                <w:lang w:val="en-US"/>
              </w:rPr>
              <w:t>Reagents provided</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_Toc148974769 \h </w:instrText>
            </w:r>
            <w:r w:rsidR="00BA7CC9" w:rsidRPr="00900895">
              <w:rPr>
                <w:noProof/>
                <w:webHidden/>
              </w:rPr>
            </w:r>
            <w:r w:rsidR="00BA7CC9" w:rsidRPr="00900895">
              <w:rPr>
                <w:noProof/>
                <w:webHidden/>
              </w:rPr>
              <w:fldChar w:fldCharType="separate"/>
            </w:r>
            <w:r w:rsidR="00BA7CC9" w:rsidRPr="00900895">
              <w:rPr>
                <w:noProof/>
                <w:webHidden/>
              </w:rPr>
              <w:t>5</w:t>
            </w:r>
            <w:r w:rsidR="00BA7CC9" w:rsidRPr="00900895">
              <w:rPr>
                <w:noProof/>
                <w:webHidden/>
              </w:rPr>
              <w:fldChar w:fldCharType="end"/>
            </w:r>
          </w:hyperlink>
        </w:p>
        <w:p w14:paraId="7D35D85C" w14:textId="280C9B7B" w:rsidR="00BA7CC9" w:rsidRPr="00900895" w:rsidRDefault="004472CE">
          <w:pPr>
            <w:pStyle w:val="TOC1"/>
            <w:tabs>
              <w:tab w:val="left" w:pos="880"/>
              <w:tab w:val="right" w:leader="dot" w:pos="9062"/>
            </w:tabs>
            <w:rPr>
              <w:rFonts w:eastAsiaTheme="minorEastAsia"/>
              <w:noProof/>
              <w:lang w:eastAsia="cs-CZ"/>
            </w:rPr>
          </w:pPr>
          <w:hyperlink w:anchor="_Toc148974770" w:history="1">
            <w:r w:rsidR="00BA7CC9" w:rsidRPr="00900895">
              <w:rPr>
                <w:rStyle w:val="Hyperlink"/>
                <w:b/>
                <w:noProof/>
                <w:color w:val="auto"/>
                <w:lang w:val="en-US"/>
              </w:rPr>
              <w:t>3.1.4.</w:t>
            </w:r>
            <w:r w:rsidR="00BA7CC9" w:rsidRPr="00900895">
              <w:rPr>
                <w:rFonts w:eastAsiaTheme="minorEastAsia"/>
                <w:noProof/>
                <w:lang w:eastAsia="cs-CZ"/>
              </w:rPr>
              <w:tab/>
            </w:r>
            <w:r w:rsidR="00BA7CC9" w:rsidRPr="00900895">
              <w:rPr>
                <w:rStyle w:val="Hyperlink"/>
                <w:b/>
                <w:noProof/>
                <w:color w:val="auto"/>
                <w:lang w:val="en-US"/>
              </w:rPr>
              <w:t>Materials and equipment to be provided by the participating laboratory</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_Toc148974770 \h </w:instrText>
            </w:r>
            <w:r w:rsidR="00BA7CC9" w:rsidRPr="00900895">
              <w:rPr>
                <w:noProof/>
                <w:webHidden/>
              </w:rPr>
            </w:r>
            <w:r w:rsidR="00BA7CC9" w:rsidRPr="00900895">
              <w:rPr>
                <w:noProof/>
                <w:webHidden/>
              </w:rPr>
              <w:fldChar w:fldCharType="separate"/>
            </w:r>
            <w:r w:rsidR="00BA7CC9" w:rsidRPr="00900895">
              <w:rPr>
                <w:noProof/>
                <w:webHidden/>
              </w:rPr>
              <w:t>6</w:t>
            </w:r>
            <w:r w:rsidR="00BA7CC9" w:rsidRPr="00900895">
              <w:rPr>
                <w:noProof/>
                <w:webHidden/>
              </w:rPr>
              <w:fldChar w:fldCharType="end"/>
            </w:r>
          </w:hyperlink>
        </w:p>
        <w:p w14:paraId="15BA4ED1" w14:textId="739A6242" w:rsidR="00BA7CC9" w:rsidRPr="00900895" w:rsidRDefault="004472CE">
          <w:pPr>
            <w:pStyle w:val="TOC1"/>
            <w:tabs>
              <w:tab w:val="left" w:pos="440"/>
              <w:tab w:val="right" w:leader="dot" w:pos="9062"/>
            </w:tabs>
            <w:rPr>
              <w:rFonts w:eastAsiaTheme="minorEastAsia"/>
              <w:noProof/>
              <w:lang w:eastAsia="cs-CZ"/>
            </w:rPr>
          </w:pPr>
          <w:hyperlink w:anchor="_Toc148974771" w:history="1">
            <w:r w:rsidR="00BA7CC9" w:rsidRPr="00900895">
              <w:rPr>
                <w:rStyle w:val="Hyperlink"/>
                <w:b/>
                <w:noProof/>
                <w:color w:val="auto"/>
                <w:lang w:val="en-US"/>
              </w:rPr>
              <w:t>4.</w:t>
            </w:r>
            <w:r w:rsidR="00BA7CC9" w:rsidRPr="00900895">
              <w:rPr>
                <w:rFonts w:eastAsiaTheme="minorEastAsia"/>
                <w:noProof/>
                <w:lang w:eastAsia="cs-CZ"/>
              </w:rPr>
              <w:tab/>
            </w:r>
            <w:r w:rsidR="00BA7CC9" w:rsidRPr="00900895">
              <w:rPr>
                <w:rStyle w:val="Hyperlink"/>
                <w:b/>
                <w:noProof/>
                <w:color w:val="auto"/>
                <w:lang w:val="en-US"/>
              </w:rPr>
              <w:t>Protocols</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_Toc148974771 \h </w:instrText>
            </w:r>
            <w:r w:rsidR="00BA7CC9" w:rsidRPr="00900895">
              <w:rPr>
                <w:noProof/>
                <w:webHidden/>
              </w:rPr>
            </w:r>
            <w:r w:rsidR="00BA7CC9" w:rsidRPr="00900895">
              <w:rPr>
                <w:noProof/>
                <w:webHidden/>
              </w:rPr>
              <w:fldChar w:fldCharType="separate"/>
            </w:r>
            <w:r w:rsidR="00BA7CC9" w:rsidRPr="00900895">
              <w:rPr>
                <w:noProof/>
                <w:webHidden/>
              </w:rPr>
              <w:t>6</w:t>
            </w:r>
            <w:r w:rsidR="00BA7CC9" w:rsidRPr="00900895">
              <w:rPr>
                <w:noProof/>
                <w:webHidden/>
              </w:rPr>
              <w:fldChar w:fldCharType="end"/>
            </w:r>
          </w:hyperlink>
        </w:p>
        <w:p w14:paraId="276E521D" w14:textId="0BC60324" w:rsidR="00BA7CC9" w:rsidRPr="00900895" w:rsidRDefault="004472CE">
          <w:pPr>
            <w:pStyle w:val="TOC1"/>
            <w:tabs>
              <w:tab w:val="left" w:pos="660"/>
              <w:tab w:val="right" w:leader="dot" w:pos="9062"/>
            </w:tabs>
            <w:rPr>
              <w:rFonts w:eastAsiaTheme="minorEastAsia"/>
              <w:noProof/>
              <w:lang w:eastAsia="cs-CZ"/>
            </w:rPr>
          </w:pPr>
          <w:hyperlink w:anchor="_Toc148974772" w:history="1">
            <w:r w:rsidR="00BA7CC9" w:rsidRPr="00900895">
              <w:rPr>
                <w:rStyle w:val="Hyperlink"/>
                <w:b/>
                <w:noProof/>
                <w:color w:val="auto"/>
                <w:lang w:val="en-US"/>
              </w:rPr>
              <w:t>4.1.</w:t>
            </w:r>
            <w:r w:rsidR="00BA7CC9" w:rsidRPr="00900895">
              <w:rPr>
                <w:rFonts w:eastAsiaTheme="minorEastAsia"/>
                <w:noProof/>
                <w:lang w:eastAsia="cs-CZ"/>
              </w:rPr>
              <w:tab/>
            </w:r>
            <w:r w:rsidR="00BA7CC9" w:rsidRPr="00900895">
              <w:rPr>
                <w:rStyle w:val="Hyperlink"/>
                <w:b/>
                <w:noProof/>
                <w:color w:val="auto"/>
                <w:lang w:val="en-US"/>
              </w:rPr>
              <w:t>EvaGreen Supermix</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_Toc148974772 \h </w:instrText>
            </w:r>
            <w:r w:rsidR="00BA7CC9" w:rsidRPr="00900895">
              <w:rPr>
                <w:noProof/>
                <w:webHidden/>
              </w:rPr>
            </w:r>
            <w:r w:rsidR="00BA7CC9" w:rsidRPr="00900895">
              <w:rPr>
                <w:noProof/>
                <w:webHidden/>
              </w:rPr>
              <w:fldChar w:fldCharType="separate"/>
            </w:r>
            <w:r w:rsidR="00BA7CC9" w:rsidRPr="00900895">
              <w:rPr>
                <w:noProof/>
                <w:webHidden/>
              </w:rPr>
              <w:t>6</w:t>
            </w:r>
            <w:r w:rsidR="00BA7CC9" w:rsidRPr="00900895">
              <w:rPr>
                <w:noProof/>
                <w:webHidden/>
              </w:rPr>
              <w:fldChar w:fldCharType="end"/>
            </w:r>
          </w:hyperlink>
        </w:p>
        <w:p w14:paraId="4E50E020" w14:textId="0C51E667" w:rsidR="00BA7CC9" w:rsidRPr="00900895" w:rsidRDefault="004472CE">
          <w:pPr>
            <w:pStyle w:val="TOC1"/>
            <w:tabs>
              <w:tab w:val="left" w:pos="660"/>
              <w:tab w:val="right" w:leader="dot" w:pos="9062"/>
            </w:tabs>
            <w:rPr>
              <w:rFonts w:eastAsiaTheme="minorEastAsia"/>
              <w:noProof/>
              <w:lang w:eastAsia="cs-CZ"/>
            </w:rPr>
          </w:pPr>
          <w:hyperlink w:anchor="_Toc148974773" w:history="1">
            <w:r w:rsidR="00BA7CC9" w:rsidRPr="00900895">
              <w:rPr>
                <w:rStyle w:val="Hyperlink"/>
                <w:b/>
                <w:noProof/>
                <w:color w:val="auto"/>
                <w:lang w:val="en-US"/>
              </w:rPr>
              <w:t>4.2.</w:t>
            </w:r>
            <w:r w:rsidR="00BA7CC9" w:rsidRPr="00900895">
              <w:rPr>
                <w:rFonts w:eastAsiaTheme="minorEastAsia"/>
                <w:noProof/>
                <w:lang w:eastAsia="cs-CZ"/>
              </w:rPr>
              <w:tab/>
            </w:r>
            <w:r w:rsidR="00BA7CC9" w:rsidRPr="00900895">
              <w:rPr>
                <w:rStyle w:val="Hyperlink"/>
                <w:b/>
                <w:noProof/>
                <w:color w:val="auto"/>
                <w:lang w:val="en-US"/>
              </w:rPr>
              <w:t>Probe mix</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_Toc148974773 \h </w:instrText>
            </w:r>
            <w:r w:rsidR="00BA7CC9" w:rsidRPr="00900895">
              <w:rPr>
                <w:noProof/>
                <w:webHidden/>
              </w:rPr>
            </w:r>
            <w:r w:rsidR="00BA7CC9" w:rsidRPr="00900895">
              <w:rPr>
                <w:noProof/>
                <w:webHidden/>
              </w:rPr>
              <w:fldChar w:fldCharType="separate"/>
            </w:r>
            <w:r w:rsidR="00BA7CC9" w:rsidRPr="00900895">
              <w:rPr>
                <w:noProof/>
                <w:webHidden/>
              </w:rPr>
              <w:t>6</w:t>
            </w:r>
            <w:r w:rsidR="00BA7CC9" w:rsidRPr="00900895">
              <w:rPr>
                <w:noProof/>
                <w:webHidden/>
              </w:rPr>
              <w:fldChar w:fldCharType="end"/>
            </w:r>
          </w:hyperlink>
        </w:p>
        <w:p w14:paraId="0FB3114E" w14:textId="0FDAFD37" w:rsidR="00BA7CC9" w:rsidRPr="00900895" w:rsidRDefault="004472CE">
          <w:pPr>
            <w:pStyle w:val="TOC1"/>
            <w:tabs>
              <w:tab w:val="left" w:pos="440"/>
              <w:tab w:val="right" w:leader="dot" w:pos="9062"/>
            </w:tabs>
            <w:rPr>
              <w:rFonts w:eastAsiaTheme="minorEastAsia"/>
              <w:noProof/>
              <w:lang w:eastAsia="cs-CZ"/>
            </w:rPr>
          </w:pPr>
          <w:hyperlink w:anchor="_Toc148974774" w:history="1">
            <w:r w:rsidR="00BA7CC9" w:rsidRPr="00900895">
              <w:rPr>
                <w:rStyle w:val="Hyperlink"/>
                <w:b/>
                <w:noProof/>
                <w:color w:val="auto"/>
                <w:lang w:val="en-US"/>
              </w:rPr>
              <w:t>5.</w:t>
            </w:r>
            <w:r w:rsidR="00BA7CC9" w:rsidRPr="00900895">
              <w:rPr>
                <w:rFonts w:eastAsiaTheme="minorEastAsia"/>
                <w:noProof/>
                <w:lang w:eastAsia="cs-CZ"/>
              </w:rPr>
              <w:tab/>
            </w:r>
            <w:r w:rsidR="00BA7CC9" w:rsidRPr="00900895">
              <w:rPr>
                <w:rStyle w:val="Hyperlink"/>
                <w:b/>
                <w:noProof/>
                <w:color w:val="auto"/>
                <w:lang w:val="en-US"/>
              </w:rPr>
              <w:t>Short description</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_Toc148974774 \h </w:instrText>
            </w:r>
            <w:r w:rsidR="00BA7CC9" w:rsidRPr="00900895">
              <w:rPr>
                <w:noProof/>
                <w:webHidden/>
              </w:rPr>
            </w:r>
            <w:r w:rsidR="00BA7CC9" w:rsidRPr="00900895">
              <w:rPr>
                <w:noProof/>
                <w:webHidden/>
              </w:rPr>
              <w:fldChar w:fldCharType="separate"/>
            </w:r>
            <w:r w:rsidR="00BA7CC9" w:rsidRPr="00900895">
              <w:rPr>
                <w:noProof/>
                <w:webHidden/>
              </w:rPr>
              <w:t>7</w:t>
            </w:r>
            <w:r w:rsidR="00BA7CC9" w:rsidRPr="00900895">
              <w:rPr>
                <w:noProof/>
                <w:webHidden/>
              </w:rPr>
              <w:fldChar w:fldCharType="end"/>
            </w:r>
          </w:hyperlink>
        </w:p>
        <w:p w14:paraId="63ABA378" w14:textId="0F8D6DF3" w:rsidR="00BA7CC9" w:rsidRPr="00900895" w:rsidRDefault="004472CE">
          <w:pPr>
            <w:pStyle w:val="TOC1"/>
            <w:tabs>
              <w:tab w:val="left" w:pos="440"/>
              <w:tab w:val="right" w:leader="dot" w:pos="9062"/>
            </w:tabs>
            <w:rPr>
              <w:rFonts w:eastAsiaTheme="minorEastAsia"/>
              <w:noProof/>
              <w:lang w:eastAsia="cs-CZ"/>
            </w:rPr>
          </w:pPr>
          <w:hyperlink w:anchor="_Toc148974775" w:history="1">
            <w:r w:rsidR="00BA7CC9" w:rsidRPr="00900895">
              <w:rPr>
                <w:rStyle w:val="Hyperlink"/>
                <w:b/>
                <w:noProof/>
                <w:color w:val="auto"/>
                <w:lang w:val="en-US"/>
              </w:rPr>
              <w:t>6.</w:t>
            </w:r>
            <w:r w:rsidR="00BA7CC9" w:rsidRPr="00900895">
              <w:rPr>
                <w:rFonts w:eastAsiaTheme="minorEastAsia"/>
                <w:noProof/>
                <w:lang w:eastAsia="cs-CZ"/>
              </w:rPr>
              <w:tab/>
            </w:r>
            <w:r w:rsidR="00BA7CC9" w:rsidRPr="00900895">
              <w:rPr>
                <w:rStyle w:val="Hyperlink"/>
                <w:b/>
                <w:noProof/>
                <w:color w:val="auto"/>
                <w:lang w:val="en-US"/>
              </w:rPr>
              <w:t>General instructions</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_Toc148974775 \h </w:instrText>
            </w:r>
            <w:r w:rsidR="00BA7CC9" w:rsidRPr="00900895">
              <w:rPr>
                <w:noProof/>
                <w:webHidden/>
              </w:rPr>
            </w:r>
            <w:r w:rsidR="00BA7CC9" w:rsidRPr="00900895">
              <w:rPr>
                <w:noProof/>
                <w:webHidden/>
              </w:rPr>
              <w:fldChar w:fldCharType="separate"/>
            </w:r>
            <w:r w:rsidR="00BA7CC9" w:rsidRPr="00900895">
              <w:rPr>
                <w:noProof/>
                <w:webHidden/>
              </w:rPr>
              <w:t>7</w:t>
            </w:r>
            <w:r w:rsidR="00BA7CC9" w:rsidRPr="00900895">
              <w:rPr>
                <w:noProof/>
                <w:webHidden/>
              </w:rPr>
              <w:fldChar w:fldCharType="end"/>
            </w:r>
          </w:hyperlink>
        </w:p>
        <w:p w14:paraId="4AAB0D08" w14:textId="10DCE3BA" w:rsidR="00BA7CC9" w:rsidRPr="00900895" w:rsidRDefault="004472CE">
          <w:pPr>
            <w:pStyle w:val="TOC1"/>
            <w:tabs>
              <w:tab w:val="left" w:pos="440"/>
              <w:tab w:val="right" w:leader="dot" w:pos="9062"/>
            </w:tabs>
            <w:rPr>
              <w:rFonts w:eastAsiaTheme="minorEastAsia"/>
              <w:noProof/>
              <w:lang w:eastAsia="cs-CZ"/>
            </w:rPr>
          </w:pPr>
          <w:hyperlink w:anchor="_Toc148974776" w:history="1">
            <w:r w:rsidR="00BA7CC9" w:rsidRPr="00900895">
              <w:rPr>
                <w:rStyle w:val="Hyperlink"/>
                <w:b/>
                <w:noProof/>
                <w:color w:val="auto"/>
                <w:lang w:val="en-US"/>
              </w:rPr>
              <w:t>7.</w:t>
            </w:r>
            <w:r w:rsidR="00BA7CC9" w:rsidRPr="00900895">
              <w:rPr>
                <w:rFonts w:eastAsiaTheme="minorEastAsia"/>
                <w:noProof/>
                <w:lang w:eastAsia="cs-CZ"/>
              </w:rPr>
              <w:tab/>
            </w:r>
            <w:r w:rsidR="00BA7CC9" w:rsidRPr="00900895">
              <w:rPr>
                <w:rStyle w:val="Hyperlink"/>
                <w:b/>
                <w:noProof/>
                <w:color w:val="auto"/>
                <w:lang w:val="en-US"/>
              </w:rPr>
              <w:t>Protocols</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_Toc148974776 \h </w:instrText>
            </w:r>
            <w:r w:rsidR="00BA7CC9" w:rsidRPr="00900895">
              <w:rPr>
                <w:noProof/>
                <w:webHidden/>
              </w:rPr>
            </w:r>
            <w:r w:rsidR="00BA7CC9" w:rsidRPr="00900895">
              <w:rPr>
                <w:noProof/>
                <w:webHidden/>
              </w:rPr>
              <w:fldChar w:fldCharType="separate"/>
            </w:r>
            <w:r w:rsidR="00BA7CC9" w:rsidRPr="00900895">
              <w:rPr>
                <w:noProof/>
                <w:webHidden/>
              </w:rPr>
              <w:t>7</w:t>
            </w:r>
            <w:r w:rsidR="00BA7CC9" w:rsidRPr="00900895">
              <w:rPr>
                <w:noProof/>
                <w:webHidden/>
              </w:rPr>
              <w:fldChar w:fldCharType="end"/>
            </w:r>
          </w:hyperlink>
        </w:p>
        <w:p w14:paraId="1F1FCEF7" w14:textId="7FF7E8E3" w:rsidR="00BA7CC9" w:rsidRPr="00900895" w:rsidRDefault="004472CE">
          <w:pPr>
            <w:pStyle w:val="TOC1"/>
            <w:tabs>
              <w:tab w:val="left" w:pos="660"/>
              <w:tab w:val="right" w:leader="dot" w:pos="9062"/>
            </w:tabs>
            <w:rPr>
              <w:rFonts w:eastAsiaTheme="minorEastAsia"/>
              <w:noProof/>
              <w:lang w:eastAsia="cs-CZ"/>
            </w:rPr>
          </w:pPr>
          <w:hyperlink w:anchor="_Toc148974777" w:history="1">
            <w:r w:rsidR="00BA7CC9" w:rsidRPr="00900895">
              <w:rPr>
                <w:rStyle w:val="Hyperlink"/>
                <w:b/>
                <w:noProof/>
                <w:color w:val="auto"/>
                <w:lang w:val="en-US"/>
              </w:rPr>
              <w:t>7.1.</w:t>
            </w:r>
            <w:r w:rsidR="00BA7CC9" w:rsidRPr="00900895">
              <w:rPr>
                <w:rFonts w:eastAsiaTheme="minorEastAsia"/>
                <w:noProof/>
                <w:lang w:eastAsia="cs-CZ"/>
              </w:rPr>
              <w:tab/>
            </w:r>
            <w:r w:rsidR="00BA7CC9" w:rsidRPr="00900895">
              <w:rPr>
                <w:rStyle w:val="Hyperlink"/>
                <w:b/>
                <w:noProof/>
                <w:color w:val="auto"/>
                <w:lang w:val="en-US"/>
              </w:rPr>
              <w:t>Plate 1: Single anglerfish qPCR with EvaGreen</w:t>
            </w:r>
            <w:r w:rsidR="00BA7CC9" w:rsidRPr="00900895">
              <w:rPr>
                <w:rStyle w:val="Hyperlink"/>
                <w:rFonts w:cstheme="majorHAnsi"/>
                <w:b/>
                <w:noProof/>
                <w:color w:val="auto"/>
                <w:lang w:val="en-US"/>
              </w:rPr>
              <w:t>®</w:t>
            </w:r>
            <w:r w:rsidR="00BA7CC9" w:rsidRPr="00900895">
              <w:rPr>
                <w:rStyle w:val="Hyperlink"/>
                <w:b/>
                <w:noProof/>
                <w:color w:val="auto"/>
                <w:lang w:val="en-US"/>
              </w:rPr>
              <w:t xml:space="preserve"> dsDye</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_Toc148974777 \h </w:instrText>
            </w:r>
            <w:r w:rsidR="00BA7CC9" w:rsidRPr="00900895">
              <w:rPr>
                <w:noProof/>
                <w:webHidden/>
              </w:rPr>
            </w:r>
            <w:r w:rsidR="00BA7CC9" w:rsidRPr="00900895">
              <w:rPr>
                <w:noProof/>
                <w:webHidden/>
              </w:rPr>
              <w:fldChar w:fldCharType="separate"/>
            </w:r>
            <w:r w:rsidR="00BA7CC9" w:rsidRPr="00900895">
              <w:rPr>
                <w:noProof/>
                <w:webHidden/>
              </w:rPr>
              <w:t>8</w:t>
            </w:r>
            <w:r w:rsidR="00BA7CC9" w:rsidRPr="00900895">
              <w:rPr>
                <w:noProof/>
                <w:webHidden/>
              </w:rPr>
              <w:fldChar w:fldCharType="end"/>
            </w:r>
          </w:hyperlink>
        </w:p>
        <w:p w14:paraId="22539227" w14:textId="41E0F74B" w:rsidR="00BA7CC9" w:rsidRPr="00900895" w:rsidRDefault="004472CE">
          <w:pPr>
            <w:pStyle w:val="TOC1"/>
            <w:tabs>
              <w:tab w:val="left" w:pos="660"/>
              <w:tab w:val="right" w:leader="dot" w:pos="9062"/>
            </w:tabs>
            <w:rPr>
              <w:rFonts w:eastAsiaTheme="minorEastAsia"/>
              <w:noProof/>
              <w:lang w:eastAsia="cs-CZ"/>
            </w:rPr>
          </w:pPr>
          <w:hyperlink w:anchor="_Toc148974778" w:history="1">
            <w:r w:rsidR="00BA7CC9" w:rsidRPr="00900895">
              <w:rPr>
                <w:rStyle w:val="Hyperlink"/>
                <w:b/>
                <w:noProof/>
                <w:color w:val="auto"/>
                <w:lang w:val="en-US"/>
              </w:rPr>
              <w:t>7.2.</w:t>
            </w:r>
            <w:r w:rsidR="00BA7CC9" w:rsidRPr="00900895">
              <w:rPr>
                <w:rFonts w:eastAsiaTheme="minorEastAsia"/>
                <w:noProof/>
                <w:lang w:eastAsia="cs-CZ"/>
              </w:rPr>
              <w:tab/>
            </w:r>
            <w:r w:rsidR="00BA7CC9" w:rsidRPr="00900895">
              <w:rPr>
                <w:rStyle w:val="Hyperlink"/>
                <w:b/>
                <w:noProof/>
                <w:color w:val="auto"/>
                <w:lang w:val="en-US"/>
              </w:rPr>
              <w:t>Plate 2: Triplex qPCR with EvaGreen</w:t>
            </w:r>
            <w:r w:rsidR="00BA7CC9" w:rsidRPr="00900895">
              <w:rPr>
                <w:rStyle w:val="Hyperlink"/>
                <w:rFonts w:cstheme="majorHAnsi"/>
                <w:b/>
                <w:noProof/>
                <w:color w:val="auto"/>
                <w:lang w:val="en-US"/>
              </w:rPr>
              <w:t>®</w:t>
            </w:r>
            <w:r w:rsidR="00BA7CC9" w:rsidRPr="00900895">
              <w:rPr>
                <w:rStyle w:val="Hyperlink"/>
                <w:b/>
                <w:noProof/>
                <w:color w:val="auto"/>
                <w:lang w:val="en-US"/>
              </w:rPr>
              <w:t xml:space="preserve"> dsDye</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_Toc148974778 \h </w:instrText>
            </w:r>
            <w:r w:rsidR="00BA7CC9" w:rsidRPr="00900895">
              <w:rPr>
                <w:noProof/>
                <w:webHidden/>
              </w:rPr>
            </w:r>
            <w:r w:rsidR="00BA7CC9" w:rsidRPr="00900895">
              <w:rPr>
                <w:noProof/>
                <w:webHidden/>
              </w:rPr>
              <w:fldChar w:fldCharType="separate"/>
            </w:r>
            <w:r w:rsidR="00BA7CC9" w:rsidRPr="00900895">
              <w:rPr>
                <w:noProof/>
                <w:webHidden/>
              </w:rPr>
              <w:t>10</w:t>
            </w:r>
            <w:r w:rsidR="00BA7CC9" w:rsidRPr="00900895">
              <w:rPr>
                <w:noProof/>
                <w:webHidden/>
              </w:rPr>
              <w:fldChar w:fldCharType="end"/>
            </w:r>
          </w:hyperlink>
        </w:p>
        <w:p w14:paraId="7B1AB363" w14:textId="748E671D" w:rsidR="00BA7CC9" w:rsidRPr="00900895" w:rsidRDefault="004472CE">
          <w:pPr>
            <w:pStyle w:val="TOC1"/>
            <w:tabs>
              <w:tab w:val="left" w:pos="660"/>
              <w:tab w:val="right" w:leader="dot" w:pos="9062"/>
            </w:tabs>
            <w:rPr>
              <w:rFonts w:eastAsiaTheme="minorEastAsia"/>
              <w:noProof/>
              <w:lang w:eastAsia="cs-CZ"/>
            </w:rPr>
          </w:pPr>
          <w:hyperlink w:anchor="_Toc148974779" w:history="1">
            <w:r w:rsidR="00BA7CC9" w:rsidRPr="00900895">
              <w:rPr>
                <w:rStyle w:val="Hyperlink"/>
                <w:b/>
                <w:noProof/>
                <w:color w:val="auto"/>
                <w:lang w:val="en-US"/>
              </w:rPr>
              <w:t>7.3.</w:t>
            </w:r>
            <w:r w:rsidR="00BA7CC9" w:rsidRPr="00900895">
              <w:rPr>
                <w:rFonts w:eastAsiaTheme="minorEastAsia"/>
                <w:noProof/>
                <w:lang w:eastAsia="cs-CZ"/>
              </w:rPr>
              <w:tab/>
            </w:r>
            <w:r w:rsidR="00BA7CC9" w:rsidRPr="00900895">
              <w:rPr>
                <w:rStyle w:val="Hyperlink"/>
                <w:b/>
                <w:noProof/>
                <w:color w:val="auto"/>
                <w:lang w:val="en-US"/>
              </w:rPr>
              <w:t>Plate 3: Single anglerfish</w:t>
            </w:r>
            <w:r w:rsidR="00BA7CC9" w:rsidRPr="00900895">
              <w:rPr>
                <w:rStyle w:val="Hyperlink"/>
                <w:b/>
                <w:i/>
                <w:noProof/>
                <w:color w:val="auto"/>
                <w:lang w:val="en-US"/>
              </w:rPr>
              <w:t xml:space="preserve"> </w:t>
            </w:r>
            <w:r w:rsidR="00BA7CC9" w:rsidRPr="00900895">
              <w:rPr>
                <w:rStyle w:val="Hyperlink"/>
                <w:b/>
                <w:noProof/>
                <w:color w:val="auto"/>
                <w:lang w:val="en-US"/>
              </w:rPr>
              <w:t>qPCR with fluorescently labelled probe</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_Toc148974779 \h </w:instrText>
            </w:r>
            <w:r w:rsidR="00BA7CC9" w:rsidRPr="00900895">
              <w:rPr>
                <w:noProof/>
                <w:webHidden/>
              </w:rPr>
            </w:r>
            <w:r w:rsidR="00BA7CC9" w:rsidRPr="00900895">
              <w:rPr>
                <w:noProof/>
                <w:webHidden/>
              </w:rPr>
              <w:fldChar w:fldCharType="separate"/>
            </w:r>
            <w:r w:rsidR="00BA7CC9" w:rsidRPr="00900895">
              <w:rPr>
                <w:noProof/>
                <w:webHidden/>
              </w:rPr>
              <w:t>12</w:t>
            </w:r>
            <w:r w:rsidR="00BA7CC9" w:rsidRPr="00900895">
              <w:rPr>
                <w:noProof/>
                <w:webHidden/>
              </w:rPr>
              <w:fldChar w:fldCharType="end"/>
            </w:r>
          </w:hyperlink>
        </w:p>
        <w:p w14:paraId="4A60D945" w14:textId="1B72D053" w:rsidR="00BA7CC9" w:rsidRPr="00900895" w:rsidRDefault="004472CE">
          <w:pPr>
            <w:pStyle w:val="TOC1"/>
            <w:tabs>
              <w:tab w:val="left" w:pos="660"/>
              <w:tab w:val="right" w:leader="dot" w:pos="9062"/>
            </w:tabs>
            <w:rPr>
              <w:rFonts w:eastAsiaTheme="minorEastAsia"/>
              <w:noProof/>
              <w:lang w:eastAsia="cs-CZ"/>
            </w:rPr>
          </w:pPr>
          <w:hyperlink w:anchor="_Toc148974780" w:history="1">
            <w:r w:rsidR="00BA7CC9" w:rsidRPr="00900895">
              <w:rPr>
                <w:rStyle w:val="Hyperlink"/>
                <w:b/>
                <w:noProof/>
                <w:color w:val="auto"/>
                <w:lang w:val="en-US"/>
              </w:rPr>
              <w:t>7.4.</w:t>
            </w:r>
            <w:r w:rsidR="00BA7CC9" w:rsidRPr="00900895">
              <w:rPr>
                <w:rFonts w:eastAsiaTheme="minorEastAsia"/>
                <w:noProof/>
                <w:lang w:eastAsia="cs-CZ"/>
              </w:rPr>
              <w:tab/>
            </w:r>
            <w:r w:rsidR="00BA7CC9" w:rsidRPr="00900895">
              <w:rPr>
                <w:rStyle w:val="Hyperlink"/>
                <w:b/>
                <w:noProof/>
                <w:color w:val="auto"/>
                <w:lang w:val="en-US"/>
              </w:rPr>
              <w:t>Plate 4: Multiplex qPCR with fluorescently labelled probes</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_Toc148974780 \h </w:instrText>
            </w:r>
            <w:r w:rsidR="00BA7CC9" w:rsidRPr="00900895">
              <w:rPr>
                <w:noProof/>
                <w:webHidden/>
              </w:rPr>
            </w:r>
            <w:r w:rsidR="00BA7CC9" w:rsidRPr="00900895">
              <w:rPr>
                <w:noProof/>
                <w:webHidden/>
              </w:rPr>
              <w:fldChar w:fldCharType="separate"/>
            </w:r>
            <w:r w:rsidR="00BA7CC9" w:rsidRPr="00900895">
              <w:rPr>
                <w:noProof/>
                <w:webHidden/>
              </w:rPr>
              <w:t>14</w:t>
            </w:r>
            <w:r w:rsidR="00BA7CC9" w:rsidRPr="00900895">
              <w:rPr>
                <w:noProof/>
                <w:webHidden/>
              </w:rPr>
              <w:fldChar w:fldCharType="end"/>
            </w:r>
          </w:hyperlink>
        </w:p>
        <w:p w14:paraId="007C1319" w14:textId="5CAF8C97" w:rsidR="00BA7CC9" w:rsidRPr="00900895" w:rsidRDefault="004472CE">
          <w:pPr>
            <w:pStyle w:val="TOC1"/>
            <w:tabs>
              <w:tab w:val="left" w:pos="440"/>
              <w:tab w:val="right" w:leader="dot" w:pos="9062"/>
            </w:tabs>
            <w:rPr>
              <w:rFonts w:eastAsiaTheme="minorEastAsia"/>
              <w:noProof/>
              <w:lang w:eastAsia="cs-CZ"/>
            </w:rPr>
          </w:pPr>
          <w:hyperlink w:anchor="_Toc148974781" w:history="1">
            <w:r w:rsidR="00BA7CC9" w:rsidRPr="00900895">
              <w:rPr>
                <w:rStyle w:val="Hyperlink"/>
                <w:b/>
                <w:noProof/>
                <w:color w:val="auto"/>
                <w:lang w:val="en-US"/>
              </w:rPr>
              <w:t>8.</w:t>
            </w:r>
            <w:r w:rsidR="00BA7CC9" w:rsidRPr="00900895">
              <w:rPr>
                <w:rFonts w:eastAsiaTheme="minorEastAsia"/>
                <w:noProof/>
                <w:lang w:eastAsia="cs-CZ"/>
              </w:rPr>
              <w:tab/>
            </w:r>
            <w:r w:rsidR="00BA7CC9" w:rsidRPr="00900895">
              <w:rPr>
                <w:rStyle w:val="Hyperlink"/>
                <w:b/>
                <w:noProof/>
                <w:color w:val="auto"/>
                <w:lang w:val="en-US"/>
              </w:rPr>
              <w:t>Data Processing</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_Toc148974781 \h </w:instrText>
            </w:r>
            <w:r w:rsidR="00BA7CC9" w:rsidRPr="00900895">
              <w:rPr>
                <w:noProof/>
                <w:webHidden/>
              </w:rPr>
            </w:r>
            <w:r w:rsidR="00BA7CC9" w:rsidRPr="00900895">
              <w:rPr>
                <w:noProof/>
                <w:webHidden/>
              </w:rPr>
              <w:fldChar w:fldCharType="separate"/>
            </w:r>
            <w:r w:rsidR="00BA7CC9" w:rsidRPr="00900895">
              <w:rPr>
                <w:noProof/>
                <w:webHidden/>
              </w:rPr>
              <w:t>16</w:t>
            </w:r>
            <w:r w:rsidR="00BA7CC9" w:rsidRPr="00900895">
              <w:rPr>
                <w:noProof/>
                <w:webHidden/>
              </w:rPr>
              <w:fldChar w:fldCharType="end"/>
            </w:r>
          </w:hyperlink>
        </w:p>
        <w:p w14:paraId="32F55031" w14:textId="38FE538A" w:rsidR="00BA7CC9" w:rsidRPr="00900895" w:rsidRDefault="004472CE">
          <w:pPr>
            <w:pStyle w:val="TOC1"/>
            <w:tabs>
              <w:tab w:val="right" w:leader="dot" w:pos="9062"/>
            </w:tabs>
            <w:rPr>
              <w:rFonts w:eastAsiaTheme="minorEastAsia"/>
              <w:noProof/>
              <w:lang w:eastAsia="cs-CZ"/>
            </w:rPr>
          </w:pPr>
          <w:hyperlink w:anchor="_Toc148974782" w:history="1">
            <w:r w:rsidR="00BA7CC9" w:rsidRPr="00900895">
              <w:rPr>
                <w:rStyle w:val="Hyperlink"/>
                <w:b/>
                <w:noProof/>
                <w:color w:val="auto"/>
                <w:lang w:val="en-GB"/>
              </w:rPr>
              <w:t>9. Documentation of results</w:t>
            </w:r>
            <w:r w:rsidR="00BA7CC9" w:rsidRPr="00900895">
              <w:rPr>
                <w:noProof/>
                <w:webHidden/>
              </w:rPr>
              <w:tab/>
            </w:r>
            <w:r w:rsidR="00BA7CC9" w:rsidRPr="00900895">
              <w:rPr>
                <w:noProof/>
                <w:webHidden/>
              </w:rPr>
              <w:fldChar w:fldCharType="begin"/>
            </w:r>
            <w:r w:rsidR="00BA7CC9" w:rsidRPr="00900895">
              <w:rPr>
                <w:noProof/>
                <w:webHidden/>
              </w:rPr>
              <w:instrText xml:space="preserve"> PAGEREF _Toc148974782 \h </w:instrText>
            </w:r>
            <w:r w:rsidR="00BA7CC9" w:rsidRPr="00900895">
              <w:rPr>
                <w:noProof/>
                <w:webHidden/>
              </w:rPr>
            </w:r>
            <w:r w:rsidR="00BA7CC9" w:rsidRPr="00900895">
              <w:rPr>
                <w:noProof/>
                <w:webHidden/>
              </w:rPr>
              <w:fldChar w:fldCharType="separate"/>
            </w:r>
            <w:r w:rsidR="00BA7CC9" w:rsidRPr="00900895">
              <w:rPr>
                <w:noProof/>
                <w:webHidden/>
              </w:rPr>
              <w:t>16</w:t>
            </w:r>
            <w:r w:rsidR="00BA7CC9" w:rsidRPr="00900895">
              <w:rPr>
                <w:noProof/>
                <w:webHidden/>
              </w:rPr>
              <w:fldChar w:fldCharType="end"/>
            </w:r>
          </w:hyperlink>
        </w:p>
        <w:p w14:paraId="2CD37D3F" w14:textId="03226259" w:rsidR="0052699D" w:rsidRPr="00900895" w:rsidRDefault="008E65A9">
          <w:pPr>
            <w:rPr>
              <w:sz w:val="24"/>
              <w:szCs w:val="24"/>
            </w:rPr>
          </w:pPr>
          <w:r w:rsidRPr="00900895">
            <w:rPr>
              <w:b/>
              <w:bCs/>
              <w:noProof/>
              <w:sz w:val="24"/>
              <w:szCs w:val="24"/>
            </w:rPr>
            <w:fldChar w:fldCharType="end"/>
          </w:r>
        </w:p>
      </w:sdtContent>
    </w:sdt>
    <w:p w14:paraId="4878A09E" w14:textId="77777777" w:rsidR="00F61FE2" w:rsidRPr="00900895" w:rsidRDefault="00F61FE2">
      <w:pPr>
        <w:rPr>
          <w:sz w:val="24"/>
          <w:szCs w:val="24"/>
          <w:lang w:val="en-US"/>
        </w:rPr>
      </w:pPr>
    </w:p>
    <w:p w14:paraId="56B6B938" w14:textId="77777777" w:rsidR="00F61FE2" w:rsidRPr="00900895" w:rsidRDefault="00F61FE2">
      <w:pPr>
        <w:rPr>
          <w:sz w:val="24"/>
          <w:szCs w:val="24"/>
          <w:lang w:val="en-US"/>
        </w:rPr>
      </w:pPr>
    </w:p>
    <w:p w14:paraId="3AEC81CB" w14:textId="77777777" w:rsidR="00F61FE2" w:rsidRPr="00900895" w:rsidRDefault="00F61FE2">
      <w:pPr>
        <w:rPr>
          <w:sz w:val="24"/>
          <w:szCs w:val="24"/>
          <w:lang w:val="en-US"/>
        </w:rPr>
      </w:pPr>
      <w:r w:rsidRPr="00900895">
        <w:rPr>
          <w:sz w:val="24"/>
          <w:szCs w:val="24"/>
          <w:lang w:val="en-US"/>
        </w:rPr>
        <w:br w:type="page"/>
      </w:r>
    </w:p>
    <w:p w14:paraId="1E3C2A88" w14:textId="77777777" w:rsidR="001D352B" w:rsidRPr="00900895" w:rsidRDefault="001D352B" w:rsidP="0052699D">
      <w:pPr>
        <w:pStyle w:val="Heading1"/>
        <w:numPr>
          <w:ilvl w:val="0"/>
          <w:numId w:val="4"/>
        </w:numPr>
        <w:rPr>
          <w:b/>
          <w:color w:val="auto"/>
          <w:sz w:val="24"/>
          <w:szCs w:val="24"/>
          <w:lang w:val="en-US"/>
        </w:rPr>
      </w:pPr>
      <w:bookmarkStart w:id="0" w:name="_Toc148974764"/>
      <w:r w:rsidRPr="00900895">
        <w:rPr>
          <w:b/>
          <w:color w:val="auto"/>
          <w:sz w:val="24"/>
          <w:szCs w:val="24"/>
          <w:lang w:val="en-US"/>
        </w:rPr>
        <w:t>General information</w:t>
      </w:r>
      <w:bookmarkEnd w:id="0"/>
    </w:p>
    <w:p w14:paraId="05385876" w14:textId="28E454F1" w:rsidR="002F42B1" w:rsidRPr="00900895" w:rsidRDefault="001D352B" w:rsidP="002F42B1">
      <w:pPr>
        <w:ind w:firstLine="360"/>
        <w:jc w:val="both"/>
        <w:rPr>
          <w:sz w:val="24"/>
          <w:szCs w:val="24"/>
          <w:lang w:val="en-US"/>
        </w:rPr>
      </w:pPr>
      <w:r w:rsidRPr="00900895">
        <w:rPr>
          <w:sz w:val="24"/>
          <w:szCs w:val="24"/>
          <w:lang w:val="en-US"/>
        </w:rPr>
        <w:t xml:space="preserve">This protocol describe conditions of qPCR protocols for detection and quantification of </w:t>
      </w:r>
      <w:r w:rsidR="0008008B" w:rsidRPr="00900895">
        <w:rPr>
          <w:sz w:val="24"/>
          <w:szCs w:val="24"/>
          <w:lang w:val="en-US"/>
        </w:rPr>
        <w:t>three</w:t>
      </w:r>
      <w:r w:rsidRPr="00900895">
        <w:rPr>
          <w:sz w:val="24"/>
          <w:szCs w:val="24"/>
          <w:lang w:val="en-US"/>
        </w:rPr>
        <w:t xml:space="preserve"> fish kinds, namely </w:t>
      </w:r>
      <w:r w:rsidRPr="00900895">
        <w:rPr>
          <w:i/>
          <w:sz w:val="24"/>
          <w:szCs w:val="24"/>
          <w:lang w:val="en-US"/>
        </w:rPr>
        <w:t>Esox lucius</w:t>
      </w:r>
      <w:r w:rsidRPr="00900895">
        <w:rPr>
          <w:sz w:val="24"/>
          <w:szCs w:val="24"/>
          <w:lang w:val="en-US"/>
        </w:rPr>
        <w:t xml:space="preserve">, </w:t>
      </w:r>
      <w:r w:rsidRPr="00900895">
        <w:rPr>
          <w:i/>
          <w:sz w:val="24"/>
          <w:szCs w:val="24"/>
          <w:lang w:val="en-US"/>
        </w:rPr>
        <w:t>Lophius piscatorius/</w:t>
      </w:r>
      <w:r w:rsidR="002C504F" w:rsidRPr="00900895">
        <w:rPr>
          <w:i/>
          <w:sz w:val="24"/>
          <w:szCs w:val="24"/>
          <w:lang w:val="en-US"/>
        </w:rPr>
        <w:t>L</w:t>
      </w:r>
      <w:r w:rsidR="00487927" w:rsidRPr="00900895">
        <w:rPr>
          <w:i/>
          <w:sz w:val="24"/>
          <w:szCs w:val="24"/>
          <w:lang w:val="en-US"/>
        </w:rPr>
        <w:t>ophius</w:t>
      </w:r>
      <w:r w:rsidR="002C504F" w:rsidRPr="00900895">
        <w:rPr>
          <w:i/>
          <w:sz w:val="24"/>
          <w:szCs w:val="24"/>
          <w:lang w:val="en-US"/>
        </w:rPr>
        <w:t xml:space="preserve"> </w:t>
      </w:r>
      <w:r w:rsidRPr="00900895">
        <w:rPr>
          <w:i/>
          <w:sz w:val="24"/>
          <w:szCs w:val="24"/>
          <w:lang w:val="en-US"/>
        </w:rPr>
        <w:t>budegassa</w:t>
      </w:r>
      <w:r w:rsidRPr="00900895">
        <w:rPr>
          <w:sz w:val="24"/>
          <w:szCs w:val="24"/>
          <w:lang w:val="en-US"/>
        </w:rPr>
        <w:t xml:space="preserve"> and </w:t>
      </w:r>
      <w:r w:rsidRPr="00900895">
        <w:rPr>
          <w:i/>
          <w:sz w:val="24"/>
          <w:szCs w:val="24"/>
          <w:lang w:val="en-US"/>
        </w:rPr>
        <w:t>Spondyliosoma cantharus.</w:t>
      </w:r>
      <w:r w:rsidRPr="00900895">
        <w:rPr>
          <w:sz w:val="24"/>
          <w:szCs w:val="24"/>
          <w:lang w:val="en-US"/>
        </w:rPr>
        <w:t xml:space="preserve"> </w:t>
      </w:r>
      <w:r w:rsidR="002F42B1" w:rsidRPr="00900895">
        <w:rPr>
          <w:sz w:val="24"/>
          <w:szCs w:val="24"/>
          <w:lang w:val="en-US"/>
        </w:rPr>
        <w:t>The method was developed and optimized using both EvaGreen and TaqMan</w:t>
      </w:r>
      <w:r w:rsidR="002C504F" w:rsidRPr="00900895">
        <w:rPr>
          <w:sz w:val="24"/>
          <w:szCs w:val="24"/>
          <w:vertAlign w:val="superscript"/>
          <w:lang w:val="en-US"/>
        </w:rPr>
        <w:t>TM</w:t>
      </w:r>
      <w:r w:rsidR="002F42B1" w:rsidRPr="00900895">
        <w:rPr>
          <w:sz w:val="24"/>
          <w:szCs w:val="24"/>
          <w:lang w:val="en-US"/>
        </w:rPr>
        <w:t xml:space="preserve"> probes and is applicable to raw and processed materials. The designed primers and probe amplify sequence of parvalbumin gene:</w:t>
      </w:r>
    </w:p>
    <w:p w14:paraId="5DA64B0E" w14:textId="14A1E5B4" w:rsidR="002F42B1" w:rsidRPr="00900895" w:rsidRDefault="002F42B1" w:rsidP="002F42B1">
      <w:pPr>
        <w:pStyle w:val="ListParagraph"/>
        <w:numPr>
          <w:ilvl w:val="0"/>
          <w:numId w:val="2"/>
        </w:numPr>
        <w:jc w:val="both"/>
        <w:rPr>
          <w:sz w:val="24"/>
          <w:szCs w:val="24"/>
          <w:lang w:val="en-US"/>
        </w:rPr>
      </w:pPr>
      <w:r w:rsidRPr="00900895">
        <w:rPr>
          <w:i/>
          <w:sz w:val="24"/>
          <w:szCs w:val="24"/>
          <w:lang w:val="en-US"/>
        </w:rPr>
        <w:t>Esox lucius</w:t>
      </w:r>
      <w:r w:rsidRPr="00900895">
        <w:rPr>
          <w:sz w:val="24"/>
          <w:szCs w:val="24"/>
          <w:lang w:val="en-US"/>
        </w:rPr>
        <w:t xml:space="preserve"> </w:t>
      </w:r>
      <w:r w:rsidR="0028187D" w:rsidRPr="00900895">
        <w:rPr>
          <w:sz w:val="24"/>
          <w:szCs w:val="24"/>
          <w:lang w:val="en-US"/>
        </w:rPr>
        <w:t>223</w:t>
      </w:r>
      <w:r w:rsidRPr="00900895">
        <w:rPr>
          <w:sz w:val="24"/>
          <w:szCs w:val="24"/>
          <w:lang w:val="en-US"/>
        </w:rPr>
        <w:t xml:space="preserve"> bp fragment, probe is labelled by FAM</w:t>
      </w:r>
    </w:p>
    <w:p w14:paraId="4F9A4E06" w14:textId="24D0C955" w:rsidR="002F42B1" w:rsidRPr="00900895" w:rsidRDefault="002F42B1" w:rsidP="002F42B1">
      <w:pPr>
        <w:pStyle w:val="ListParagraph"/>
        <w:numPr>
          <w:ilvl w:val="0"/>
          <w:numId w:val="2"/>
        </w:numPr>
        <w:jc w:val="both"/>
        <w:rPr>
          <w:sz w:val="24"/>
          <w:szCs w:val="24"/>
          <w:lang w:val="en-US"/>
        </w:rPr>
      </w:pPr>
      <w:r w:rsidRPr="00900895">
        <w:rPr>
          <w:i/>
          <w:sz w:val="24"/>
          <w:szCs w:val="24"/>
          <w:lang w:val="en-US"/>
        </w:rPr>
        <w:t>Lophius piscatorius/</w:t>
      </w:r>
      <w:r w:rsidR="003956E9" w:rsidRPr="00900895">
        <w:rPr>
          <w:i/>
          <w:sz w:val="24"/>
          <w:szCs w:val="24"/>
          <w:lang w:val="en-US"/>
        </w:rPr>
        <w:t xml:space="preserve">Lophius </w:t>
      </w:r>
      <w:r w:rsidRPr="00900895">
        <w:rPr>
          <w:i/>
          <w:sz w:val="24"/>
          <w:szCs w:val="24"/>
          <w:lang w:val="en-US"/>
        </w:rPr>
        <w:t xml:space="preserve">budegassa </w:t>
      </w:r>
      <w:r w:rsidR="005E3B43" w:rsidRPr="00900895">
        <w:rPr>
          <w:sz w:val="24"/>
          <w:szCs w:val="24"/>
          <w:lang w:val="en-US"/>
        </w:rPr>
        <w:t>196</w:t>
      </w:r>
      <w:r w:rsidRPr="00900895">
        <w:rPr>
          <w:sz w:val="24"/>
          <w:szCs w:val="24"/>
          <w:lang w:val="en-US"/>
        </w:rPr>
        <w:t xml:space="preserve"> bp fragment, probe is labelled by </w:t>
      </w:r>
      <w:r w:rsidR="0008008B" w:rsidRPr="00900895">
        <w:rPr>
          <w:sz w:val="24"/>
          <w:szCs w:val="24"/>
          <w:lang w:val="en-US"/>
        </w:rPr>
        <w:t>Cy5</w:t>
      </w:r>
      <w:r w:rsidR="00901905" w:rsidRPr="00900895">
        <w:rPr>
          <w:sz w:val="24"/>
          <w:szCs w:val="24"/>
          <w:lang w:val="en-US"/>
        </w:rPr>
        <w:t xml:space="preserve"> or FAM</w:t>
      </w:r>
    </w:p>
    <w:p w14:paraId="6DB01245" w14:textId="77777777" w:rsidR="002F42B1" w:rsidRPr="00900895" w:rsidRDefault="002F42B1" w:rsidP="002F42B1">
      <w:pPr>
        <w:pStyle w:val="ListParagraph"/>
        <w:numPr>
          <w:ilvl w:val="0"/>
          <w:numId w:val="2"/>
        </w:numPr>
        <w:jc w:val="both"/>
        <w:rPr>
          <w:sz w:val="24"/>
          <w:szCs w:val="24"/>
          <w:lang w:val="en-US"/>
        </w:rPr>
      </w:pPr>
      <w:r w:rsidRPr="00900895">
        <w:rPr>
          <w:i/>
          <w:sz w:val="24"/>
          <w:szCs w:val="24"/>
          <w:lang w:val="en-US"/>
        </w:rPr>
        <w:t xml:space="preserve">Spondyliosoma cantharus </w:t>
      </w:r>
      <w:r w:rsidR="00E6577B" w:rsidRPr="00900895">
        <w:rPr>
          <w:sz w:val="24"/>
          <w:szCs w:val="24"/>
          <w:lang w:val="en-US"/>
        </w:rPr>
        <w:t>77</w:t>
      </w:r>
      <w:r w:rsidRPr="00900895">
        <w:rPr>
          <w:sz w:val="24"/>
          <w:szCs w:val="24"/>
          <w:lang w:val="en-US"/>
        </w:rPr>
        <w:t xml:space="preserve"> bp fragment, probe is labelled by HEX/VIC</w:t>
      </w:r>
    </w:p>
    <w:p w14:paraId="16B9D5F5" w14:textId="77777777" w:rsidR="008C2A61" w:rsidRPr="00900895" w:rsidRDefault="00460184" w:rsidP="001D352B">
      <w:pPr>
        <w:ind w:firstLine="360"/>
        <w:jc w:val="both"/>
        <w:rPr>
          <w:sz w:val="24"/>
          <w:szCs w:val="24"/>
          <w:lang w:val="en-US"/>
        </w:rPr>
      </w:pPr>
      <w:r w:rsidRPr="00900895">
        <w:rPr>
          <w:sz w:val="24"/>
          <w:szCs w:val="24"/>
          <w:lang w:val="en-US"/>
        </w:rPr>
        <w:t>The purpose of this interlaboratory comparison is to test the performance of the method and not the laboratory. Therefore, each laboratory should perform the experiments exactly as described in the protocol. Any deviation from the described procedure should be reported.</w:t>
      </w:r>
    </w:p>
    <w:p w14:paraId="7251D944" w14:textId="77777777" w:rsidR="00460184" w:rsidRPr="00900895" w:rsidRDefault="00460184" w:rsidP="001D352B">
      <w:pPr>
        <w:ind w:firstLine="360"/>
        <w:jc w:val="both"/>
        <w:rPr>
          <w:sz w:val="24"/>
          <w:szCs w:val="24"/>
          <w:lang w:val="en-US"/>
        </w:rPr>
      </w:pPr>
    </w:p>
    <w:p w14:paraId="4908E78F" w14:textId="77777777" w:rsidR="001D352B" w:rsidRPr="00900895" w:rsidRDefault="00C71E7B" w:rsidP="0052699D">
      <w:pPr>
        <w:pStyle w:val="Heading1"/>
        <w:numPr>
          <w:ilvl w:val="0"/>
          <w:numId w:val="4"/>
        </w:numPr>
        <w:rPr>
          <w:b/>
          <w:color w:val="auto"/>
          <w:sz w:val="24"/>
          <w:szCs w:val="24"/>
          <w:lang w:val="en-US"/>
        </w:rPr>
      </w:pPr>
      <w:bookmarkStart w:id="1" w:name="_Toc148974765"/>
      <w:r w:rsidRPr="00900895">
        <w:rPr>
          <w:b/>
          <w:color w:val="auto"/>
          <w:sz w:val="24"/>
          <w:szCs w:val="24"/>
          <w:lang w:val="en-US"/>
        </w:rPr>
        <w:t>C</w:t>
      </w:r>
      <w:r w:rsidR="001D352B" w:rsidRPr="00900895">
        <w:rPr>
          <w:b/>
          <w:color w:val="auto"/>
          <w:sz w:val="24"/>
          <w:szCs w:val="24"/>
          <w:lang w:val="en-US"/>
        </w:rPr>
        <w:t>ontact</w:t>
      </w:r>
      <w:bookmarkEnd w:id="1"/>
      <w:r w:rsidR="001D352B" w:rsidRPr="00900895">
        <w:rPr>
          <w:b/>
          <w:color w:val="auto"/>
          <w:sz w:val="24"/>
          <w:szCs w:val="24"/>
          <w:lang w:val="en-US"/>
        </w:rPr>
        <w:t xml:space="preserve"> </w:t>
      </w:r>
    </w:p>
    <w:p w14:paraId="75A83B7A" w14:textId="77777777" w:rsidR="001D352B" w:rsidRPr="00900895" w:rsidRDefault="00C71E7B" w:rsidP="00B14825">
      <w:pPr>
        <w:spacing w:after="0"/>
        <w:ind w:left="357"/>
        <w:rPr>
          <w:b/>
          <w:sz w:val="24"/>
          <w:szCs w:val="24"/>
          <w:lang w:val="en-US"/>
        </w:rPr>
      </w:pPr>
      <w:r w:rsidRPr="00900895">
        <w:rPr>
          <w:b/>
          <w:sz w:val="24"/>
          <w:szCs w:val="24"/>
          <w:lang w:val="en-US"/>
        </w:rPr>
        <w:t>Kamila</w:t>
      </w:r>
      <w:r w:rsidR="00986DE4" w:rsidRPr="00900895">
        <w:rPr>
          <w:b/>
          <w:sz w:val="24"/>
          <w:szCs w:val="24"/>
          <w:lang w:val="en-US"/>
        </w:rPr>
        <w:t xml:space="preserve"> Zdeňková and </w:t>
      </w:r>
      <w:r w:rsidRPr="00900895">
        <w:rPr>
          <w:b/>
          <w:sz w:val="24"/>
          <w:szCs w:val="24"/>
          <w:lang w:val="en-US"/>
        </w:rPr>
        <w:t>Eliška Čermáková</w:t>
      </w:r>
    </w:p>
    <w:p w14:paraId="51FEB20D" w14:textId="77777777" w:rsidR="00C71E7B" w:rsidRPr="00900895" w:rsidRDefault="00C71E7B" w:rsidP="00B14825">
      <w:pPr>
        <w:spacing w:after="0"/>
        <w:ind w:left="357"/>
        <w:rPr>
          <w:sz w:val="24"/>
          <w:szCs w:val="24"/>
          <w:lang w:val="en-US"/>
        </w:rPr>
      </w:pPr>
      <w:r w:rsidRPr="00900895">
        <w:rPr>
          <w:sz w:val="24"/>
          <w:szCs w:val="24"/>
          <w:lang w:val="en-US"/>
        </w:rPr>
        <w:t xml:space="preserve">Department of Biochemistry and Microbiology, UCT Prague </w:t>
      </w:r>
    </w:p>
    <w:p w14:paraId="33018AF1" w14:textId="77777777" w:rsidR="00C71E7B" w:rsidRPr="00900895" w:rsidRDefault="00C71E7B" w:rsidP="00B14825">
      <w:pPr>
        <w:spacing w:after="0"/>
        <w:ind w:left="357"/>
        <w:rPr>
          <w:sz w:val="24"/>
          <w:szCs w:val="24"/>
          <w:lang w:val="en-US"/>
        </w:rPr>
      </w:pPr>
      <w:r w:rsidRPr="00900895">
        <w:rPr>
          <w:sz w:val="24"/>
          <w:szCs w:val="24"/>
          <w:lang w:val="en-US"/>
        </w:rPr>
        <w:t xml:space="preserve">Technická 5 </w:t>
      </w:r>
    </w:p>
    <w:p w14:paraId="5D3C20CE" w14:textId="77777777" w:rsidR="00C71E7B" w:rsidRPr="00900895" w:rsidRDefault="00C71E7B" w:rsidP="00B14825">
      <w:pPr>
        <w:spacing w:after="0"/>
        <w:ind w:left="357"/>
        <w:rPr>
          <w:sz w:val="24"/>
          <w:szCs w:val="24"/>
          <w:lang w:val="en-US"/>
        </w:rPr>
      </w:pPr>
      <w:r w:rsidRPr="00900895">
        <w:rPr>
          <w:sz w:val="24"/>
          <w:szCs w:val="24"/>
          <w:lang w:val="en-US"/>
        </w:rPr>
        <w:t xml:space="preserve">CZ-166 28 Prague 6 </w:t>
      </w:r>
    </w:p>
    <w:p w14:paraId="66C37632" w14:textId="77777777" w:rsidR="00C71E7B" w:rsidRPr="00900895" w:rsidRDefault="00C71E7B" w:rsidP="00B14825">
      <w:pPr>
        <w:spacing w:after="0"/>
        <w:ind w:left="357"/>
        <w:rPr>
          <w:sz w:val="24"/>
          <w:szCs w:val="24"/>
          <w:lang w:val="en-US"/>
        </w:rPr>
      </w:pPr>
      <w:r w:rsidRPr="00900895">
        <w:rPr>
          <w:sz w:val="24"/>
          <w:szCs w:val="24"/>
          <w:lang w:val="en-US"/>
        </w:rPr>
        <w:t>Czech Republic</w:t>
      </w:r>
    </w:p>
    <w:p w14:paraId="739A4390" w14:textId="6AC2D80D" w:rsidR="00986DE4" w:rsidRPr="00900895" w:rsidRDefault="00986DE4" w:rsidP="00B14825">
      <w:pPr>
        <w:spacing w:after="0"/>
        <w:ind w:left="357"/>
        <w:rPr>
          <w:sz w:val="24"/>
          <w:szCs w:val="24"/>
          <w:lang w:val="en-US"/>
        </w:rPr>
      </w:pPr>
      <w:r w:rsidRPr="00900895">
        <w:rPr>
          <w:sz w:val="24"/>
          <w:szCs w:val="24"/>
          <w:lang w:val="en-US"/>
        </w:rPr>
        <w:t xml:space="preserve">Emails: </w:t>
      </w:r>
      <w:hyperlink r:id="rId8" w:history="1">
        <w:r w:rsidRPr="00900895">
          <w:rPr>
            <w:rStyle w:val="Hyperlink"/>
            <w:color w:val="auto"/>
            <w:sz w:val="24"/>
            <w:szCs w:val="24"/>
            <w:lang w:val="en-US"/>
          </w:rPr>
          <w:t>kamila.zdenkova@vscht.cz</w:t>
        </w:r>
      </w:hyperlink>
      <w:r w:rsidRPr="00900895">
        <w:rPr>
          <w:sz w:val="24"/>
          <w:szCs w:val="24"/>
          <w:lang w:val="en-US"/>
        </w:rPr>
        <w:t xml:space="preserve"> and </w:t>
      </w:r>
      <w:hyperlink r:id="rId9" w:history="1">
        <w:r w:rsidRPr="00900895">
          <w:rPr>
            <w:rStyle w:val="Hyperlink"/>
            <w:color w:val="auto"/>
            <w:sz w:val="24"/>
            <w:szCs w:val="24"/>
            <w:lang w:val="en-US"/>
          </w:rPr>
          <w:t>Eliska2.Cermakova@vscht.cz</w:t>
        </w:r>
      </w:hyperlink>
      <w:r w:rsidRPr="00900895">
        <w:rPr>
          <w:sz w:val="24"/>
          <w:szCs w:val="24"/>
          <w:lang w:val="en-US"/>
        </w:rPr>
        <w:t xml:space="preserve"> / </w:t>
      </w:r>
      <w:hyperlink r:id="rId10" w:history="1">
        <w:r w:rsidRPr="00900895">
          <w:rPr>
            <w:rStyle w:val="Hyperlink"/>
            <w:color w:val="auto"/>
            <w:sz w:val="24"/>
            <w:szCs w:val="24"/>
            <w:lang w:val="en-US"/>
          </w:rPr>
          <w:t>eliska.cermakova@vupp.cz</w:t>
        </w:r>
      </w:hyperlink>
      <w:r w:rsidRPr="00900895">
        <w:rPr>
          <w:sz w:val="24"/>
          <w:szCs w:val="24"/>
          <w:lang w:val="en-US"/>
        </w:rPr>
        <w:t xml:space="preserve"> </w:t>
      </w:r>
    </w:p>
    <w:p w14:paraId="3B4F8EF2" w14:textId="77777777" w:rsidR="00C71E7B" w:rsidRPr="00900895" w:rsidRDefault="00C71E7B" w:rsidP="00B14825">
      <w:pPr>
        <w:spacing w:after="0"/>
        <w:ind w:left="357"/>
        <w:rPr>
          <w:sz w:val="24"/>
          <w:szCs w:val="24"/>
          <w:lang w:val="en-US"/>
        </w:rPr>
      </w:pPr>
      <w:r w:rsidRPr="00900895">
        <w:rPr>
          <w:sz w:val="24"/>
          <w:szCs w:val="24"/>
          <w:lang w:val="en-US"/>
        </w:rPr>
        <w:t>Phone: +420 2 2044 5196</w:t>
      </w:r>
    </w:p>
    <w:p w14:paraId="762BA631" w14:textId="77777777" w:rsidR="004E6F9D" w:rsidRPr="00900895" w:rsidRDefault="004E6F9D">
      <w:pPr>
        <w:rPr>
          <w:sz w:val="24"/>
          <w:szCs w:val="24"/>
          <w:lang w:val="en-US"/>
        </w:rPr>
      </w:pPr>
      <w:r w:rsidRPr="00900895">
        <w:rPr>
          <w:sz w:val="24"/>
          <w:szCs w:val="24"/>
          <w:lang w:val="en-US"/>
        </w:rPr>
        <w:br w:type="page"/>
      </w:r>
    </w:p>
    <w:p w14:paraId="03938A95" w14:textId="77777777" w:rsidR="0052699D" w:rsidRPr="00900895" w:rsidRDefault="002F2B0F" w:rsidP="0052699D">
      <w:pPr>
        <w:pStyle w:val="Heading1"/>
        <w:numPr>
          <w:ilvl w:val="0"/>
          <w:numId w:val="4"/>
        </w:numPr>
        <w:rPr>
          <w:b/>
          <w:color w:val="auto"/>
          <w:sz w:val="24"/>
          <w:szCs w:val="24"/>
          <w:lang w:val="en-US"/>
        </w:rPr>
      </w:pPr>
      <w:bookmarkStart w:id="2" w:name="_Toc148974766"/>
      <w:r w:rsidRPr="00900895">
        <w:rPr>
          <w:b/>
          <w:color w:val="auto"/>
          <w:sz w:val="24"/>
          <w:szCs w:val="24"/>
          <w:lang w:val="en-US"/>
        </w:rPr>
        <w:t>Materials</w:t>
      </w:r>
      <w:bookmarkEnd w:id="2"/>
    </w:p>
    <w:p w14:paraId="4E383571" w14:textId="77777777" w:rsidR="0052699D" w:rsidRPr="00900895" w:rsidRDefault="002F2B0F" w:rsidP="00D11D91">
      <w:pPr>
        <w:pStyle w:val="Heading1"/>
        <w:numPr>
          <w:ilvl w:val="2"/>
          <w:numId w:val="4"/>
        </w:numPr>
        <w:spacing w:after="120"/>
        <w:ind w:left="567" w:hanging="505"/>
        <w:rPr>
          <w:b/>
          <w:color w:val="auto"/>
          <w:sz w:val="24"/>
          <w:szCs w:val="24"/>
          <w:lang w:val="en-US"/>
        </w:rPr>
      </w:pPr>
      <w:bookmarkStart w:id="3" w:name="_Toc148974767"/>
      <w:r w:rsidRPr="00900895">
        <w:rPr>
          <w:b/>
          <w:color w:val="auto"/>
          <w:sz w:val="24"/>
          <w:szCs w:val="24"/>
          <w:lang w:val="en-US"/>
        </w:rPr>
        <w:t>Materials provided to the participating laboratories</w:t>
      </w:r>
      <w:bookmarkEnd w:id="3"/>
    </w:p>
    <w:p w14:paraId="5D671C8C" w14:textId="77777777" w:rsidR="0052699D" w:rsidRPr="00900895" w:rsidRDefault="0052699D" w:rsidP="00B272D9">
      <w:pPr>
        <w:spacing w:after="240" w:line="360" w:lineRule="auto"/>
        <w:jc w:val="both"/>
        <w:rPr>
          <w:sz w:val="24"/>
          <w:szCs w:val="24"/>
          <w:lang w:val="en-US"/>
        </w:rPr>
      </w:pPr>
      <w:r w:rsidRPr="00900895">
        <w:rPr>
          <w:sz w:val="24"/>
          <w:szCs w:val="24"/>
          <w:lang w:val="en-US"/>
        </w:rPr>
        <w:t xml:space="preserve">All materials should be stored at – 20°C. After first thawing, </w:t>
      </w:r>
      <w:r w:rsidR="00B14825" w:rsidRPr="00900895">
        <w:rPr>
          <w:sz w:val="24"/>
          <w:szCs w:val="24"/>
          <w:lang w:val="en-US"/>
        </w:rPr>
        <w:t>materials should be stored at + </w:t>
      </w:r>
      <w:r w:rsidRPr="00900895">
        <w:rPr>
          <w:sz w:val="24"/>
          <w:szCs w:val="24"/>
          <w:lang w:val="en-US"/>
        </w:rPr>
        <w:t xml:space="preserve">4°C for a maximum of two weeks. </w:t>
      </w:r>
    </w:p>
    <w:p w14:paraId="57BF014C" w14:textId="77777777" w:rsidR="0052699D" w:rsidRPr="00900895" w:rsidRDefault="002F2B0F" w:rsidP="00D11D91">
      <w:pPr>
        <w:pStyle w:val="Heading1"/>
        <w:numPr>
          <w:ilvl w:val="2"/>
          <w:numId w:val="4"/>
        </w:numPr>
        <w:spacing w:after="120"/>
        <w:ind w:left="567" w:hanging="505"/>
        <w:rPr>
          <w:b/>
          <w:color w:val="auto"/>
          <w:sz w:val="24"/>
          <w:szCs w:val="24"/>
          <w:lang w:val="en-US"/>
        </w:rPr>
      </w:pPr>
      <w:bookmarkStart w:id="4" w:name="_Toc148974768"/>
      <w:r w:rsidRPr="00900895">
        <w:rPr>
          <w:b/>
          <w:color w:val="auto"/>
          <w:sz w:val="24"/>
          <w:szCs w:val="24"/>
          <w:lang w:val="en-US"/>
        </w:rPr>
        <w:t>Samples provided</w:t>
      </w:r>
      <w:bookmarkEnd w:id="4"/>
      <w:r w:rsidRPr="00900895">
        <w:rPr>
          <w:b/>
          <w:color w:val="auto"/>
          <w:sz w:val="24"/>
          <w:szCs w:val="24"/>
          <w:lang w:val="en-US"/>
        </w:rPr>
        <w:t xml:space="preserve"> </w:t>
      </w:r>
    </w:p>
    <w:p w14:paraId="55A1A3AA" w14:textId="5191DF03" w:rsidR="0052699D" w:rsidRPr="00900895" w:rsidRDefault="0052699D" w:rsidP="00B272D9">
      <w:pPr>
        <w:spacing w:after="240" w:line="360" w:lineRule="auto"/>
        <w:jc w:val="both"/>
        <w:rPr>
          <w:sz w:val="24"/>
          <w:szCs w:val="24"/>
          <w:lang w:val="en-US"/>
        </w:rPr>
      </w:pPr>
      <w:r w:rsidRPr="00900895">
        <w:rPr>
          <w:sz w:val="24"/>
          <w:szCs w:val="24"/>
          <w:lang w:val="en-US"/>
        </w:rPr>
        <w:t>2</w:t>
      </w:r>
      <w:r w:rsidR="00B14825" w:rsidRPr="00900895">
        <w:rPr>
          <w:sz w:val="24"/>
          <w:szCs w:val="24"/>
          <w:lang w:val="en-US"/>
        </w:rPr>
        <w:t>3</w:t>
      </w:r>
      <w:r w:rsidRPr="00900895">
        <w:rPr>
          <w:sz w:val="24"/>
          <w:szCs w:val="24"/>
          <w:lang w:val="en-US"/>
        </w:rPr>
        <w:t xml:space="preserve"> samples (to be plated in 3 replicates, in one plate) labelled from 1 to 2</w:t>
      </w:r>
      <w:r w:rsidR="00B14825" w:rsidRPr="00900895">
        <w:rPr>
          <w:sz w:val="24"/>
          <w:szCs w:val="24"/>
          <w:lang w:val="en-US"/>
        </w:rPr>
        <w:t>3</w:t>
      </w:r>
      <w:r w:rsidRPr="00900895">
        <w:rPr>
          <w:sz w:val="24"/>
          <w:szCs w:val="24"/>
          <w:lang w:val="en-US"/>
        </w:rPr>
        <w:t xml:space="preserve">. Each tube contains </w:t>
      </w:r>
      <w:r w:rsidR="00B14825" w:rsidRPr="00900895">
        <w:rPr>
          <w:sz w:val="24"/>
          <w:szCs w:val="24"/>
          <w:lang w:val="en-US"/>
        </w:rPr>
        <w:t xml:space="preserve">approximately </w:t>
      </w:r>
      <w:r w:rsidR="001E15B4" w:rsidRPr="00900895">
        <w:rPr>
          <w:sz w:val="24"/>
          <w:szCs w:val="24"/>
          <w:lang w:val="en-US"/>
        </w:rPr>
        <w:t>11</w:t>
      </w:r>
      <w:r w:rsidR="00B14825" w:rsidRPr="00900895">
        <w:rPr>
          <w:sz w:val="24"/>
          <w:szCs w:val="24"/>
          <w:lang w:val="en-US"/>
        </w:rPr>
        <w:t>0</w:t>
      </w:r>
      <w:r w:rsidRPr="00900895">
        <w:rPr>
          <w:sz w:val="24"/>
          <w:szCs w:val="24"/>
          <w:lang w:val="en-US"/>
        </w:rPr>
        <w:t xml:space="preserve"> µL of DNA solution. This is </w:t>
      </w:r>
      <w:r w:rsidR="00B14825" w:rsidRPr="00900895">
        <w:rPr>
          <w:sz w:val="24"/>
          <w:szCs w:val="24"/>
          <w:lang w:val="en-US"/>
        </w:rPr>
        <w:t>1</w:t>
      </w:r>
      <w:r w:rsidRPr="00900895">
        <w:rPr>
          <w:sz w:val="24"/>
          <w:szCs w:val="24"/>
          <w:lang w:val="en-US"/>
        </w:rPr>
        <w:t>.</w:t>
      </w:r>
      <w:r w:rsidR="00B14825" w:rsidRPr="00900895">
        <w:rPr>
          <w:sz w:val="24"/>
          <w:szCs w:val="24"/>
          <w:lang w:val="en-US"/>
        </w:rPr>
        <w:t>7</w:t>
      </w:r>
      <w:r w:rsidRPr="00900895">
        <w:rPr>
          <w:sz w:val="24"/>
          <w:szCs w:val="24"/>
          <w:lang w:val="en-US"/>
        </w:rPr>
        <w:t xml:space="preserve"> times the amount required in the analysis. </w:t>
      </w:r>
    </w:p>
    <w:p w14:paraId="35108F8B" w14:textId="77777777" w:rsidR="00B14825" w:rsidRPr="00900895" w:rsidRDefault="00B14825" w:rsidP="00B272D9">
      <w:pPr>
        <w:spacing w:after="0" w:line="360" w:lineRule="auto"/>
        <w:jc w:val="both"/>
        <w:rPr>
          <w:sz w:val="24"/>
          <w:szCs w:val="24"/>
          <w:lang w:val="en-US"/>
        </w:rPr>
      </w:pPr>
      <w:r w:rsidRPr="00900895">
        <w:rPr>
          <w:sz w:val="24"/>
          <w:szCs w:val="24"/>
          <w:lang w:val="en-US"/>
        </w:rPr>
        <w:t>Two calibration curves will be used as part of the interlaboratory comparison, one prepared from the artificial dsDNA standard (St1_RJ) and the other from the DNA of the selected fish (St2)</w:t>
      </w:r>
    </w:p>
    <w:p w14:paraId="575F98B8" w14:textId="77777777" w:rsidR="00B14825" w:rsidRPr="00900895" w:rsidRDefault="00B14825" w:rsidP="00B14825">
      <w:pPr>
        <w:spacing w:after="0" w:line="360" w:lineRule="auto"/>
        <w:rPr>
          <w:sz w:val="24"/>
          <w:szCs w:val="24"/>
          <w:lang w:val="en-US"/>
        </w:rPr>
      </w:pPr>
    </w:p>
    <w:p w14:paraId="0972A0CA" w14:textId="77777777" w:rsidR="00B14825" w:rsidRPr="00900895" w:rsidRDefault="00B14825" w:rsidP="00B14825">
      <w:pPr>
        <w:spacing w:after="0" w:line="360" w:lineRule="auto"/>
        <w:rPr>
          <w:sz w:val="24"/>
          <w:szCs w:val="24"/>
          <w:lang w:val="en-US"/>
        </w:rPr>
      </w:pPr>
      <w:r w:rsidRPr="00900895">
        <w:rPr>
          <w:sz w:val="24"/>
          <w:szCs w:val="24"/>
          <w:lang w:val="en-US"/>
        </w:rPr>
        <w:t>Sample for calibration curves:</w:t>
      </w:r>
    </w:p>
    <w:tbl>
      <w:tblPr>
        <w:tblpPr w:leftFromText="141" w:rightFromText="141" w:vertAnchor="text" w:horzAnchor="margin" w:tblpY="1226"/>
        <w:tblW w:w="9095" w:type="dxa"/>
        <w:tblCellMar>
          <w:left w:w="70" w:type="dxa"/>
          <w:right w:w="70" w:type="dxa"/>
        </w:tblCellMar>
        <w:tblLook w:val="04A0" w:firstRow="1" w:lastRow="0" w:firstColumn="1" w:lastColumn="0" w:noHBand="0" w:noVBand="1"/>
      </w:tblPr>
      <w:tblGrid>
        <w:gridCol w:w="1378"/>
        <w:gridCol w:w="1100"/>
        <w:gridCol w:w="1120"/>
        <w:gridCol w:w="1180"/>
        <w:gridCol w:w="1180"/>
        <w:gridCol w:w="1120"/>
        <w:gridCol w:w="1000"/>
        <w:gridCol w:w="1017"/>
      </w:tblGrid>
      <w:tr w:rsidR="00900895" w:rsidRPr="00900895" w14:paraId="59B61C8C" w14:textId="77777777" w:rsidTr="002F71A5">
        <w:trPr>
          <w:trHeight w:val="300"/>
        </w:trPr>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294A161" w14:textId="77777777" w:rsidR="002F71A5" w:rsidRPr="00900895" w:rsidRDefault="002F71A5" w:rsidP="002F71A5">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Sample</w:t>
            </w:r>
          </w:p>
        </w:tc>
        <w:tc>
          <w:tcPr>
            <w:tcW w:w="110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91CFBE9" w14:textId="458D631D"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St1_V</w:t>
            </w:r>
          </w:p>
          <w:p w14:paraId="6B3AD33A" w14:textId="77777777"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IDT_RJ_V</w:t>
            </w:r>
          </w:p>
        </w:tc>
        <w:tc>
          <w:tcPr>
            <w:tcW w:w="112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C203044" w14:textId="0CADDD22"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St1_VI</w:t>
            </w:r>
          </w:p>
          <w:p w14:paraId="4AC640D2" w14:textId="77777777"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IDT_RJ_VI</w:t>
            </w:r>
          </w:p>
        </w:tc>
        <w:tc>
          <w:tcPr>
            <w:tcW w:w="11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984CE46" w14:textId="06EA20D6"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St1_VII</w:t>
            </w:r>
          </w:p>
          <w:p w14:paraId="32B18FBB" w14:textId="77777777"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IDT_RJ_VII</w:t>
            </w:r>
          </w:p>
        </w:tc>
        <w:tc>
          <w:tcPr>
            <w:tcW w:w="11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EFA5734" w14:textId="5481044A"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St1_VIII</w:t>
            </w:r>
          </w:p>
          <w:p w14:paraId="60E3D1CC" w14:textId="77777777"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IDT_RJ_VIII</w:t>
            </w:r>
          </w:p>
        </w:tc>
        <w:tc>
          <w:tcPr>
            <w:tcW w:w="112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48E5FC6" w14:textId="1B87D074"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St1_IX</w:t>
            </w:r>
          </w:p>
          <w:p w14:paraId="1EF46949" w14:textId="77777777"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IDT_RJ_IX</w:t>
            </w:r>
          </w:p>
        </w:tc>
        <w:tc>
          <w:tcPr>
            <w:tcW w:w="100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454A41E" w14:textId="4644232E"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St1_X</w:t>
            </w:r>
          </w:p>
          <w:p w14:paraId="2177D7C2" w14:textId="77777777" w:rsidR="002F71A5" w:rsidRPr="00900895" w:rsidRDefault="002F71A5" w:rsidP="002F71A5">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IDT_RJ_X</w:t>
            </w:r>
          </w:p>
        </w:tc>
        <w:tc>
          <w:tcPr>
            <w:tcW w:w="101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76AE1C9" w14:textId="5A64DA46" w:rsidR="002F71A5" w:rsidRPr="00900895" w:rsidRDefault="002F71A5" w:rsidP="002F71A5">
            <w:pPr>
              <w:spacing w:after="0" w:line="240" w:lineRule="auto"/>
              <w:jc w:val="center"/>
              <w:rPr>
                <w:rFonts w:ascii="Calibri" w:eastAsia="Times New Roman" w:hAnsi="Calibri" w:cs="Calibri"/>
                <w:bCs/>
                <w:lang w:val="en-GB" w:eastAsia="cs-CZ"/>
              </w:rPr>
            </w:pPr>
            <w:r w:rsidRPr="00900895">
              <w:rPr>
                <w:rFonts w:ascii="Calibri" w:eastAsia="Times New Roman" w:hAnsi="Calibri" w:cs="Calibri"/>
                <w:bCs/>
                <w:lang w:val="en-GB" w:eastAsia="cs-CZ"/>
              </w:rPr>
              <w:t>St1_XI</w:t>
            </w:r>
          </w:p>
          <w:p w14:paraId="0D9CF6D6" w14:textId="77777777" w:rsidR="002F71A5" w:rsidRPr="00900895" w:rsidRDefault="002F71A5" w:rsidP="002F71A5">
            <w:pPr>
              <w:spacing w:after="0" w:line="240" w:lineRule="auto"/>
              <w:jc w:val="center"/>
              <w:rPr>
                <w:rFonts w:ascii="Calibri" w:eastAsia="Times New Roman" w:hAnsi="Calibri" w:cs="Calibri"/>
                <w:b/>
                <w:bCs/>
                <w:lang w:val="en-GB" w:eastAsia="cs-CZ"/>
              </w:rPr>
            </w:pPr>
            <w:r w:rsidRPr="00900895">
              <w:rPr>
                <w:rFonts w:ascii="Calibri" w:eastAsia="Times New Roman" w:hAnsi="Calibri" w:cs="Calibri"/>
                <w:bCs/>
                <w:lang w:val="en-GB" w:eastAsia="cs-CZ"/>
              </w:rPr>
              <w:t>IDT_RJ_XI</w:t>
            </w:r>
          </w:p>
        </w:tc>
      </w:tr>
      <w:tr w:rsidR="00900895" w:rsidRPr="00900895" w14:paraId="1D200D36" w14:textId="77777777" w:rsidTr="002F71A5">
        <w:trPr>
          <w:trHeight w:val="330"/>
        </w:trPr>
        <w:tc>
          <w:tcPr>
            <w:tcW w:w="1378" w:type="dxa"/>
            <w:tcBorders>
              <w:top w:val="nil"/>
              <w:left w:val="single" w:sz="4" w:space="0" w:color="auto"/>
              <w:bottom w:val="single" w:sz="4" w:space="0" w:color="auto"/>
              <w:right w:val="single" w:sz="4" w:space="0" w:color="auto"/>
            </w:tcBorders>
            <w:shd w:val="clear" w:color="auto" w:fill="auto"/>
            <w:vAlign w:val="bottom"/>
            <w:hideMark/>
          </w:tcPr>
          <w:p w14:paraId="3A721887" w14:textId="77777777" w:rsidR="002F71A5" w:rsidRPr="00900895" w:rsidRDefault="002F71A5" w:rsidP="002F71A5">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Copies in 1 ul</w:t>
            </w:r>
          </w:p>
        </w:tc>
        <w:tc>
          <w:tcPr>
            <w:tcW w:w="1100" w:type="dxa"/>
            <w:tcBorders>
              <w:top w:val="nil"/>
              <w:left w:val="nil"/>
              <w:bottom w:val="single" w:sz="4" w:space="0" w:color="auto"/>
              <w:right w:val="single" w:sz="4" w:space="0" w:color="auto"/>
            </w:tcBorders>
            <w:shd w:val="clear" w:color="auto" w:fill="auto"/>
            <w:noWrap/>
            <w:vAlign w:val="bottom"/>
            <w:hideMark/>
          </w:tcPr>
          <w:p w14:paraId="1B47B794" w14:textId="6A97B562"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1.531E+06</w:t>
            </w:r>
          </w:p>
        </w:tc>
        <w:tc>
          <w:tcPr>
            <w:tcW w:w="1120" w:type="dxa"/>
            <w:tcBorders>
              <w:top w:val="nil"/>
              <w:left w:val="nil"/>
              <w:bottom w:val="single" w:sz="4" w:space="0" w:color="auto"/>
              <w:right w:val="single" w:sz="4" w:space="0" w:color="auto"/>
            </w:tcBorders>
            <w:shd w:val="clear" w:color="auto" w:fill="auto"/>
            <w:noWrap/>
            <w:vAlign w:val="bottom"/>
            <w:hideMark/>
          </w:tcPr>
          <w:p w14:paraId="295A6D2D" w14:textId="4CCA2251"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1.531E+05</w:t>
            </w:r>
          </w:p>
        </w:tc>
        <w:tc>
          <w:tcPr>
            <w:tcW w:w="1180" w:type="dxa"/>
            <w:tcBorders>
              <w:top w:val="nil"/>
              <w:left w:val="nil"/>
              <w:bottom w:val="single" w:sz="4" w:space="0" w:color="auto"/>
              <w:right w:val="single" w:sz="4" w:space="0" w:color="auto"/>
            </w:tcBorders>
            <w:shd w:val="clear" w:color="auto" w:fill="auto"/>
            <w:noWrap/>
            <w:vAlign w:val="bottom"/>
            <w:hideMark/>
          </w:tcPr>
          <w:p w14:paraId="0D1B2AF9" w14:textId="0F5BFCCA"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1.531E+04</w:t>
            </w:r>
          </w:p>
        </w:tc>
        <w:tc>
          <w:tcPr>
            <w:tcW w:w="1180" w:type="dxa"/>
            <w:tcBorders>
              <w:top w:val="nil"/>
              <w:left w:val="nil"/>
              <w:bottom w:val="single" w:sz="4" w:space="0" w:color="auto"/>
              <w:right w:val="single" w:sz="4" w:space="0" w:color="auto"/>
            </w:tcBorders>
            <w:shd w:val="clear" w:color="auto" w:fill="auto"/>
            <w:noWrap/>
            <w:vAlign w:val="bottom"/>
            <w:hideMark/>
          </w:tcPr>
          <w:p w14:paraId="664C3AD7" w14:textId="56660E87"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1.531E+03</w:t>
            </w:r>
          </w:p>
        </w:tc>
        <w:tc>
          <w:tcPr>
            <w:tcW w:w="1120" w:type="dxa"/>
            <w:tcBorders>
              <w:top w:val="nil"/>
              <w:left w:val="nil"/>
              <w:bottom w:val="single" w:sz="4" w:space="0" w:color="auto"/>
              <w:right w:val="single" w:sz="4" w:space="0" w:color="auto"/>
            </w:tcBorders>
            <w:shd w:val="clear" w:color="auto" w:fill="auto"/>
            <w:noWrap/>
            <w:vAlign w:val="bottom"/>
            <w:hideMark/>
          </w:tcPr>
          <w:p w14:paraId="157A46A4" w14:textId="7EF299A9"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1.531E+02</w:t>
            </w:r>
          </w:p>
        </w:tc>
        <w:tc>
          <w:tcPr>
            <w:tcW w:w="1000" w:type="dxa"/>
            <w:tcBorders>
              <w:top w:val="nil"/>
              <w:left w:val="nil"/>
              <w:bottom w:val="single" w:sz="4" w:space="0" w:color="auto"/>
              <w:right w:val="single" w:sz="4" w:space="0" w:color="auto"/>
            </w:tcBorders>
            <w:shd w:val="clear" w:color="auto" w:fill="auto"/>
            <w:noWrap/>
            <w:vAlign w:val="bottom"/>
            <w:hideMark/>
          </w:tcPr>
          <w:p w14:paraId="0EF4B0B6" w14:textId="77777777"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15</w:t>
            </w:r>
          </w:p>
        </w:tc>
        <w:tc>
          <w:tcPr>
            <w:tcW w:w="1017" w:type="dxa"/>
            <w:tcBorders>
              <w:top w:val="nil"/>
              <w:left w:val="nil"/>
              <w:bottom w:val="single" w:sz="4" w:space="0" w:color="auto"/>
              <w:right w:val="single" w:sz="4" w:space="0" w:color="auto"/>
            </w:tcBorders>
            <w:shd w:val="clear" w:color="auto" w:fill="auto"/>
            <w:noWrap/>
            <w:vAlign w:val="bottom"/>
            <w:hideMark/>
          </w:tcPr>
          <w:p w14:paraId="5C2BF342" w14:textId="142D85A6"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1.5</w:t>
            </w:r>
          </w:p>
        </w:tc>
      </w:tr>
      <w:tr w:rsidR="00900895" w:rsidRPr="00900895" w14:paraId="7114C22A" w14:textId="77777777" w:rsidTr="002F71A5">
        <w:trPr>
          <w:trHeight w:val="900"/>
        </w:trPr>
        <w:tc>
          <w:tcPr>
            <w:tcW w:w="1378" w:type="dxa"/>
            <w:tcBorders>
              <w:top w:val="nil"/>
              <w:left w:val="single" w:sz="4" w:space="0" w:color="auto"/>
              <w:bottom w:val="single" w:sz="4" w:space="0" w:color="auto"/>
              <w:right w:val="single" w:sz="4" w:space="0" w:color="auto"/>
            </w:tcBorders>
            <w:shd w:val="clear" w:color="auto" w:fill="auto"/>
            <w:vAlign w:val="bottom"/>
            <w:hideMark/>
          </w:tcPr>
          <w:p w14:paraId="71A7891C" w14:textId="77777777" w:rsidR="002F71A5" w:rsidRPr="00900895" w:rsidRDefault="002F71A5" w:rsidP="002F71A5">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Copies in reaction - single target</w:t>
            </w:r>
          </w:p>
        </w:tc>
        <w:tc>
          <w:tcPr>
            <w:tcW w:w="1100" w:type="dxa"/>
            <w:tcBorders>
              <w:top w:val="nil"/>
              <w:left w:val="nil"/>
              <w:bottom w:val="single" w:sz="4" w:space="0" w:color="auto"/>
              <w:right w:val="single" w:sz="4" w:space="0" w:color="auto"/>
            </w:tcBorders>
            <w:shd w:val="clear" w:color="auto" w:fill="auto"/>
            <w:noWrap/>
            <w:vAlign w:val="bottom"/>
            <w:hideMark/>
          </w:tcPr>
          <w:p w14:paraId="4A696D86" w14:textId="06A7BC08"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6.124E+06</w:t>
            </w:r>
          </w:p>
        </w:tc>
        <w:tc>
          <w:tcPr>
            <w:tcW w:w="1120" w:type="dxa"/>
            <w:tcBorders>
              <w:top w:val="nil"/>
              <w:left w:val="nil"/>
              <w:bottom w:val="single" w:sz="4" w:space="0" w:color="auto"/>
              <w:right w:val="single" w:sz="4" w:space="0" w:color="auto"/>
            </w:tcBorders>
            <w:shd w:val="clear" w:color="auto" w:fill="auto"/>
            <w:noWrap/>
            <w:vAlign w:val="bottom"/>
            <w:hideMark/>
          </w:tcPr>
          <w:p w14:paraId="499B95E8" w14:textId="52C20BA9"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6.124E+05</w:t>
            </w:r>
          </w:p>
        </w:tc>
        <w:tc>
          <w:tcPr>
            <w:tcW w:w="1180" w:type="dxa"/>
            <w:tcBorders>
              <w:top w:val="nil"/>
              <w:left w:val="nil"/>
              <w:bottom w:val="single" w:sz="4" w:space="0" w:color="auto"/>
              <w:right w:val="single" w:sz="4" w:space="0" w:color="auto"/>
            </w:tcBorders>
            <w:shd w:val="clear" w:color="auto" w:fill="auto"/>
            <w:noWrap/>
            <w:vAlign w:val="bottom"/>
            <w:hideMark/>
          </w:tcPr>
          <w:p w14:paraId="70D2B228" w14:textId="15E7B6C8"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6.124E+04</w:t>
            </w:r>
          </w:p>
        </w:tc>
        <w:tc>
          <w:tcPr>
            <w:tcW w:w="1180" w:type="dxa"/>
            <w:tcBorders>
              <w:top w:val="nil"/>
              <w:left w:val="nil"/>
              <w:bottom w:val="single" w:sz="4" w:space="0" w:color="auto"/>
              <w:right w:val="single" w:sz="4" w:space="0" w:color="auto"/>
            </w:tcBorders>
            <w:shd w:val="clear" w:color="auto" w:fill="auto"/>
            <w:noWrap/>
            <w:vAlign w:val="bottom"/>
            <w:hideMark/>
          </w:tcPr>
          <w:p w14:paraId="5E09904E" w14:textId="5C46D8F4"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6.124E+03</w:t>
            </w:r>
          </w:p>
        </w:tc>
        <w:tc>
          <w:tcPr>
            <w:tcW w:w="1120" w:type="dxa"/>
            <w:tcBorders>
              <w:top w:val="nil"/>
              <w:left w:val="nil"/>
              <w:bottom w:val="single" w:sz="4" w:space="0" w:color="auto"/>
              <w:right w:val="single" w:sz="4" w:space="0" w:color="auto"/>
            </w:tcBorders>
            <w:shd w:val="clear" w:color="auto" w:fill="auto"/>
            <w:noWrap/>
            <w:vAlign w:val="bottom"/>
            <w:hideMark/>
          </w:tcPr>
          <w:p w14:paraId="2FF1F035" w14:textId="3F1F29BB"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6.124E+02</w:t>
            </w:r>
          </w:p>
        </w:tc>
        <w:tc>
          <w:tcPr>
            <w:tcW w:w="1000" w:type="dxa"/>
            <w:tcBorders>
              <w:top w:val="nil"/>
              <w:left w:val="nil"/>
              <w:bottom w:val="single" w:sz="4" w:space="0" w:color="auto"/>
              <w:right w:val="single" w:sz="4" w:space="0" w:color="auto"/>
            </w:tcBorders>
            <w:shd w:val="clear" w:color="auto" w:fill="auto"/>
            <w:noWrap/>
            <w:vAlign w:val="bottom"/>
            <w:hideMark/>
          </w:tcPr>
          <w:p w14:paraId="6F98DBFF" w14:textId="77777777"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61</w:t>
            </w:r>
          </w:p>
        </w:tc>
        <w:tc>
          <w:tcPr>
            <w:tcW w:w="1017" w:type="dxa"/>
            <w:tcBorders>
              <w:top w:val="nil"/>
              <w:left w:val="nil"/>
              <w:bottom w:val="single" w:sz="4" w:space="0" w:color="auto"/>
              <w:right w:val="single" w:sz="4" w:space="0" w:color="auto"/>
            </w:tcBorders>
            <w:shd w:val="clear" w:color="auto" w:fill="auto"/>
            <w:noWrap/>
            <w:vAlign w:val="bottom"/>
            <w:hideMark/>
          </w:tcPr>
          <w:p w14:paraId="563CAF0F" w14:textId="2F898C3E"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6.1</w:t>
            </w:r>
          </w:p>
        </w:tc>
      </w:tr>
      <w:tr w:rsidR="00900895" w:rsidRPr="00900895" w14:paraId="0FC30200" w14:textId="77777777" w:rsidTr="002F71A5">
        <w:trPr>
          <w:trHeight w:val="900"/>
        </w:trPr>
        <w:tc>
          <w:tcPr>
            <w:tcW w:w="1378" w:type="dxa"/>
            <w:tcBorders>
              <w:top w:val="nil"/>
              <w:left w:val="single" w:sz="4" w:space="0" w:color="auto"/>
              <w:bottom w:val="single" w:sz="4" w:space="0" w:color="auto"/>
              <w:right w:val="single" w:sz="4" w:space="0" w:color="auto"/>
            </w:tcBorders>
            <w:shd w:val="clear" w:color="auto" w:fill="auto"/>
            <w:vAlign w:val="bottom"/>
            <w:hideMark/>
          </w:tcPr>
          <w:p w14:paraId="4469BECB" w14:textId="77777777" w:rsidR="002F71A5" w:rsidRPr="00900895" w:rsidRDefault="002F71A5" w:rsidP="002F71A5">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Copies in reaction - three targets</w:t>
            </w:r>
          </w:p>
        </w:tc>
        <w:tc>
          <w:tcPr>
            <w:tcW w:w="1100" w:type="dxa"/>
            <w:tcBorders>
              <w:top w:val="nil"/>
              <w:left w:val="nil"/>
              <w:bottom w:val="single" w:sz="4" w:space="0" w:color="auto"/>
              <w:right w:val="single" w:sz="4" w:space="0" w:color="auto"/>
            </w:tcBorders>
            <w:shd w:val="clear" w:color="auto" w:fill="auto"/>
            <w:noWrap/>
            <w:vAlign w:val="bottom"/>
            <w:hideMark/>
          </w:tcPr>
          <w:p w14:paraId="4DC938A4" w14:textId="21EC4591"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1.837E+07</w:t>
            </w:r>
          </w:p>
        </w:tc>
        <w:tc>
          <w:tcPr>
            <w:tcW w:w="1120" w:type="dxa"/>
            <w:tcBorders>
              <w:top w:val="nil"/>
              <w:left w:val="nil"/>
              <w:bottom w:val="single" w:sz="4" w:space="0" w:color="auto"/>
              <w:right w:val="single" w:sz="4" w:space="0" w:color="auto"/>
            </w:tcBorders>
            <w:shd w:val="clear" w:color="auto" w:fill="auto"/>
            <w:noWrap/>
            <w:vAlign w:val="bottom"/>
            <w:hideMark/>
          </w:tcPr>
          <w:p w14:paraId="3B8EBEAD" w14:textId="210DD950"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1.837E+06</w:t>
            </w:r>
          </w:p>
        </w:tc>
        <w:tc>
          <w:tcPr>
            <w:tcW w:w="1180" w:type="dxa"/>
            <w:tcBorders>
              <w:top w:val="nil"/>
              <w:left w:val="nil"/>
              <w:bottom w:val="single" w:sz="4" w:space="0" w:color="auto"/>
              <w:right w:val="single" w:sz="4" w:space="0" w:color="auto"/>
            </w:tcBorders>
            <w:shd w:val="clear" w:color="auto" w:fill="auto"/>
            <w:noWrap/>
            <w:vAlign w:val="bottom"/>
            <w:hideMark/>
          </w:tcPr>
          <w:p w14:paraId="6E35B72E" w14:textId="35B78C5E"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1.837E+05</w:t>
            </w:r>
          </w:p>
        </w:tc>
        <w:tc>
          <w:tcPr>
            <w:tcW w:w="1180" w:type="dxa"/>
            <w:tcBorders>
              <w:top w:val="nil"/>
              <w:left w:val="nil"/>
              <w:bottom w:val="single" w:sz="4" w:space="0" w:color="auto"/>
              <w:right w:val="single" w:sz="4" w:space="0" w:color="auto"/>
            </w:tcBorders>
            <w:shd w:val="clear" w:color="auto" w:fill="auto"/>
            <w:noWrap/>
            <w:vAlign w:val="bottom"/>
            <w:hideMark/>
          </w:tcPr>
          <w:p w14:paraId="1DC152BA" w14:textId="14E631FE"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1.837E+04</w:t>
            </w:r>
          </w:p>
        </w:tc>
        <w:tc>
          <w:tcPr>
            <w:tcW w:w="1120" w:type="dxa"/>
            <w:tcBorders>
              <w:top w:val="nil"/>
              <w:left w:val="nil"/>
              <w:bottom w:val="single" w:sz="4" w:space="0" w:color="auto"/>
              <w:right w:val="single" w:sz="4" w:space="0" w:color="auto"/>
            </w:tcBorders>
            <w:shd w:val="clear" w:color="auto" w:fill="auto"/>
            <w:noWrap/>
            <w:vAlign w:val="bottom"/>
            <w:hideMark/>
          </w:tcPr>
          <w:p w14:paraId="1C8F7C85" w14:textId="71F12AD7"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1.837E+03</w:t>
            </w:r>
          </w:p>
        </w:tc>
        <w:tc>
          <w:tcPr>
            <w:tcW w:w="1000" w:type="dxa"/>
            <w:tcBorders>
              <w:top w:val="nil"/>
              <w:left w:val="nil"/>
              <w:bottom w:val="single" w:sz="4" w:space="0" w:color="auto"/>
              <w:right w:val="single" w:sz="4" w:space="0" w:color="auto"/>
            </w:tcBorders>
            <w:shd w:val="clear" w:color="auto" w:fill="auto"/>
            <w:noWrap/>
            <w:vAlign w:val="bottom"/>
            <w:hideMark/>
          </w:tcPr>
          <w:p w14:paraId="47A8B0B7" w14:textId="77777777"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184</w:t>
            </w:r>
          </w:p>
        </w:tc>
        <w:tc>
          <w:tcPr>
            <w:tcW w:w="1017" w:type="dxa"/>
            <w:tcBorders>
              <w:top w:val="nil"/>
              <w:left w:val="nil"/>
              <w:bottom w:val="single" w:sz="4" w:space="0" w:color="auto"/>
              <w:right w:val="single" w:sz="4" w:space="0" w:color="auto"/>
            </w:tcBorders>
            <w:shd w:val="clear" w:color="auto" w:fill="auto"/>
            <w:noWrap/>
            <w:vAlign w:val="bottom"/>
            <w:hideMark/>
          </w:tcPr>
          <w:p w14:paraId="2D903160" w14:textId="04DF4C51" w:rsidR="002F71A5" w:rsidRPr="00900895" w:rsidRDefault="002F71A5" w:rsidP="002F71A5">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18.4</w:t>
            </w:r>
          </w:p>
        </w:tc>
      </w:tr>
    </w:tbl>
    <w:p w14:paraId="47B08AF6" w14:textId="18F72935" w:rsidR="00E6577B" w:rsidRPr="00900895" w:rsidRDefault="00D42274" w:rsidP="00B272D9">
      <w:pPr>
        <w:pStyle w:val="ListParagraph"/>
        <w:numPr>
          <w:ilvl w:val="0"/>
          <w:numId w:val="15"/>
        </w:numPr>
        <w:spacing w:after="0" w:line="360" w:lineRule="auto"/>
        <w:ind w:left="357" w:hanging="357"/>
        <w:jc w:val="both"/>
        <w:rPr>
          <w:sz w:val="24"/>
          <w:szCs w:val="24"/>
          <w:lang w:val="en-US"/>
        </w:rPr>
      </w:pPr>
      <w:r w:rsidRPr="00900895">
        <w:rPr>
          <w:sz w:val="24"/>
          <w:szCs w:val="24"/>
          <w:lang w:val="en-US"/>
        </w:rPr>
        <w:t xml:space="preserve"> </w:t>
      </w:r>
      <w:r w:rsidR="00B14825" w:rsidRPr="00900895">
        <w:rPr>
          <w:sz w:val="24"/>
          <w:szCs w:val="24"/>
          <w:lang w:val="en-US"/>
        </w:rPr>
        <w:t xml:space="preserve">St1_RJ standard, one tube label </w:t>
      </w:r>
      <w:r w:rsidR="00B14825" w:rsidRPr="00900895">
        <w:rPr>
          <w:b/>
          <w:sz w:val="24"/>
          <w:szCs w:val="24"/>
          <w:lang w:val="en-US"/>
        </w:rPr>
        <w:t>St1</w:t>
      </w:r>
      <w:r w:rsidR="00B14825" w:rsidRPr="00900895">
        <w:rPr>
          <w:sz w:val="24"/>
          <w:szCs w:val="24"/>
          <w:lang w:val="en-US"/>
        </w:rPr>
        <w:t xml:space="preserve">, volume </w:t>
      </w:r>
      <w:r w:rsidR="003872FC" w:rsidRPr="00900895">
        <w:rPr>
          <w:sz w:val="24"/>
          <w:szCs w:val="24"/>
          <w:lang w:val="en-US"/>
        </w:rPr>
        <w:t>50</w:t>
      </w:r>
      <w:r w:rsidR="00B14825" w:rsidRPr="00900895">
        <w:rPr>
          <w:sz w:val="24"/>
          <w:szCs w:val="24"/>
          <w:lang w:val="en-US"/>
        </w:rPr>
        <w:t xml:space="preserve"> </w:t>
      </w:r>
      <w:r w:rsidR="00B14825" w:rsidRPr="00900895">
        <w:rPr>
          <w:rFonts w:cstheme="minorHAnsi"/>
          <w:sz w:val="24"/>
          <w:szCs w:val="24"/>
          <w:lang w:val="en-US"/>
        </w:rPr>
        <w:t>µ</w:t>
      </w:r>
      <w:r w:rsidR="00B14825" w:rsidRPr="00900895">
        <w:rPr>
          <w:sz w:val="24"/>
          <w:szCs w:val="24"/>
          <w:lang w:val="en-US"/>
        </w:rPr>
        <w:t>L</w:t>
      </w:r>
      <w:r w:rsidR="00BB529D" w:rsidRPr="00900895">
        <w:rPr>
          <w:sz w:val="24"/>
          <w:szCs w:val="24"/>
          <w:lang w:val="en-US"/>
        </w:rPr>
        <w:t>; d</w:t>
      </w:r>
      <w:r w:rsidR="00E6577B" w:rsidRPr="00900895">
        <w:rPr>
          <w:sz w:val="24"/>
          <w:szCs w:val="24"/>
          <w:lang w:val="en-US"/>
        </w:rPr>
        <w:t>ilution of calibration curve (KK) from St1 standards is 10x (1:9 volume); this dilution will be done in participant´s laboratory</w:t>
      </w:r>
    </w:p>
    <w:p w14:paraId="5CF4A108" w14:textId="07FE9B4A" w:rsidR="002F71A5" w:rsidRPr="00900895" w:rsidRDefault="002F71A5" w:rsidP="002F71A5">
      <w:pPr>
        <w:spacing w:after="0" w:line="360" w:lineRule="auto"/>
        <w:jc w:val="both"/>
        <w:rPr>
          <w:sz w:val="24"/>
          <w:szCs w:val="24"/>
          <w:lang w:val="en-US"/>
        </w:rPr>
      </w:pPr>
    </w:p>
    <w:p w14:paraId="25D649A5" w14:textId="77777777" w:rsidR="00925B6B" w:rsidRPr="00900895" w:rsidRDefault="00925B6B" w:rsidP="00925B6B">
      <w:pPr>
        <w:pStyle w:val="ListParagraph"/>
        <w:rPr>
          <w:sz w:val="24"/>
          <w:szCs w:val="24"/>
          <w:lang w:val="en-US"/>
        </w:rPr>
      </w:pPr>
    </w:p>
    <w:p w14:paraId="1AA44419" w14:textId="34AC061E" w:rsidR="00BB529D" w:rsidRPr="00900895" w:rsidRDefault="00E6577B" w:rsidP="00D02ABD">
      <w:pPr>
        <w:pStyle w:val="ListParagraph"/>
        <w:numPr>
          <w:ilvl w:val="0"/>
          <w:numId w:val="15"/>
        </w:numPr>
        <w:spacing w:after="0" w:line="240" w:lineRule="auto"/>
        <w:ind w:left="357" w:hanging="357"/>
        <w:jc w:val="both"/>
        <w:rPr>
          <w:sz w:val="24"/>
          <w:szCs w:val="24"/>
          <w:lang w:val="en-US"/>
        </w:rPr>
      </w:pPr>
      <w:r w:rsidRPr="00900895">
        <w:rPr>
          <w:sz w:val="24"/>
          <w:szCs w:val="24"/>
          <w:lang w:val="en-US"/>
        </w:rPr>
        <w:t>St2</w:t>
      </w:r>
      <w:r w:rsidR="00BB529D" w:rsidRPr="00900895">
        <w:rPr>
          <w:sz w:val="24"/>
          <w:szCs w:val="24"/>
          <w:lang w:val="en-US"/>
        </w:rPr>
        <w:t>; d</w:t>
      </w:r>
      <w:r w:rsidR="003A5859" w:rsidRPr="00900895">
        <w:rPr>
          <w:sz w:val="24"/>
          <w:szCs w:val="24"/>
          <w:lang w:val="en-US"/>
        </w:rPr>
        <w:t>ilu</w:t>
      </w:r>
      <w:r w:rsidR="00BB529D" w:rsidRPr="00900895">
        <w:rPr>
          <w:sz w:val="24"/>
          <w:szCs w:val="24"/>
          <w:lang w:val="en-US"/>
        </w:rPr>
        <w:t>tion of calibration curve (KK) from genomic DNA is 4x (1:3 volume)</w:t>
      </w:r>
      <w:r w:rsidR="00925B6B" w:rsidRPr="00900895">
        <w:rPr>
          <w:sz w:val="24"/>
          <w:szCs w:val="24"/>
          <w:lang w:val="en-US"/>
        </w:rPr>
        <w:t>; this dilution will be done in participant´s laboratory</w:t>
      </w:r>
    </w:p>
    <w:p w14:paraId="2A046198" w14:textId="7B8A86F5" w:rsidR="0028187D" w:rsidRPr="00900895" w:rsidRDefault="0028187D" w:rsidP="001E15B4">
      <w:pPr>
        <w:spacing w:after="0" w:line="360" w:lineRule="auto"/>
        <w:rPr>
          <w:sz w:val="24"/>
          <w:szCs w:val="24"/>
          <w:lang w:val="en-US"/>
        </w:rPr>
      </w:pPr>
    </w:p>
    <w:p w14:paraId="0C687026" w14:textId="77777777" w:rsidR="0028187D" w:rsidRPr="00900895" w:rsidRDefault="0028187D">
      <w:pPr>
        <w:rPr>
          <w:sz w:val="24"/>
          <w:szCs w:val="24"/>
          <w:lang w:val="en-US"/>
        </w:rPr>
      </w:pPr>
      <w:r w:rsidRPr="00900895">
        <w:rPr>
          <w:sz w:val="24"/>
          <w:szCs w:val="24"/>
          <w:lang w:val="en-US"/>
        </w:rPr>
        <w:br w:type="page"/>
      </w:r>
    </w:p>
    <w:p w14:paraId="68FA5343" w14:textId="77777777" w:rsidR="00234AA9" w:rsidRPr="00900895" w:rsidRDefault="00822EAE" w:rsidP="00234AA9">
      <w:pPr>
        <w:pStyle w:val="Heading1"/>
        <w:numPr>
          <w:ilvl w:val="2"/>
          <w:numId w:val="4"/>
        </w:numPr>
        <w:spacing w:before="0" w:after="100" w:afterAutospacing="1"/>
        <w:ind w:left="567" w:hanging="505"/>
        <w:rPr>
          <w:b/>
          <w:color w:val="auto"/>
          <w:sz w:val="24"/>
          <w:szCs w:val="24"/>
          <w:lang w:val="en-US"/>
        </w:rPr>
      </w:pPr>
      <w:bookmarkStart w:id="5" w:name="_Toc148974769"/>
      <w:r w:rsidRPr="00900895">
        <w:rPr>
          <w:b/>
          <w:color w:val="auto"/>
          <w:sz w:val="24"/>
          <w:szCs w:val="24"/>
          <w:lang w:val="en-US"/>
        </w:rPr>
        <w:t>Reagents provided</w:t>
      </w:r>
      <w:bookmarkEnd w:id="5"/>
    </w:p>
    <w:p w14:paraId="66591E95" w14:textId="77777777" w:rsidR="00234AA9" w:rsidRPr="00900895" w:rsidRDefault="00234AA9" w:rsidP="00234AA9">
      <w:pPr>
        <w:spacing w:after="0" w:line="360" w:lineRule="auto"/>
        <w:rPr>
          <w:b/>
          <w:sz w:val="24"/>
          <w:szCs w:val="24"/>
          <w:lang w:val="en-US"/>
        </w:rPr>
      </w:pPr>
      <w:r w:rsidRPr="00900895">
        <w:rPr>
          <w:b/>
          <w:sz w:val="24"/>
          <w:szCs w:val="24"/>
          <w:lang w:val="en-US"/>
        </w:rPr>
        <w:t>Reaction Mix components</w:t>
      </w:r>
    </w:p>
    <w:p w14:paraId="03F733E4" w14:textId="272D7DA4" w:rsidR="00234AA9" w:rsidRPr="00900895" w:rsidRDefault="00234AA9" w:rsidP="00234AA9">
      <w:pPr>
        <w:pStyle w:val="ListParagraph"/>
        <w:numPr>
          <w:ilvl w:val="1"/>
          <w:numId w:val="10"/>
        </w:numPr>
        <w:spacing w:line="360" w:lineRule="auto"/>
        <w:ind w:left="567"/>
        <w:rPr>
          <w:sz w:val="24"/>
          <w:szCs w:val="24"/>
          <w:lang w:val="en-US"/>
        </w:rPr>
      </w:pPr>
      <w:r w:rsidRPr="00900895">
        <w:rPr>
          <w:sz w:val="24"/>
          <w:szCs w:val="24"/>
          <w:lang w:val="en-US"/>
        </w:rPr>
        <w:t xml:space="preserve">Hot firepol® </w:t>
      </w:r>
      <w:r w:rsidR="005153F1" w:rsidRPr="00900895">
        <w:rPr>
          <w:sz w:val="24"/>
          <w:szCs w:val="24"/>
          <w:lang w:val="en-US"/>
        </w:rPr>
        <w:t>E</w:t>
      </w:r>
      <w:r w:rsidRPr="00900895">
        <w:rPr>
          <w:sz w:val="24"/>
          <w:szCs w:val="24"/>
          <w:lang w:val="en-US"/>
        </w:rPr>
        <w:t>va</w:t>
      </w:r>
      <w:r w:rsidR="005153F1" w:rsidRPr="00900895">
        <w:rPr>
          <w:sz w:val="24"/>
          <w:szCs w:val="24"/>
          <w:lang w:val="en-US"/>
        </w:rPr>
        <w:t>G</w:t>
      </w:r>
      <w:r w:rsidRPr="00900895">
        <w:rPr>
          <w:sz w:val="24"/>
          <w:szCs w:val="24"/>
          <w:lang w:val="en-US"/>
        </w:rPr>
        <w:t>reen® q</w:t>
      </w:r>
      <w:r w:rsidR="00776D63" w:rsidRPr="00900895">
        <w:rPr>
          <w:sz w:val="24"/>
          <w:szCs w:val="24"/>
          <w:lang w:val="en-US"/>
        </w:rPr>
        <w:t>PCR</w:t>
      </w:r>
      <w:r w:rsidRPr="00900895">
        <w:rPr>
          <w:sz w:val="24"/>
          <w:szCs w:val="24"/>
          <w:lang w:val="en-US"/>
        </w:rPr>
        <w:t xml:space="preserve"> </w:t>
      </w:r>
      <w:r w:rsidR="002C504F" w:rsidRPr="00900895">
        <w:rPr>
          <w:sz w:val="24"/>
          <w:szCs w:val="24"/>
          <w:lang w:val="en-US"/>
        </w:rPr>
        <w:t>S</w:t>
      </w:r>
      <w:r w:rsidRPr="00900895">
        <w:rPr>
          <w:sz w:val="24"/>
          <w:szCs w:val="24"/>
          <w:lang w:val="en-US"/>
        </w:rPr>
        <w:t>upermix</w:t>
      </w:r>
    </w:p>
    <w:p w14:paraId="3D8E6BAC" w14:textId="6ACE50F0" w:rsidR="00234AA9" w:rsidRPr="00900895" w:rsidRDefault="00234AA9" w:rsidP="00234AA9">
      <w:pPr>
        <w:pStyle w:val="ListParagraph"/>
        <w:numPr>
          <w:ilvl w:val="1"/>
          <w:numId w:val="10"/>
        </w:numPr>
        <w:spacing w:line="360" w:lineRule="auto"/>
        <w:ind w:left="567"/>
        <w:rPr>
          <w:sz w:val="24"/>
          <w:szCs w:val="24"/>
          <w:lang w:val="en-US"/>
        </w:rPr>
      </w:pPr>
      <w:r w:rsidRPr="00900895">
        <w:rPr>
          <w:sz w:val="24"/>
          <w:szCs w:val="24"/>
          <w:lang w:val="en-US"/>
        </w:rPr>
        <w:t>GoTaq Probe qPCR Master Mix</w:t>
      </w:r>
    </w:p>
    <w:p w14:paraId="1BC58805" w14:textId="7C0F56CB" w:rsidR="00234AA9" w:rsidRPr="00900895" w:rsidRDefault="00234AA9" w:rsidP="00234AA9">
      <w:pPr>
        <w:pStyle w:val="ListParagraph"/>
        <w:numPr>
          <w:ilvl w:val="1"/>
          <w:numId w:val="10"/>
        </w:numPr>
        <w:spacing w:line="360" w:lineRule="auto"/>
        <w:ind w:left="567"/>
        <w:rPr>
          <w:sz w:val="24"/>
          <w:szCs w:val="24"/>
          <w:lang w:val="en-US"/>
        </w:rPr>
      </w:pPr>
      <w:r w:rsidRPr="00900895">
        <w:rPr>
          <w:sz w:val="24"/>
          <w:szCs w:val="24"/>
          <w:lang w:val="en-US"/>
        </w:rPr>
        <w:t xml:space="preserve">Nuclease free water: one tube </w:t>
      </w:r>
    </w:p>
    <w:p w14:paraId="03FFD5D4" w14:textId="77777777" w:rsidR="00234AA9" w:rsidRPr="00900895" w:rsidRDefault="00234AA9" w:rsidP="00234AA9">
      <w:pPr>
        <w:pStyle w:val="ListParagraph"/>
        <w:numPr>
          <w:ilvl w:val="1"/>
          <w:numId w:val="10"/>
        </w:numPr>
        <w:spacing w:line="360" w:lineRule="auto"/>
        <w:ind w:left="567"/>
        <w:rPr>
          <w:sz w:val="24"/>
          <w:szCs w:val="24"/>
          <w:lang w:val="en-US"/>
        </w:rPr>
      </w:pPr>
      <w:r w:rsidRPr="00900895">
        <w:rPr>
          <w:sz w:val="24"/>
          <w:szCs w:val="24"/>
          <w:lang w:val="en-US"/>
        </w:rPr>
        <w:t>Primers and Probes</w:t>
      </w:r>
    </w:p>
    <w:p w14:paraId="08BAC75D" w14:textId="77777777" w:rsidR="00234AA9" w:rsidRPr="00900895" w:rsidRDefault="00234AA9" w:rsidP="00234AA9">
      <w:pPr>
        <w:spacing w:line="360" w:lineRule="auto"/>
        <w:rPr>
          <w:b/>
          <w:i/>
          <w:sz w:val="24"/>
          <w:szCs w:val="24"/>
          <w:lang w:val="en-US"/>
        </w:rPr>
      </w:pPr>
      <w:r w:rsidRPr="00900895">
        <w:rPr>
          <w:b/>
          <w:i/>
          <w:sz w:val="24"/>
          <w:szCs w:val="24"/>
          <w:lang w:val="en-US"/>
        </w:rPr>
        <w:t>Esox Label provided</w:t>
      </w:r>
    </w:p>
    <w:p w14:paraId="007EE7BF" w14:textId="2DDCC84E" w:rsidR="00234AA9" w:rsidRPr="00900895" w:rsidRDefault="00234AA9" w:rsidP="00234AA9">
      <w:pPr>
        <w:spacing w:line="240" w:lineRule="auto"/>
        <w:rPr>
          <w:sz w:val="24"/>
          <w:szCs w:val="24"/>
          <w:lang w:val="en-US"/>
        </w:rPr>
      </w:pPr>
      <w:r w:rsidRPr="00900895">
        <w:rPr>
          <w:sz w:val="24"/>
          <w:szCs w:val="24"/>
          <w:lang w:val="en-US"/>
        </w:rPr>
        <w:t xml:space="preserve">• forward primer (20 µM) </w:t>
      </w:r>
      <w:r w:rsidR="005328ED" w:rsidRPr="00900895">
        <w:rPr>
          <w:sz w:val="24"/>
          <w:szCs w:val="24"/>
          <w:lang w:val="en-US"/>
        </w:rPr>
        <w:t>E-F</w:t>
      </w:r>
      <w:r w:rsidRPr="00900895">
        <w:rPr>
          <w:sz w:val="24"/>
          <w:szCs w:val="24"/>
          <w:lang w:val="en-US"/>
        </w:rPr>
        <w:t xml:space="preserve"> one tube with </w:t>
      </w:r>
      <w:r w:rsidR="005328ED" w:rsidRPr="00900895">
        <w:rPr>
          <w:sz w:val="24"/>
          <w:szCs w:val="24"/>
          <w:lang w:val="en-US"/>
        </w:rPr>
        <w:t>200</w:t>
      </w:r>
      <w:r w:rsidRPr="00900895">
        <w:rPr>
          <w:sz w:val="24"/>
          <w:szCs w:val="24"/>
          <w:lang w:val="en-US"/>
        </w:rPr>
        <w:t xml:space="preserve"> µL </w:t>
      </w:r>
    </w:p>
    <w:p w14:paraId="21D3DCC9" w14:textId="73C5C6FA" w:rsidR="005328ED" w:rsidRPr="00900895" w:rsidRDefault="00234AA9" w:rsidP="005328ED">
      <w:pPr>
        <w:spacing w:line="240" w:lineRule="auto"/>
        <w:rPr>
          <w:sz w:val="24"/>
          <w:szCs w:val="24"/>
          <w:lang w:val="en-US"/>
        </w:rPr>
      </w:pPr>
      <w:r w:rsidRPr="00900895">
        <w:rPr>
          <w:sz w:val="24"/>
          <w:szCs w:val="24"/>
          <w:lang w:val="en-US"/>
        </w:rPr>
        <w:t xml:space="preserve">• reverse primer (20 µM) </w:t>
      </w:r>
      <w:r w:rsidR="005328ED" w:rsidRPr="00900895">
        <w:rPr>
          <w:sz w:val="24"/>
          <w:szCs w:val="24"/>
          <w:lang w:val="en-US"/>
        </w:rPr>
        <w:t xml:space="preserve">E-R one tube with 200 µL </w:t>
      </w:r>
    </w:p>
    <w:p w14:paraId="0A5EDC20" w14:textId="515D7BE6" w:rsidR="005328ED" w:rsidRPr="00900895" w:rsidRDefault="00234AA9" w:rsidP="005328ED">
      <w:pPr>
        <w:spacing w:line="240" w:lineRule="auto"/>
        <w:rPr>
          <w:sz w:val="24"/>
          <w:szCs w:val="24"/>
          <w:lang w:val="en-US"/>
        </w:rPr>
      </w:pPr>
      <w:r w:rsidRPr="00900895">
        <w:rPr>
          <w:sz w:val="24"/>
          <w:szCs w:val="24"/>
          <w:lang w:val="en-US"/>
        </w:rPr>
        <w:t xml:space="preserve">• probe (20 µM) </w:t>
      </w:r>
      <w:r w:rsidR="005328ED" w:rsidRPr="00900895">
        <w:rPr>
          <w:sz w:val="24"/>
          <w:szCs w:val="24"/>
          <w:lang w:val="en-US"/>
        </w:rPr>
        <w:t xml:space="preserve">E-P one brown tube with </w:t>
      </w:r>
      <w:r w:rsidR="00D6575C" w:rsidRPr="00900895">
        <w:rPr>
          <w:sz w:val="24"/>
          <w:szCs w:val="24"/>
          <w:lang w:val="en-US"/>
        </w:rPr>
        <w:t>5</w:t>
      </w:r>
      <w:r w:rsidR="005328ED" w:rsidRPr="00900895">
        <w:rPr>
          <w:sz w:val="24"/>
          <w:szCs w:val="24"/>
          <w:lang w:val="en-US"/>
        </w:rPr>
        <w:t xml:space="preserve">5 µL </w:t>
      </w:r>
    </w:p>
    <w:p w14:paraId="691604C4" w14:textId="70B7245F" w:rsidR="00234AA9" w:rsidRPr="00900895" w:rsidRDefault="00234AA9" w:rsidP="005328ED">
      <w:pPr>
        <w:spacing w:line="240" w:lineRule="auto"/>
        <w:rPr>
          <w:sz w:val="24"/>
          <w:szCs w:val="24"/>
          <w:lang w:val="en-US"/>
        </w:rPr>
      </w:pPr>
      <w:r w:rsidRPr="00900895">
        <w:rPr>
          <w:sz w:val="24"/>
          <w:szCs w:val="24"/>
          <w:lang w:val="en-US"/>
        </w:rPr>
        <w:t xml:space="preserve">NOTE: the </w:t>
      </w:r>
      <w:r w:rsidR="00526202" w:rsidRPr="00900895">
        <w:rPr>
          <w:sz w:val="24"/>
          <w:szCs w:val="24"/>
          <w:lang w:val="en-US"/>
        </w:rPr>
        <w:t>pike probe</w:t>
      </w:r>
      <w:r w:rsidRPr="00900895">
        <w:rPr>
          <w:sz w:val="24"/>
          <w:szCs w:val="24"/>
          <w:lang w:val="en-US"/>
        </w:rPr>
        <w:t xml:space="preserve"> is FAM labelled and BHQ quenched. </w:t>
      </w:r>
    </w:p>
    <w:p w14:paraId="05566AFF" w14:textId="77777777" w:rsidR="005328ED" w:rsidRPr="00900895" w:rsidRDefault="005328ED" w:rsidP="00234AA9">
      <w:pPr>
        <w:spacing w:line="360" w:lineRule="auto"/>
        <w:rPr>
          <w:b/>
          <w:i/>
          <w:sz w:val="24"/>
          <w:szCs w:val="24"/>
          <w:lang w:val="en-US"/>
        </w:rPr>
      </w:pPr>
    </w:p>
    <w:p w14:paraId="0CC1D372" w14:textId="5556FDE0" w:rsidR="00234AA9" w:rsidRPr="00900895" w:rsidRDefault="00234AA9" w:rsidP="00234AA9">
      <w:pPr>
        <w:spacing w:line="360" w:lineRule="auto"/>
        <w:rPr>
          <w:b/>
          <w:i/>
          <w:sz w:val="24"/>
          <w:szCs w:val="24"/>
          <w:lang w:val="en-US"/>
        </w:rPr>
      </w:pPr>
      <w:r w:rsidRPr="00900895">
        <w:rPr>
          <w:b/>
          <w:i/>
          <w:sz w:val="24"/>
          <w:szCs w:val="24"/>
          <w:lang w:val="en-US"/>
        </w:rPr>
        <w:t>Lophius Label provided</w:t>
      </w:r>
    </w:p>
    <w:p w14:paraId="7ED4058D" w14:textId="793EB9F7" w:rsidR="005328ED" w:rsidRPr="00900895" w:rsidRDefault="005328ED" w:rsidP="005328ED">
      <w:pPr>
        <w:spacing w:line="240" w:lineRule="auto"/>
        <w:rPr>
          <w:sz w:val="24"/>
          <w:szCs w:val="24"/>
          <w:lang w:val="en-US"/>
        </w:rPr>
      </w:pPr>
      <w:r w:rsidRPr="00900895">
        <w:rPr>
          <w:sz w:val="24"/>
          <w:szCs w:val="24"/>
          <w:lang w:val="en-US"/>
        </w:rPr>
        <w:t xml:space="preserve">• forward primer (20 µM) D-F one tube with 200 µL </w:t>
      </w:r>
    </w:p>
    <w:p w14:paraId="26E5EC22" w14:textId="6FBEFBCA" w:rsidR="005328ED" w:rsidRPr="00900895" w:rsidRDefault="005328ED" w:rsidP="005328ED">
      <w:pPr>
        <w:spacing w:line="240" w:lineRule="auto"/>
        <w:rPr>
          <w:sz w:val="24"/>
          <w:szCs w:val="24"/>
          <w:lang w:val="en-US"/>
        </w:rPr>
      </w:pPr>
      <w:r w:rsidRPr="00900895">
        <w:rPr>
          <w:sz w:val="24"/>
          <w:szCs w:val="24"/>
          <w:lang w:val="en-US"/>
        </w:rPr>
        <w:t xml:space="preserve">• reverse primer (20 µM) D-R one tube with 200 µL </w:t>
      </w:r>
    </w:p>
    <w:p w14:paraId="5DA09C35" w14:textId="1CFCC6C4" w:rsidR="005328ED" w:rsidRPr="00900895" w:rsidRDefault="005328ED" w:rsidP="005328ED">
      <w:pPr>
        <w:spacing w:line="240" w:lineRule="auto"/>
        <w:rPr>
          <w:sz w:val="24"/>
          <w:szCs w:val="24"/>
          <w:lang w:val="en-US"/>
        </w:rPr>
      </w:pPr>
      <w:r w:rsidRPr="00900895">
        <w:rPr>
          <w:sz w:val="24"/>
          <w:szCs w:val="24"/>
          <w:lang w:val="en-US"/>
        </w:rPr>
        <w:t>• probe</w:t>
      </w:r>
      <w:r w:rsidR="00977CE8" w:rsidRPr="00900895">
        <w:rPr>
          <w:sz w:val="24"/>
          <w:szCs w:val="24"/>
          <w:lang w:val="en-US"/>
        </w:rPr>
        <w:t>s</w:t>
      </w:r>
      <w:r w:rsidRPr="00900895">
        <w:rPr>
          <w:sz w:val="24"/>
          <w:szCs w:val="24"/>
          <w:lang w:val="en-US"/>
        </w:rPr>
        <w:t xml:space="preserve"> (20 µM) D-P</w:t>
      </w:r>
      <w:r w:rsidR="001C4F53" w:rsidRPr="00900895">
        <w:rPr>
          <w:sz w:val="24"/>
          <w:szCs w:val="24"/>
          <w:lang w:val="en-US"/>
        </w:rPr>
        <w:t xml:space="preserve"> (D-P FAM or D-P Cy5)</w:t>
      </w:r>
      <w:r w:rsidRPr="00900895">
        <w:rPr>
          <w:sz w:val="24"/>
          <w:szCs w:val="24"/>
          <w:lang w:val="en-US"/>
        </w:rPr>
        <w:t xml:space="preserve"> brown tube</w:t>
      </w:r>
      <w:r w:rsidR="005150C4" w:rsidRPr="00900895">
        <w:rPr>
          <w:sz w:val="24"/>
          <w:szCs w:val="24"/>
          <w:lang w:val="en-US"/>
        </w:rPr>
        <w:t>s</w:t>
      </w:r>
      <w:r w:rsidRPr="00900895">
        <w:rPr>
          <w:sz w:val="24"/>
          <w:szCs w:val="24"/>
          <w:lang w:val="en-US"/>
        </w:rPr>
        <w:t xml:space="preserve"> with </w:t>
      </w:r>
      <w:r w:rsidR="00D6575C" w:rsidRPr="00900895">
        <w:rPr>
          <w:sz w:val="24"/>
          <w:szCs w:val="24"/>
          <w:lang w:val="en-US"/>
        </w:rPr>
        <w:t>8</w:t>
      </w:r>
      <w:r w:rsidRPr="00900895">
        <w:rPr>
          <w:sz w:val="24"/>
          <w:szCs w:val="24"/>
          <w:lang w:val="en-US"/>
        </w:rPr>
        <w:t xml:space="preserve">5 µL </w:t>
      </w:r>
    </w:p>
    <w:p w14:paraId="294B1944" w14:textId="422665F2" w:rsidR="00234AA9" w:rsidRPr="00900895" w:rsidRDefault="00234AA9" w:rsidP="00234AA9">
      <w:pPr>
        <w:spacing w:line="360" w:lineRule="auto"/>
        <w:rPr>
          <w:sz w:val="24"/>
          <w:szCs w:val="24"/>
          <w:lang w:val="en-US"/>
        </w:rPr>
      </w:pPr>
      <w:r w:rsidRPr="00900895">
        <w:rPr>
          <w:sz w:val="24"/>
          <w:szCs w:val="24"/>
          <w:lang w:val="en-US"/>
        </w:rPr>
        <w:t xml:space="preserve">NOTE: the </w:t>
      </w:r>
      <w:r w:rsidR="00526202" w:rsidRPr="00900895">
        <w:rPr>
          <w:sz w:val="24"/>
          <w:szCs w:val="24"/>
          <w:lang w:val="en-US"/>
        </w:rPr>
        <w:t>a</w:t>
      </w:r>
      <w:r w:rsidR="00411388" w:rsidRPr="00900895">
        <w:rPr>
          <w:sz w:val="24"/>
          <w:szCs w:val="24"/>
          <w:lang w:val="en-US"/>
        </w:rPr>
        <w:t>nglerfish</w:t>
      </w:r>
      <w:r w:rsidRPr="00900895">
        <w:rPr>
          <w:sz w:val="24"/>
          <w:szCs w:val="24"/>
          <w:lang w:val="en-US"/>
        </w:rPr>
        <w:t xml:space="preserve"> </w:t>
      </w:r>
      <w:r w:rsidR="00526202" w:rsidRPr="00900895">
        <w:rPr>
          <w:sz w:val="24"/>
          <w:szCs w:val="24"/>
          <w:lang w:val="en-US"/>
        </w:rPr>
        <w:t xml:space="preserve">probe </w:t>
      </w:r>
      <w:r w:rsidRPr="00900895">
        <w:rPr>
          <w:sz w:val="24"/>
          <w:szCs w:val="24"/>
          <w:lang w:val="en-US"/>
        </w:rPr>
        <w:t xml:space="preserve">is </w:t>
      </w:r>
      <w:r w:rsidR="005328ED" w:rsidRPr="00900895">
        <w:rPr>
          <w:sz w:val="24"/>
          <w:szCs w:val="24"/>
          <w:lang w:val="en-US"/>
        </w:rPr>
        <w:t>Cy5</w:t>
      </w:r>
      <w:r w:rsidR="00411388" w:rsidRPr="00900895">
        <w:rPr>
          <w:sz w:val="24"/>
          <w:szCs w:val="24"/>
          <w:lang w:val="en-US"/>
        </w:rPr>
        <w:t xml:space="preserve"> </w:t>
      </w:r>
      <w:r w:rsidR="00776D63" w:rsidRPr="00900895">
        <w:rPr>
          <w:sz w:val="24"/>
          <w:szCs w:val="24"/>
          <w:lang w:val="en-US"/>
        </w:rPr>
        <w:t>and</w:t>
      </w:r>
      <w:r w:rsidR="00411388" w:rsidRPr="00900895">
        <w:rPr>
          <w:sz w:val="24"/>
          <w:szCs w:val="24"/>
          <w:lang w:val="en-US"/>
        </w:rPr>
        <w:t xml:space="preserve"> FAM</w:t>
      </w:r>
      <w:r w:rsidRPr="00900895">
        <w:rPr>
          <w:sz w:val="24"/>
          <w:szCs w:val="24"/>
          <w:lang w:val="en-US"/>
        </w:rPr>
        <w:t xml:space="preserve"> labelled and BHQ quenched. </w:t>
      </w:r>
    </w:p>
    <w:p w14:paraId="0FC530E0" w14:textId="77777777" w:rsidR="005E3B43" w:rsidRPr="00900895" w:rsidRDefault="005E3B43" w:rsidP="00234AA9">
      <w:pPr>
        <w:spacing w:line="360" w:lineRule="auto"/>
        <w:rPr>
          <w:b/>
          <w:i/>
          <w:sz w:val="24"/>
          <w:szCs w:val="24"/>
          <w:lang w:val="en-US"/>
        </w:rPr>
      </w:pPr>
    </w:p>
    <w:p w14:paraId="41151A39" w14:textId="58882585" w:rsidR="00234AA9" w:rsidRPr="00900895" w:rsidRDefault="005D6656" w:rsidP="00234AA9">
      <w:pPr>
        <w:spacing w:line="360" w:lineRule="auto"/>
        <w:rPr>
          <w:b/>
          <w:i/>
          <w:sz w:val="24"/>
          <w:szCs w:val="24"/>
          <w:lang w:val="en-US"/>
        </w:rPr>
      </w:pPr>
      <w:r w:rsidRPr="00900895">
        <w:rPr>
          <w:b/>
          <w:i/>
          <w:sz w:val="24"/>
          <w:szCs w:val="24"/>
          <w:lang w:val="en-US"/>
        </w:rPr>
        <w:t>Black s</w:t>
      </w:r>
      <w:r w:rsidR="00234AA9" w:rsidRPr="00900895">
        <w:rPr>
          <w:b/>
          <w:i/>
          <w:sz w:val="24"/>
          <w:szCs w:val="24"/>
          <w:lang w:val="en-US"/>
        </w:rPr>
        <w:t>eabream Label provided</w:t>
      </w:r>
    </w:p>
    <w:p w14:paraId="2F08BC59" w14:textId="63DB4F3E" w:rsidR="005328ED" w:rsidRPr="00900895" w:rsidRDefault="005328ED" w:rsidP="005328ED">
      <w:pPr>
        <w:spacing w:line="240" w:lineRule="auto"/>
        <w:rPr>
          <w:sz w:val="24"/>
          <w:szCs w:val="24"/>
          <w:lang w:val="en-US"/>
        </w:rPr>
      </w:pPr>
      <w:r w:rsidRPr="00900895">
        <w:rPr>
          <w:sz w:val="24"/>
          <w:szCs w:val="24"/>
          <w:lang w:val="en-US"/>
        </w:rPr>
        <w:t xml:space="preserve">• forward primer (20 µM) P-F one tube with 200 µL </w:t>
      </w:r>
    </w:p>
    <w:p w14:paraId="7D2E6CF5" w14:textId="7EFBC5B1" w:rsidR="005328ED" w:rsidRPr="00900895" w:rsidRDefault="005328ED" w:rsidP="005328ED">
      <w:pPr>
        <w:spacing w:line="240" w:lineRule="auto"/>
        <w:rPr>
          <w:sz w:val="24"/>
          <w:szCs w:val="24"/>
          <w:lang w:val="en-US"/>
        </w:rPr>
      </w:pPr>
      <w:r w:rsidRPr="00900895">
        <w:rPr>
          <w:sz w:val="24"/>
          <w:szCs w:val="24"/>
          <w:lang w:val="en-US"/>
        </w:rPr>
        <w:t xml:space="preserve">• reverse primer (20 µM) P-R one tube with 200 µL </w:t>
      </w:r>
    </w:p>
    <w:p w14:paraId="7916EFE8" w14:textId="02AC3D0B" w:rsidR="005328ED" w:rsidRPr="00900895" w:rsidRDefault="005328ED" w:rsidP="005328ED">
      <w:pPr>
        <w:spacing w:line="240" w:lineRule="auto"/>
        <w:rPr>
          <w:sz w:val="24"/>
          <w:szCs w:val="24"/>
          <w:lang w:val="en-US"/>
        </w:rPr>
      </w:pPr>
      <w:r w:rsidRPr="00900895">
        <w:rPr>
          <w:sz w:val="24"/>
          <w:szCs w:val="24"/>
          <w:lang w:val="en-US"/>
        </w:rPr>
        <w:t xml:space="preserve">• probe (20 µM) P-P one brown tube with </w:t>
      </w:r>
      <w:r w:rsidR="00D6575C" w:rsidRPr="00900895">
        <w:rPr>
          <w:sz w:val="24"/>
          <w:szCs w:val="24"/>
          <w:lang w:val="en-US"/>
        </w:rPr>
        <w:t>5</w:t>
      </w:r>
      <w:r w:rsidRPr="00900895">
        <w:rPr>
          <w:sz w:val="24"/>
          <w:szCs w:val="24"/>
          <w:lang w:val="en-US"/>
        </w:rPr>
        <w:t xml:space="preserve">5 µL </w:t>
      </w:r>
    </w:p>
    <w:p w14:paraId="2A8840FB" w14:textId="459C463D" w:rsidR="00234AA9" w:rsidRPr="00900895" w:rsidRDefault="00234AA9" w:rsidP="00234AA9">
      <w:pPr>
        <w:rPr>
          <w:sz w:val="24"/>
          <w:szCs w:val="24"/>
          <w:lang w:val="en-US"/>
        </w:rPr>
      </w:pPr>
      <w:r w:rsidRPr="00900895">
        <w:rPr>
          <w:sz w:val="24"/>
          <w:szCs w:val="24"/>
          <w:lang w:val="en-US"/>
        </w:rPr>
        <w:t xml:space="preserve">NOTE: the </w:t>
      </w:r>
      <w:r w:rsidR="00526202" w:rsidRPr="00900895">
        <w:rPr>
          <w:sz w:val="24"/>
          <w:szCs w:val="24"/>
          <w:lang w:val="en-US"/>
        </w:rPr>
        <w:t>seabream</w:t>
      </w:r>
      <w:r w:rsidRPr="00900895">
        <w:rPr>
          <w:sz w:val="24"/>
          <w:szCs w:val="24"/>
          <w:lang w:val="en-US"/>
        </w:rPr>
        <w:t xml:space="preserve"> </w:t>
      </w:r>
      <w:r w:rsidR="00526202" w:rsidRPr="00900895">
        <w:rPr>
          <w:sz w:val="24"/>
          <w:szCs w:val="24"/>
          <w:lang w:val="en-US"/>
        </w:rPr>
        <w:t xml:space="preserve">probe </w:t>
      </w:r>
      <w:r w:rsidRPr="00900895">
        <w:rPr>
          <w:sz w:val="24"/>
          <w:szCs w:val="24"/>
          <w:lang w:val="en-US"/>
        </w:rPr>
        <w:t>is HEX</w:t>
      </w:r>
      <w:r w:rsidR="005328ED" w:rsidRPr="00900895">
        <w:rPr>
          <w:sz w:val="24"/>
          <w:szCs w:val="24"/>
          <w:lang w:val="en-US"/>
        </w:rPr>
        <w:t>/VIC</w:t>
      </w:r>
      <w:r w:rsidRPr="00900895">
        <w:rPr>
          <w:sz w:val="24"/>
          <w:szCs w:val="24"/>
          <w:lang w:val="en-US"/>
        </w:rPr>
        <w:t xml:space="preserve"> labelled and BHQ quenched.</w:t>
      </w:r>
    </w:p>
    <w:p w14:paraId="4831AE55" w14:textId="1DA3211F" w:rsidR="0028187D" w:rsidRPr="00900895" w:rsidRDefault="0028187D">
      <w:pPr>
        <w:rPr>
          <w:sz w:val="24"/>
          <w:szCs w:val="24"/>
          <w:lang w:val="en-US"/>
        </w:rPr>
      </w:pPr>
      <w:r w:rsidRPr="00900895">
        <w:rPr>
          <w:sz w:val="24"/>
          <w:szCs w:val="24"/>
          <w:lang w:val="en-US"/>
        </w:rPr>
        <w:br w:type="page"/>
      </w:r>
    </w:p>
    <w:p w14:paraId="34F9C1DB" w14:textId="77777777" w:rsidR="00A14C47" w:rsidRPr="00900895" w:rsidRDefault="00234AA9" w:rsidP="00A14C47">
      <w:pPr>
        <w:pStyle w:val="Heading1"/>
        <w:numPr>
          <w:ilvl w:val="2"/>
          <w:numId w:val="4"/>
        </w:numPr>
        <w:spacing w:after="120"/>
        <w:ind w:left="567"/>
        <w:rPr>
          <w:b/>
          <w:color w:val="auto"/>
          <w:sz w:val="24"/>
          <w:szCs w:val="24"/>
          <w:lang w:val="en-US"/>
        </w:rPr>
      </w:pPr>
      <w:bookmarkStart w:id="6" w:name="_Toc148974770"/>
      <w:r w:rsidRPr="00900895">
        <w:rPr>
          <w:b/>
          <w:color w:val="auto"/>
          <w:sz w:val="24"/>
          <w:szCs w:val="24"/>
          <w:lang w:val="en-US"/>
        </w:rPr>
        <w:t>Materials and equipment to be provided by the participating laboratory</w:t>
      </w:r>
      <w:bookmarkEnd w:id="6"/>
    </w:p>
    <w:p w14:paraId="6C8EB344" w14:textId="77777777" w:rsidR="00A14C47" w:rsidRPr="00900895" w:rsidRDefault="00A14C47" w:rsidP="00A14C47">
      <w:pPr>
        <w:spacing w:after="0" w:line="360" w:lineRule="auto"/>
        <w:rPr>
          <w:sz w:val="24"/>
          <w:szCs w:val="24"/>
          <w:lang w:val="en-US"/>
        </w:rPr>
      </w:pPr>
      <w:r w:rsidRPr="00900895">
        <w:rPr>
          <w:sz w:val="24"/>
          <w:szCs w:val="24"/>
          <w:lang w:val="en-US"/>
        </w:rPr>
        <w:t xml:space="preserve">• 96-Well Reaction Plates </w:t>
      </w:r>
    </w:p>
    <w:p w14:paraId="39802732" w14:textId="77777777" w:rsidR="00A14C47" w:rsidRPr="00900895" w:rsidRDefault="00A14C47" w:rsidP="00A14C47">
      <w:pPr>
        <w:spacing w:after="0" w:line="360" w:lineRule="auto"/>
        <w:rPr>
          <w:sz w:val="24"/>
          <w:szCs w:val="24"/>
          <w:lang w:val="en-US"/>
        </w:rPr>
      </w:pPr>
      <w:r w:rsidRPr="00900895">
        <w:rPr>
          <w:sz w:val="24"/>
          <w:szCs w:val="24"/>
          <w:lang w:val="en-US"/>
        </w:rPr>
        <w:t xml:space="preserve">• Optical caps/adhesion covers </w:t>
      </w:r>
    </w:p>
    <w:p w14:paraId="046C8DCC" w14:textId="77777777" w:rsidR="00A14C47" w:rsidRPr="00900895" w:rsidRDefault="00A14C47" w:rsidP="00A14C47">
      <w:pPr>
        <w:spacing w:after="0" w:line="360" w:lineRule="auto"/>
        <w:rPr>
          <w:sz w:val="24"/>
          <w:szCs w:val="24"/>
          <w:lang w:val="en-US"/>
        </w:rPr>
      </w:pPr>
      <w:r w:rsidRPr="00900895">
        <w:rPr>
          <w:sz w:val="24"/>
          <w:szCs w:val="24"/>
          <w:lang w:val="en-US"/>
        </w:rPr>
        <w:t xml:space="preserve">• Vortex </w:t>
      </w:r>
    </w:p>
    <w:p w14:paraId="53887C69" w14:textId="77777777" w:rsidR="00A14C47" w:rsidRPr="00900895" w:rsidRDefault="00A14C47" w:rsidP="00A14C47">
      <w:pPr>
        <w:spacing w:after="0" w:line="360" w:lineRule="auto"/>
        <w:rPr>
          <w:sz w:val="24"/>
          <w:szCs w:val="24"/>
          <w:lang w:val="en-US"/>
        </w:rPr>
      </w:pPr>
      <w:r w:rsidRPr="00900895">
        <w:rPr>
          <w:sz w:val="24"/>
          <w:szCs w:val="24"/>
          <w:lang w:val="en-US"/>
        </w:rPr>
        <w:t xml:space="preserve">• Micropipettes </w:t>
      </w:r>
    </w:p>
    <w:p w14:paraId="3619B5EA" w14:textId="77777777" w:rsidR="00A14C47" w:rsidRPr="00900895" w:rsidRDefault="00A14C47" w:rsidP="00A14C47">
      <w:pPr>
        <w:spacing w:after="0" w:line="360" w:lineRule="auto"/>
        <w:rPr>
          <w:sz w:val="24"/>
          <w:szCs w:val="24"/>
          <w:lang w:val="en-US"/>
        </w:rPr>
      </w:pPr>
      <w:r w:rsidRPr="00900895">
        <w:rPr>
          <w:sz w:val="24"/>
          <w:szCs w:val="24"/>
          <w:lang w:val="en-US"/>
        </w:rPr>
        <w:t xml:space="preserve">• Racks for reaction tubes, also cooled </w:t>
      </w:r>
    </w:p>
    <w:p w14:paraId="1364AFD2" w14:textId="77777777" w:rsidR="00A14C47" w:rsidRPr="00900895" w:rsidRDefault="00A14C47" w:rsidP="00A14C47">
      <w:pPr>
        <w:spacing w:after="0" w:line="360" w:lineRule="auto"/>
        <w:rPr>
          <w:sz w:val="24"/>
          <w:szCs w:val="24"/>
          <w:lang w:val="en-US"/>
        </w:rPr>
      </w:pPr>
      <w:r w:rsidRPr="00900895">
        <w:rPr>
          <w:sz w:val="24"/>
          <w:szCs w:val="24"/>
          <w:lang w:val="en-US"/>
        </w:rPr>
        <w:t xml:space="preserve">• 0.5 mL and 2 mL DNase free reaction tubes </w:t>
      </w:r>
    </w:p>
    <w:p w14:paraId="18B9CEA7" w14:textId="77777777" w:rsidR="00A14C47" w:rsidRPr="00900895" w:rsidRDefault="00A14C47" w:rsidP="00A14C47">
      <w:pPr>
        <w:spacing w:after="0" w:line="360" w:lineRule="auto"/>
        <w:rPr>
          <w:sz w:val="24"/>
          <w:szCs w:val="24"/>
          <w:lang w:val="en-US"/>
        </w:rPr>
      </w:pPr>
      <w:r w:rsidRPr="00900895">
        <w:rPr>
          <w:sz w:val="24"/>
          <w:szCs w:val="24"/>
          <w:lang w:val="en-US"/>
        </w:rPr>
        <w:t xml:space="preserve">• Real-time PCR detection system and appropriate analysis software </w:t>
      </w:r>
    </w:p>
    <w:p w14:paraId="2B399B76" w14:textId="77777777" w:rsidR="00A14C47" w:rsidRPr="00900895" w:rsidRDefault="00A14C47" w:rsidP="00A14C47">
      <w:pPr>
        <w:spacing w:after="0" w:line="360" w:lineRule="auto"/>
        <w:jc w:val="both"/>
        <w:rPr>
          <w:sz w:val="24"/>
          <w:szCs w:val="24"/>
          <w:lang w:val="en-US"/>
        </w:rPr>
      </w:pPr>
      <w:r w:rsidRPr="00900895">
        <w:rPr>
          <w:sz w:val="24"/>
          <w:szCs w:val="24"/>
          <w:lang w:val="en-US"/>
        </w:rPr>
        <w:t xml:space="preserve">• Standard bench top centrifuge with rotor or standard microfuge fit for reaction tubes, centrifuge for 96-Well reaction plates </w:t>
      </w:r>
    </w:p>
    <w:p w14:paraId="5C0DB995" w14:textId="77777777" w:rsidR="00A14C47" w:rsidRPr="00900895" w:rsidRDefault="00A14C47" w:rsidP="00A14C47">
      <w:pPr>
        <w:rPr>
          <w:sz w:val="24"/>
          <w:szCs w:val="24"/>
          <w:lang w:val="en-US"/>
        </w:rPr>
      </w:pPr>
    </w:p>
    <w:p w14:paraId="1595806B" w14:textId="77777777" w:rsidR="007026F0" w:rsidRPr="00900895" w:rsidRDefault="007026F0" w:rsidP="007026F0">
      <w:pPr>
        <w:pStyle w:val="Heading1"/>
        <w:numPr>
          <w:ilvl w:val="0"/>
          <w:numId w:val="4"/>
        </w:numPr>
        <w:spacing w:after="120"/>
        <w:rPr>
          <w:b/>
          <w:color w:val="auto"/>
          <w:sz w:val="24"/>
          <w:szCs w:val="24"/>
          <w:lang w:val="en-US"/>
        </w:rPr>
      </w:pPr>
      <w:bookmarkStart w:id="7" w:name="_Toc148974771"/>
      <w:r w:rsidRPr="00900895">
        <w:rPr>
          <w:b/>
          <w:color w:val="auto"/>
          <w:sz w:val="24"/>
          <w:szCs w:val="24"/>
          <w:lang w:val="en-US"/>
        </w:rPr>
        <w:t>Protocols</w:t>
      </w:r>
      <w:bookmarkEnd w:id="7"/>
    </w:p>
    <w:p w14:paraId="236C42F1" w14:textId="1739D020" w:rsidR="007026F0" w:rsidRPr="00900895" w:rsidRDefault="002C504F" w:rsidP="007026F0">
      <w:pPr>
        <w:pStyle w:val="Heading1"/>
        <w:numPr>
          <w:ilvl w:val="1"/>
          <w:numId w:val="4"/>
        </w:numPr>
        <w:spacing w:after="120"/>
        <w:rPr>
          <w:b/>
          <w:color w:val="auto"/>
          <w:sz w:val="24"/>
          <w:szCs w:val="24"/>
          <w:lang w:val="en-US"/>
        </w:rPr>
      </w:pPr>
      <w:bookmarkStart w:id="8" w:name="_Toc148974772"/>
      <w:r w:rsidRPr="00900895">
        <w:rPr>
          <w:b/>
          <w:color w:val="auto"/>
          <w:sz w:val="24"/>
          <w:szCs w:val="24"/>
          <w:lang w:val="en-US"/>
        </w:rPr>
        <w:t>EvaGreen</w:t>
      </w:r>
      <w:r w:rsidR="005153F1" w:rsidRPr="00900895">
        <w:rPr>
          <w:rFonts w:cstheme="majorHAnsi"/>
          <w:b/>
          <w:color w:val="auto"/>
          <w:sz w:val="24"/>
          <w:szCs w:val="24"/>
          <w:lang w:val="en-US"/>
        </w:rPr>
        <w:t>®</w:t>
      </w:r>
      <w:r w:rsidRPr="00900895">
        <w:rPr>
          <w:b/>
          <w:color w:val="auto"/>
          <w:sz w:val="24"/>
          <w:szCs w:val="24"/>
          <w:lang w:val="en-US"/>
        </w:rPr>
        <w:t xml:space="preserve"> </w:t>
      </w:r>
      <w:r w:rsidR="007026F0" w:rsidRPr="00900895">
        <w:rPr>
          <w:b/>
          <w:color w:val="auto"/>
          <w:sz w:val="24"/>
          <w:szCs w:val="24"/>
          <w:lang w:val="en-US"/>
        </w:rPr>
        <w:t>Supermix</w:t>
      </w:r>
      <w:bookmarkEnd w:id="8"/>
    </w:p>
    <w:p w14:paraId="0B50E8A0" w14:textId="4E6B530E" w:rsidR="007026F0" w:rsidRPr="00900895" w:rsidRDefault="007026F0" w:rsidP="007026F0">
      <w:pPr>
        <w:spacing w:line="360" w:lineRule="auto"/>
        <w:jc w:val="both"/>
        <w:rPr>
          <w:sz w:val="24"/>
          <w:szCs w:val="24"/>
          <w:lang w:val="en-US"/>
        </w:rPr>
      </w:pPr>
      <w:r w:rsidRPr="00900895">
        <w:rPr>
          <w:sz w:val="24"/>
          <w:szCs w:val="24"/>
          <w:lang w:val="en-US"/>
        </w:rPr>
        <w:t xml:space="preserve">The procedure follows the basic principles of the real-time amplification method. PCR products are measured during each cycle (real-time) by fluorescence of the dsDNA intercalating dye. For the specific detection of fish species, a pair of specific primers is used to amplify a </w:t>
      </w:r>
      <w:r w:rsidR="00D73544" w:rsidRPr="00900895">
        <w:rPr>
          <w:sz w:val="24"/>
          <w:szCs w:val="24"/>
          <w:lang w:val="en-US"/>
        </w:rPr>
        <w:t>223</w:t>
      </w:r>
      <w:r w:rsidRPr="00900895">
        <w:rPr>
          <w:sz w:val="24"/>
          <w:szCs w:val="24"/>
          <w:lang w:val="en-US"/>
        </w:rPr>
        <w:t xml:space="preserve"> bp fragment </w:t>
      </w:r>
      <w:r w:rsidR="00402BEE" w:rsidRPr="00900895">
        <w:rPr>
          <w:sz w:val="24"/>
          <w:szCs w:val="24"/>
          <w:lang w:val="en-US"/>
        </w:rPr>
        <w:t>pike</w:t>
      </w:r>
      <w:r w:rsidRPr="00900895">
        <w:rPr>
          <w:sz w:val="24"/>
          <w:szCs w:val="24"/>
          <w:lang w:val="en-US"/>
        </w:rPr>
        <w:t xml:space="preserve">, </w:t>
      </w:r>
      <w:r w:rsidR="005E3B43" w:rsidRPr="00900895">
        <w:rPr>
          <w:sz w:val="24"/>
          <w:szCs w:val="24"/>
          <w:lang w:val="en-US"/>
        </w:rPr>
        <w:t>196</w:t>
      </w:r>
      <w:r w:rsidRPr="00900895">
        <w:rPr>
          <w:sz w:val="24"/>
          <w:szCs w:val="24"/>
          <w:lang w:val="en-US"/>
        </w:rPr>
        <w:t xml:space="preserve"> bp </w:t>
      </w:r>
      <w:r w:rsidR="00402BEE" w:rsidRPr="00900895">
        <w:rPr>
          <w:sz w:val="24"/>
          <w:szCs w:val="24"/>
          <w:lang w:val="en-US"/>
        </w:rPr>
        <w:t>anglerfish</w:t>
      </w:r>
      <w:r w:rsidRPr="00900895">
        <w:rPr>
          <w:sz w:val="24"/>
          <w:szCs w:val="24"/>
          <w:lang w:val="en-US"/>
        </w:rPr>
        <w:t xml:space="preserve"> and </w:t>
      </w:r>
      <w:r w:rsidR="005E3B43" w:rsidRPr="00900895">
        <w:rPr>
          <w:sz w:val="24"/>
          <w:szCs w:val="24"/>
          <w:lang w:val="en-US"/>
        </w:rPr>
        <w:t>77</w:t>
      </w:r>
      <w:r w:rsidRPr="00900895">
        <w:rPr>
          <w:sz w:val="24"/>
          <w:szCs w:val="24"/>
          <w:lang w:val="en-US"/>
        </w:rPr>
        <w:t xml:space="preserve"> bp for </w:t>
      </w:r>
      <w:r w:rsidR="005D6656" w:rsidRPr="00900895">
        <w:rPr>
          <w:sz w:val="24"/>
          <w:szCs w:val="24"/>
          <w:lang w:val="en-US"/>
        </w:rPr>
        <w:t xml:space="preserve">black </w:t>
      </w:r>
      <w:r w:rsidRPr="00900895">
        <w:rPr>
          <w:sz w:val="24"/>
          <w:szCs w:val="24"/>
          <w:lang w:val="en-US"/>
        </w:rPr>
        <w:t xml:space="preserve">seabream. </w:t>
      </w:r>
    </w:p>
    <w:p w14:paraId="2206832F" w14:textId="77777777" w:rsidR="007026F0" w:rsidRPr="00900895" w:rsidRDefault="007026F0" w:rsidP="007026F0">
      <w:pPr>
        <w:rPr>
          <w:sz w:val="24"/>
          <w:szCs w:val="24"/>
          <w:lang w:val="en-US"/>
        </w:rPr>
      </w:pPr>
    </w:p>
    <w:p w14:paraId="6EE36AD4" w14:textId="77777777" w:rsidR="007026F0" w:rsidRPr="00900895" w:rsidRDefault="007026F0" w:rsidP="007026F0">
      <w:pPr>
        <w:pStyle w:val="Heading1"/>
        <w:numPr>
          <w:ilvl w:val="1"/>
          <w:numId w:val="4"/>
        </w:numPr>
        <w:spacing w:after="120"/>
        <w:rPr>
          <w:b/>
          <w:color w:val="auto"/>
          <w:sz w:val="24"/>
          <w:szCs w:val="24"/>
          <w:lang w:val="en-US"/>
        </w:rPr>
      </w:pPr>
      <w:bookmarkStart w:id="9" w:name="_Toc148974773"/>
      <w:r w:rsidRPr="00900895">
        <w:rPr>
          <w:b/>
          <w:color w:val="auto"/>
          <w:sz w:val="24"/>
          <w:szCs w:val="24"/>
          <w:lang w:val="en-US"/>
        </w:rPr>
        <w:t>Probe mix</w:t>
      </w:r>
      <w:bookmarkEnd w:id="9"/>
    </w:p>
    <w:p w14:paraId="25862F2B" w14:textId="1555962F" w:rsidR="007026F0" w:rsidRPr="00900895" w:rsidRDefault="007026F0" w:rsidP="007026F0">
      <w:pPr>
        <w:spacing w:line="360" w:lineRule="auto"/>
        <w:jc w:val="both"/>
        <w:rPr>
          <w:sz w:val="24"/>
          <w:szCs w:val="24"/>
          <w:lang w:val="en-US"/>
        </w:rPr>
      </w:pPr>
      <w:r w:rsidRPr="00900895">
        <w:rPr>
          <w:sz w:val="24"/>
          <w:szCs w:val="24"/>
          <w:lang w:val="en-US"/>
        </w:rPr>
        <w:t xml:space="preserve">The procedure follows the basic principles of the real-time amplification method. PCR products are measured during each cycle (real-time) by fluorescence of the labelled probes. For the specific detection of </w:t>
      </w:r>
      <w:r w:rsidRPr="00900895">
        <w:rPr>
          <w:i/>
          <w:sz w:val="24"/>
          <w:szCs w:val="24"/>
          <w:lang w:val="en-US"/>
        </w:rPr>
        <w:t>esox</w:t>
      </w:r>
      <w:r w:rsidR="003B3B39" w:rsidRPr="00900895">
        <w:rPr>
          <w:i/>
          <w:sz w:val="24"/>
          <w:szCs w:val="24"/>
          <w:lang w:val="en-US"/>
        </w:rPr>
        <w:t xml:space="preserve"> lucius</w:t>
      </w:r>
      <w:r w:rsidRPr="00900895">
        <w:rPr>
          <w:sz w:val="24"/>
          <w:szCs w:val="24"/>
          <w:lang w:val="en-US"/>
        </w:rPr>
        <w:t xml:space="preserve">, a pair of specific primers is used to amplify a </w:t>
      </w:r>
      <w:r w:rsidR="004D7F03" w:rsidRPr="00900895">
        <w:rPr>
          <w:sz w:val="24"/>
          <w:szCs w:val="24"/>
          <w:lang w:val="en-US"/>
        </w:rPr>
        <w:t xml:space="preserve">223 </w:t>
      </w:r>
      <w:r w:rsidRPr="00900895">
        <w:rPr>
          <w:sz w:val="24"/>
          <w:szCs w:val="24"/>
          <w:lang w:val="en-US"/>
        </w:rPr>
        <w:t>bp fragment. The esox specific probe uses FAM as a reporter dye at its 5’ end and BHQ.  The 5’-nuclease activity of the Taq DNA polymerase is exploited, which results in the specific cleavage of the probe, leading to increased fluorescence that is then monitored.</w:t>
      </w:r>
    </w:p>
    <w:p w14:paraId="27CC4AAE" w14:textId="5FB3D1C7" w:rsidR="007026F0" w:rsidRPr="00900895" w:rsidRDefault="007026F0" w:rsidP="007026F0">
      <w:pPr>
        <w:spacing w:line="360" w:lineRule="auto"/>
        <w:jc w:val="both"/>
        <w:rPr>
          <w:sz w:val="24"/>
          <w:szCs w:val="24"/>
          <w:lang w:val="en-US"/>
        </w:rPr>
      </w:pPr>
      <w:r w:rsidRPr="00900895">
        <w:rPr>
          <w:sz w:val="24"/>
          <w:szCs w:val="24"/>
          <w:lang w:val="en-US"/>
        </w:rPr>
        <w:t xml:space="preserve">For the specific detection of seabream, a pair of specific primers is used to amplify a </w:t>
      </w:r>
      <w:r w:rsidR="003B3B39" w:rsidRPr="00900895">
        <w:rPr>
          <w:sz w:val="24"/>
          <w:szCs w:val="24"/>
          <w:lang w:val="en-US"/>
        </w:rPr>
        <w:t>77 </w:t>
      </w:r>
      <w:r w:rsidRPr="00900895">
        <w:rPr>
          <w:sz w:val="24"/>
          <w:szCs w:val="24"/>
          <w:lang w:val="en-US"/>
        </w:rPr>
        <w:t>bp fragment. The seabream specific probe uses VIC/HEX as a reporter dye at its 5’ end and BHQ.  The 5’-nuclease activity of the Taq DNA polymerase is exploited, which results in the specific cleavage of the probe, leading to increased fluorescence that is then monitored.</w:t>
      </w:r>
    </w:p>
    <w:p w14:paraId="0674A264" w14:textId="0F8E614F" w:rsidR="007026F0" w:rsidRPr="00900895" w:rsidRDefault="007026F0" w:rsidP="007026F0">
      <w:pPr>
        <w:spacing w:line="360" w:lineRule="auto"/>
        <w:jc w:val="both"/>
        <w:rPr>
          <w:sz w:val="24"/>
          <w:szCs w:val="24"/>
          <w:lang w:val="en-US"/>
        </w:rPr>
      </w:pPr>
      <w:r w:rsidRPr="00900895">
        <w:rPr>
          <w:sz w:val="24"/>
          <w:szCs w:val="24"/>
          <w:lang w:val="en-US"/>
        </w:rPr>
        <w:t xml:space="preserve">For the specific detection of </w:t>
      </w:r>
      <w:r w:rsidR="005153F1" w:rsidRPr="00900895">
        <w:rPr>
          <w:sz w:val="24"/>
          <w:szCs w:val="24"/>
          <w:lang w:val="en-US"/>
        </w:rPr>
        <w:t>anglerfish</w:t>
      </w:r>
      <w:r w:rsidRPr="00900895">
        <w:rPr>
          <w:sz w:val="24"/>
          <w:szCs w:val="24"/>
          <w:lang w:val="en-US"/>
        </w:rPr>
        <w:t xml:space="preserve">, a pair of specific primers is used to amplify a </w:t>
      </w:r>
      <w:r w:rsidR="003B3B39" w:rsidRPr="00900895">
        <w:rPr>
          <w:sz w:val="24"/>
          <w:szCs w:val="24"/>
          <w:lang w:val="en-US"/>
        </w:rPr>
        <w:t xml:space="preserve">196 </w:t>
      </w:r>
      <w:r w:rsidRPr="00900895">
        <w:rPr>
          <w:sz w:val="24"/>
          <w:szCs w:val="24"/>
          <w:lang w:val="en-US"/>
        </w:rPr>
        <w:t xml:space="preserve">bp fragment. The </w:t>
      </w:r>
      <w:r w:rsidR="005153F1" w:rsidRPr="00900895">
        <w:rPr>
          <w:sz w:val="24"/>
          <w:szCs w:val="24"/>
          <w:lang w:val="en-US"/>
        </w:rPr>
        <w:t>anglerfish</w:t>
      </w:r>
      <w:r w:rsidRPr="00900895">
        <w:rPr>
          <w:sz w:val="24"/>
          <w:szCs w:val="24"/>
          <w:lang w:val="en-US"/>
        </w:rPr>
        <w:t xml:space="preserve"> specific probe uses Cy5 as a reporter dye at its 5’ end and BHQ3.  The 5’-nuclease activity of the Taq DNA polymerase is exploited, which results in the specific cleavage of the probe, leading to increased fluorescence that is then monitored.</w:t>
      </w:r>
    </w:p>
    <w:p w14:paraId="43868E60" w14:textId="77777777" w:rsidR="00715C2E" w:rsidRPr="00900895" w:rsidRDefault="00715C2E" w:rsidP="007026F0">
      <w:pPr>
        <w:spacing w:line="360" w:lineRule="auto"/>
        <w:jc w:val="both"/>
        <w:rPr>
          <w:sz w:val="2"/>
          <w:szCs w:val="24"/>
          <w:lang w:val="en-US"/>
        </w:rPr>
      </w:pPr>
    </w:p>
    <w:p w14:paraId="1C10CD9F" w14:textId="77777777" w:rsidR="008072E5" w:rsidRPr="00900895" w:rsidRDefault="008072E5" w:rsidP="007026F0">
      <w:pPr>
        <w:pStyle w:val="Heading1"/>
        <w:numPr>
          <w:ilvl w:val="0"/>
          <w:numId w:val="4"/>
        </w:numPr>
        <w:spacing w:after="120"/>
        <w:rPr>
          <w:b/>
          <w:color w:val="auto"/>
          <w:sz w:val="24"/>
          <w:szCs w:val="24"/>
          <w:lang w:val="en-US"/>
        </w:rPr>
      </w:pPr>
      <w:bookmarkStart w:id="10" w:name="_Toc148974774"/>
      <w:r w:rsidRPr="00900895">
        <w:rPr>
          <w:b/>
          <w:color w:val="auto"/>
          <w:sz w:val="24"/>
          <w:szCs w:val="24"/>
          <w:lang w:val="en-US"/>
        </w:rPr>
        <w:t>Short description</w:t>
      </w:r>
      <w:bookmarkEnd w:id="10"/>
    </w:p>
    <w:p w14:paraId="2F2C8FB4" w14:textId="196AB7E2" w:rsidR="008072E5" w:rsidRPr="00900895" w:rsidRDefault="008072E5" w:rsidP="00841F3F">
      <w:pPr>
        <w:autoSpaceDE w:val="0"/>
        <w:autoSpaceDN w:val="0"/>
        <w:adjustRightInd w:val="0"/>
        <w:spacing w:line="360" w:lineRule="auto"/>
        <w:jc w:val="both"/>
        <w:rPr>
          <w:sz w:val="24"/>
          <w:szCs w:val="24"/>
          <w:lang w:val="en-GB"/>
        </w:rPr>
      </w:pPr>
      <w:r w:rsidRPr="00900895">
        <w:rPr>
          <w:sz w:val="24"/>
          <w:szCs w:val="24"/>
          <w:lang w:val="en-GB"/>
        </w:rPr>
        <w:t>The procedure follows the basic principles of the real-time amplification method. PCR</w:t>
      </w:r>
      <w:r w:rsidR="00841F3F" w:rsidRPr="00900895">
        <w:rPr>
          <w:sz w:val="24"/>
          <w:szCs w:val="24"/>
          <w:lang w:val="en-GB"/>
        </w:rPr>
        <w:t xml:space="preserve"> </w:t>
      </w:r>
      <w:r w:rsidRPr="00900895">
        <w:rPr>
          <w:sz w:val="24"/>
          <w:szCs w:val="24"/>
          <w:lang w:val="en-GB"/>
        </w:rPr>
        <w:t>products are measured during each cycle (real-time) by means of a target-specific</w:t>
      </w:r>
      <w:r w:rsidR="00841F3F" w:rsidRPr="00900895">
        <w:rPr>
          <w:sz w:val="24"/>
          <w:szCs w:val="24"/>
          <w:lang w:val="en-GB"/>
        </w:rPr>
        <w:t xml:space="preserve"> </w:t>
      </w:r>
      <w:r w:rsidRPr="00900895">
        <w:rPr>
          <w:sz w:val="24"/>
          <w:szCs w:val="24"/>
          <w:lang w:val="en-GB"/>
        </w:rPr>
        <w:t>oligonucleotide probe</w:t>
      </w:r>
      <w:r w:rsidR="003B3B39" w:rsidRPr="00900895">
        <w:rPr>
          <w:sz w:val="24"/>
          <w:szCs w:val="24"/>
          <w:lang w:val="en-GB"/>
        </w:rPr>
        <w:t>s or intercalation dye</w:t>
      </w:r>
      <w:r w:rsidRPr="00900895">
        <w:rPr>
          <w:sz w:val="24"/>
          <w:szCs w:val="24"/>
          <w:lang w:val="en-GB"/>
        </w:rPr>
        <w:t xml:space="preserve">. For the specific detection </w:t>
      </w:r>
      <w:r w:rsidR="003B3B39" w:rsidRPr="00900895">
        <w:rPr>
          <w:sz w:val="24"/>
          <w:szCs w:val="24"/>
          <w:lang w:val="en-GB"/>
        </w:rPr>
        <w:t>the size of</w:t>
      </w:r>
      <w:r w:rsidR="005D6656" w:rsidRPr="00900895">
        <w:rPr>
          <w:sz w:val="24"/>
          <w:szCs w:val="24"/>
          <w:lang w:val="en-GB"/>
        </w:rPr>
        <w:t> </w:t>
      </w:r>
      <w:r w:rsidR="003B3B39" w:rsidRPr="00900895">
        <w:rPr>
          <w:sz w:val="24"/>
          <w:szCs w:val="24"/>
          <w:lang w:val="en-GB"/>
        </w:rPr>
        <w:t xml:space="preserve">product/melting curve or fluorescence of probe is </w:t>
      </w:r>
      <w:r w:rsidRPr="00900895">
        <w:rPr>
          <w:sz w:val="24"/>
          <w:szCs w:val="24"/>
          <w:lang w:val="en-GB"/>
        </w:rPr>
        <w:t>monitored.</w:t>
      </w:r>
    </w:p>
    <w:p w14:paraId="5D2CD7D2" w14:textId="2704A0B0" w:rsidR="00841F3F" w:rsidRPr="00900895" w:rsidRDefault="008072E5" w:rsidP="00841F3F">
      <w:pPr>
        <w:autoSpaceDE w:val="0"/>
        <w:autoSpaceDN w:val="0"/>
        <w:adjustRightInd w:val="0"/>
        <w:spacing w:line="360" w:lineRule="auto"/>
        <w:jc w:val="both"/>
        <w:rPr>
          <w:sz w:val="24"/>
          <w:szCs w:val="24"/>
          <w:lang w:val="en-GB"/>
        </w:rPr>
      </w:pPr>
      <w:r w:rsidRPr="00900895">
        <w:rPr>
          <w:sz w:val="24"/>
          <w:szCs w:val="24"/>
          <w:lang w:val="en-GB"/>
        </w:rPr>
        <w:t xml:space="preserve">For quantification of </w:t>
      </w:r>
      <w:r w:rsidR="003B3B39" w:rsidRPr="00900895">
        <w:rPr>
          <w:sz w:val="24"/>
          <w:szCs w:val="24"/>
          <w:lang w:val="en-GB"/>
        </w:rPr>
        <w:t>fish</w:t>
      </w:r>
      <w:r w:rsidRPr="00900895">
        <w:rPr>
          <w:sz w:val="24"/>
          <w:szCs w:val="24"/>
          <w:lang w:val="en-GB"/>
        </w:rPr>
        <w:t xml:space="preserve"> DNA</w:t>
      </w:r>
      <w:r w:rsidR="00841F3F" w:rsidRPr="00900895">
        <w:rPr>
          <w:sz w:val="24"/>
          <w:szCs w:val="24"/>
          <w:lang w:val="en-GB"/>
        </w:rPr>
        <w:t xml:space="preserve"> will be done by standard calib</w:t>
      </w:r>
      <w:r w:rsidR="005D6656" w:rsidRPr="00900895">
        <w:rPr>
          <w:sz w:val="24"/>
          <w:szCs w:val="24"/>
          <w:lang w:val="en-GB"/>
        </w:rPr>
        <w:t>ration curves of know amount of </w:t>
      </w:r>
      <w:r w:rsidR="00841F3F" w:rsidRPr="00900895">
        <w:rPr>
          <w:sz w:val="24"/>
          <w:szCs w:val="24"/>
          <w:lang w:val="en-GB"/>
        </w:rPr>
        <w:t xml:space="preserve">targeted DNA. </w:t>
      </w:r>
    </w:p>
    <w:p w14:paraId="39458665" w14:textId="77777777" w:rsidR="00715C2E" w:rsidRPr="00900895" w:rsidRDefault="00715C2E" w:rsidP="007026F0">
      <w:pPr>
        <w:pStyle w:val="Heading1"/>
        <w:numPr>
          <w:ilvl w:val="0"/>
          <w:numId w:val="4"/>
        </w:numPr>
        <w:spacing w:after="120"/>
        <w:rPr>
          <w:b/>
          <w:color w:val="auto"/>
          <w:sz w:val="24"/>
          <w:szCs w:val="24"/>
          <w:lang w:val="en-US"/>
        </w:rPr>
      </w:pPr>
      <w:bookmarkStart w:id="11" w:name="_Toc148974775"/>
      <w:r w:rsidRPr="00900895">
        <w:rPr>
          <w:b/>
          <w:color w:val="auto"/>
          <w:sz w:val="24"/>
          <w:szCs w:val="24"/>
          <w:lang w:val="en-US"/>
        </w:rPr>
        <w:t>General instructions</w:t>
      </w:r>
      <w:bookmarkEnd w:id="11"/>
    </w:p>
    <w:p w14:paraId="3B419BEC" w14:textId="77777777" w:rsidR="00715C2E" w:rsidRPr="00900895" w:rsidRDefault="00715C2E" w:rsidP="00841F3F">
      <w:pPr>
        <w:pStyle w:val="ListParagraph"/>
        <w:numPr>
          <w:ilvl w:val="0"/>
          <w:numId w:val="14"/>
        </w:numPr>
        <w:jc w:val="both"/>
        <w:rPr>
          <w:sz w:val="24"/>
          <w:szCs w:val="24"/>
          <w:lang w:val="en-US"/>
        </w:rPr>
      </w:pPr>
      <w:r w:rsidRPr="00900895">
        <w:rPr>
          <w:sz w:val="24"/>
          <w:szCs w:val="24"/>
          <w:lang w:val="en-US"/>
        </w:rPr>
        <w:t xml:space="preserve">The procedure requires working under sterile conditions. </w:t>
      </w:r>
    </w:p>
    <w:p w14:paraId="5F076E4C" w14:textId="77777777" w:rsidR="00715C2E" w:rsidRPr="00900895" w:rsidRDefault="00715C2E" w:rsidP="00841F3F">
      <w:pPr>
        <w:pStyle w:val="ListParagraph"/>
        <w:numPr>
          <w:ilvl w:val="0"/>
          <w:numId w:val="14"/>
        </w:numPr>
        <w:jc w:val="both"/>
        <w:rPr>
          <w:sz w:val="24"/>
          <w:szCs w:val="24"/>
          <w:lang w:val="en-US"/>
        </w:rPr>
      </w:pPr>
      <w:r w:rsidRPr="00900895">
        <w:rPr>
          <w:sz w:val="24"/>
          <w:szCs w:val="24"/>
          <w:lang w:val="en-US"/>
        </w:rPr>
        <w:t xml:space="preserve">Maintain separate working areas for DNA handling, reaction set-up and amplification. </w:t>
      </w:r>
    </w:p>
    <w:p w14:paraId="3B1F30FA" w14:textId="77777777" w:rsidR="00715C2E" w:rsidRPr="00900895" w:rsidRDefault="00715C2E" w:rsidP="00841F3F">
      <w:pPr>
        <w:pStyle w:val="ListParagraph"/>
        <w:numPr>
          <w:ilvl w:val="0"/>
          <w:numId w:val="14"/>
        </w:numPr>
        <w:jc w:val="both"/>
        <w:rPr>
          <w:sz w:val="24"/>
          <w:szCs w:val="24"/>
          <w:lang w:val="en-US"/>
        </w:rPr>
      </w:pPr>
      <w:r w:rsidRPr="00900895">
        <w:rPr>
          <w:sz w:val="24"/>
          <w:szCs w:val="24"/>
          <w:lang w:val="en-US"/>
        </w:rPr>
        <w:t>The use of filter-plugged pipette tips in order to avoid cross-contamination is recommended.</w:t>
      </w:r>
    </w:p>
    <w:p w14:paraId="36A6B8B8" w14:textId="77777777" w:rsidR="00715C2E" w:rsidRPr="00900895" w:rsidRDefault="00715C2E" w:rsidP="00841F3F">
      <w:pPr>
        <w:pStyle w:val="ListParagraph"/>
        <w:numPr>
          <w:ilvl w:val="0"/>
          <w:numId w:val="14"/>
        </w:numPr>
        <w:jc w:val="both"/>
        <w:rPr>
          <w:sz w:val="24"/>
          <w:szCs w:val="24"/>
          <w:lang w:val="en-US"/>
        </w:rPr>
      </w:pPr>
      <w:r w:rsidRPr="00900895">
        <w:rPr>
          <w:sz w:val="24"/>
          <w:szCs w:val="24"/>
          <w:lang w:val="en-US"/>
        </w:rPr>
        <w:t xml:space="preserve">Use powder-free gloves is recommended. </w:t>
      </w:r>
    </w:p>
    <w:p w14:paraId="350932C7" w14:textId="77777777" w:rsidR="00715C2E" w:rsidRPr="00900895" w:rsidRDefault="00715C2E" w:rsidP="00841F3F">
      <w:pPr>
        <w:pStyle w:val="ListParagraph"/>
        <w:numPr>
          <w:ilvl w:val="0"/>
          <w:numId w:val="14"/>
        </w:numPr>
        <w:jc w:val="both"/>
        <w:rPr>
          <w:sz w:val="24"/>
          <w:szCs w:val="24"/>
          <w:lang w:val="en-US"/>
        </w:rPr>
      </w:pPr>
      <w:r w:rsidRPr="00900895">
        <w:rPr>
          <w:sz w:val="24"/>
          <w:szCs w:val="24"/>
          <w:lang w:val="en-US"/>
        </w:rPr>
        <w:t xml:space="preserve">Clean lab-benches and equipment periodically with 10% sodium hypochlorite solution or equivalent. </w:t>
      </w:r>
    </w:p>
    <w:p w14:paraId="3CEDBE28" w14:textId="77777777" w:rsidR="00715C2E" w:rsidRPr="00900895" w:rsidRDefault="00715C2E" w:rsidP="00841F3F">
      <w:pPr>
        <w:pStyle w:val="ListParagraph"/>
        <w:numPr>
          <w:ilvl w:val="0"/>
          <w:numId w:val="14"/>
        </w:numPr>
        <w:jc w:val="both"/>
        <w:rPr>
          <w:sz w:val="24"/>
          <w:szCs w:val="24"/>
          <w:lang w:val="en-US"/>
        </w:rPr>
      </w:pPr>
      <w:r w:rsidRPr="00900895">
        <w:rPr>
          <w:sz w:val="24"/>
          <w:szCs w:val="24"/>
          <w:lang w:val="en-US"/>
        </w:rPr>
        <w:t>All pipettes should be checked regularly for precision and, if necessary, should be calibrated.</w:t>
      </w:r>
    </w:p>
    <w:p w14:paraId="07A4D169" w14:textId="77777777" w:rsidR="00715C2E" w:rsidRPr="00900895" w:rsidRDefault="00715C2E" w:rsidP="00841F3F">
      <w:pPr>
        <w:pStyle w:val="ListParagraph"/>
        <w:numPr>
          <w:ilvl w:val="0"/>
          <w:numId w:val="14"/>
        </w:numPr>
        <w:jc w:val="both"/>
        <w:rPr>
          <w:sz w:val="24"/>
          <w:szCs w:val="24"/>
          <w:lang w:val="en-US"/>
        </w:rPr>
      </w:pPr>
      <w:r w:rsidRPr="00900895">
        <w:rPr>
          <w:sz w:val="24"/>
          <w:szCs w:val="24"/>
          <w:lang w:val="en-US"/>
        </w:rPr>
        <w:t>All reaction positions of the plate must be identified according to the attached reporting sheet.</w:t>
      </w:r>
    </w:p>
    <w:p w14:paraId="59026A8E" w14:textId="77777777" w:rsidR="008072E5" w:rsidRPr="00900895" w:rsidRDefault="008072E5" w:rsidP="00715C2E">
      <w:pPr>
        <w:pStyle w:val="ListParagraph"/>
        <w:ind w:left="360"/>
        <w:rPr>
          <w:sz w:val="24"/>
          <w:szCs w:val="24"/>
          <w:lang w:val="en-US"/>
        </w:rPr>
      </w:pPr>
    </w:p>
    <w:p w14:paraId="4CBEB961" w14:textId="2D6A7618" w:rsidR="00E71253" w:rsidRPr="00900895" w:rsidRDefault="00715C2E" w:rsidP="007026F0">
      <w:pPr>
        <w:pStyle w:val="Heading1"/>
        <w:numPr>
          <w:ilvl w:val="0"/>
          <w:numId w:val="4"/>
        </w:numPr>
        <w:spacing w:after="120"/>
        <w:rPr>
          <w:b/>
          <w:color w:val="auto"/>
          <w:sz w:val="24"/>
          <w:szCs w:val="24"/>
          <w:lang w:val="en-US"/>
        </w:rPr>
      </w:pPr>
      <w:bookmarkStart w:id="12" w:name="_Toc148974776"/>
      <w:r w:rsidRPr="00900895">
        <w:rPr>
          <w:b/>
          <w:color w:val="auto"/>
          <w:sz w:val="24"/>
          <w:szCs w:val="24"/>
          <w:lang w:val="en-US"/>
        </w:rPr>
        <w:t>Protocols</w:t>
      </w:r>
      <w:bookmarkEnd w:id="12"/>
    </w:p>
    <w:p w14:paraId="2FAECFA0" w14:textId="77777777" w:rsidR="00B1597E" w:rsidRPr="00900895" w:rsidRDefault="00B1597E" w:rsidP="00B1597E">
      <w:pPr>
        <w:rPr>
          <w:lang w:val="en-US"/>
        </w:rPr>
      </w:pPr>
      <w:r w:rsidRPr="00900895">
        <w:rPr>
          <w:lang w:val="en-US"/>
        </w:rPr>
        <w:t>For this interlaboratory study, four plates should be done. All four have the same layout of samples, but each record has a different mastermix.</w:t>
      </w:r>
    </w:p>
    <w:p w14:paraId="605FFB6C" w14:textId="7D19279E" w:rsidR="00B1597E" w:rsidRPr="00900895" w:rsidRDefault="00B1597E" w:rsidP="00B1597E">
      <w:pPr>
        <w:pStyle w:val="ListParagraph"/>
        <w:numPr>
          <w:ilvl w:val="0"/>
          <w:numId w:val="16"/>
        </w:numPr>
        <w:rPr>
          <w:lang w:val="en-US"/>
        </w:rPr>
      </w:pPr>
      <w:r w:rsidRPr="00900895">
        <w:rPr>
          <w:lang w:val="en-US"/>
        </w:rPr>
        <w:t xml:space="preserve">Plate </w:t>
      </w:r>
      <w:r w:rsidR="002C504F" w:rsidRPr="00900895">
        <w:rPr>
          <w:lang w:val="en-US"/>
        </w:rPr>
        <w:t>A</w:t>
      </w:r>
      <w:r w:rsidRPr="00900895">
        <w:rPr>
          <w:lang w:val="en-US"/>
        </w:rPr>
        <w:t xml:space="preserve"> use mastermix for single qPCR with EvaGreen intercalating dye</w:t>
      </w:r>
    </w:p>
    <w:p w14:paraId="5D3D5751" w14:textId="4D9B1316" w:rsidR="00B1597E" w:rsidRPr="00900895" w:rsidRDefault="00B1597E" w:rsidP="00B1597E">
      <w:pPr>
        <w:pStyle w:val="ListParagraph"/>
        <w:numPr>
          <w:ilvl w:val="0"/>
          <w:numId w:val="16"/>
        </w:numPr>
        <w:rPr>
          <w:lang w:val="en-US"/>
        </w:rPr>
      </w:pPr>
      <w:r w:rsidRPr="00900895">
        <w:rPr>
          <w:lang w:val="en-US"/>
        </w:rPr>
        <w:t xml:space="preserve">Plate </w:t>
      </w:r>
      <w:r w:rsidR="002C504F" w:rsidRPr="00900895">
        <w:rPr>
          <w:lang w:val="en-US"/>
        </w:rPr>
        <w:t>B</w:t>
      </w:r>
      <w:r w:rsidRPr="00900895">
        <w:rPr>
          <w:lang w:val="en-US"/>
        </w:rPr>
        <w:t xml:space="preserve"> use mastermix for triplex qPCR with EvaGreen intercalating dye</w:t>
      </w:r>
    </w:p>
    <w:p w14:paraId="154BACA6" w14:textId="7064E11F" w:rsidR="00B1597E" w:rsidRPr="00900895" w:rsidRDefault="00B1597E" w:rsidP="00B1597E">
      <w:pPr>
        <w:pStyle w:val="ListParagraph"/>
        <w:numPr>
          <w:ilvl w:val="0"/>
          <w:numId w:val="16"/>
        </w:numPr>
        <w:rPr>
          <w:lang w:val="en-US"/>
        </w:rPr>
      </w:pPr>
      <w:r w:rsidRPr="00900895">
        <w:rPr>
          <w:lang w:val="en-US"/>
        </w:rPr>
        <w:t xml:space="preserve">Plate </w:t>
      </w:r>
      <w:r w:rsidR="002C504F" w:rsidRPr="00900895">
        <w:rPr>
          <w:lang w:val="en-US"/>
        </w:rPr>
        <w:t>C</w:t>
      </w:r>
      <w:r w:rsidRPr="00900895">
        <w:rPr>
          <w:lang w:val="en-US"/>
        </w:rPr>
        <w:t xml:space="preserve"> use mastermix for single qPCR with fluorescently labeled probe</w:t>
      </w:r>
    </w:p>
    <w:p w14:paraId="132B1734" w14:textId="2800D96C" w:rsidR="00B1597E" w:rsidRPr="00900895" w:rsidRDefault="00B1597E" w:rsidP="00B1597E">
      <w:pPr>
        <w:pStyle w:val="ListParagraph"/>
        <w:numPr>
          <w:ilvl w:val="0"/>
          <w:numId w:val="16"/>
        </w:numPr>
        <w:rPr>
          <w:lang w:val="en-US"/>
        </w:rPr>
      </w:pPr>
      <w:r w:rsidRPr="00900895">
        <w:rPr>
          <w:lang w:val="en-US"/>
        </w:rPr>
        <w:t xml:space="preserve">Plate </w:t>
      </w:r>
      <w:r w:rsidR="002C504F" w:rsidRPr="00900895">
        <w:rPr>
          <w:lang w:val="en-US"/>
        </w:rPr>
        <w:t>D</w:t>
      </w:r>
      <w:r w:rsidRPr="00900895">
        <w:rPr>
          <w:lang w:val="en-US"/>
        </w:rPr>
        <w:t xml:space="preserve"> use mastermix for triplex qPCR with fluorescently labeled probes</w:t>
      </w:r>
    </w:p>
    <w:p w14:paraId="7725D086" w14:textId="77777777" w:rsidR="00B1597E" w:rsidRPr="00900895" w:rsidRDefault="00B1597E" w:rsidP="004D7F03">
      <w:pPr>
        <w:spacing w:after="0" w:line="240" w:lineRule="auto"/>
        <w:jc w:val="both"/>
        <w:rPr>
          <w:sz w:val="24"/>
          <w:szCs w:val="24"/>
          <w:lang w:val="en-US"/>
        </w:rPr>
      </w:pPr>
      <w:r w:rsidRPr="00900895">
        <w:rPr>
          <w:sz w:val="24"/>
          <w:szCs w:val="24"/>
          <w:lang w:val="en-US"/>
        </w:rPr>
        <w:t>IMPORTANT NOTE: although an excess of reagents and samples is provided, please perform only the experiments specifically required, i.e. one quantitative run. Please use the excess material to repeat a run only in the case of a major technical problem (i.e. erroneous preparation of reaction mix, power failure, general amplification failure etc.). Thank you.</w:t>
      </w:r>
    </w:p>
    <w:p w14:paraId="02B3CE96" w14:textId="424CA2B5" w:rsidR="00B1597E" w:rsidRPr="00900895" w:rsidRDefault="00B1597E" w:rsidP="00B1597E">
      <w:pPr>
        <w:pStyle w:val="Heading1"/>
        <w:numPr>
          <w:ilvl w:val="1"/>
          <w:numId w:val="4"/>
        </w:numPr>
        <w:spacing w:after="120"/>
        <w:rPr>
          <w:b/>
          <w:color w:val="auto"/>
          <w:sz w:val="24"/>
          <w:szCs w:val="24"/>
          <w:lang w:val="en-US"/>
        </w:rPr>
      </w:pPr>
      <w:bookmarkStart w:id="13" w:name="_Toc148974777"/>
      <w:r w:rsidRPr="00900895">
        <w:rPr>
          <w:b/>
          <w:color w:val="auto"/>
          <w:sz w:val="24"/>
          <w:szCs w:val="24"/>
          <w:lang w:val="en-US"/>
        </w:rPr>
        <w:t xml:space="preserve">Plate 1: </w:t>
      </w:r>
      <w:r w:rsidR="00776D63" w:rsidRPr="00900895">
        <w:rPr>
          <w:b/>
          <w:color w:val="auto"/>
          <w:sz w:val="24"/>
          <w:szCs w:val="24"/>
          <w:lang w:val="en-US"/>
        </w:rPr>
        <w:t>A</w:t>
      </w:r>
      <w:r w:rsidR="002C504F" w:rsidRPr="00900895">
        <w:rPr>
          <w:b/>
          <w:color w:val="auto"/>
          <w:sz w:val="24"/>
          <w:szCs w:val="24"/>
          <w:lang w:val="en-US"/>
        </w:rPr>
        <w:t>nglerfish</w:t>
      </w:r>
      <w:r w:rsidRPr="00900895">
        <w:rPr>
          <w:b/>
          <w:color w:val="auto"/>
          <w:sz w:val="24"/>
          <w:szCs w:val="24"/>
          <w:lang w:val="en-US"/>
        </w:rPr>
        <w:t xml:space="preserve"> </w:t>
      </w:r>
      <w:r w:rsidR="00776D63" w:rsidRPr="00900895">
        <w:rPr>
          <w:b/>
          <w:color w:val="auto"/>
          <w:sz w:val="24"/>
          <w:szCs w:val="24"/>
          <w:lang w:val="en-US"/>
        </w:rPr>
        <w:t xml:space="preserve">single </w:t>
      </w:r>
      <w:r w:rsidRPr="00900895">
        <w:rPr>
          <w:b/>
          <w:color w:val="auto"/>
          <w:sz w:val="24"/>
          <w:szCs w:val="24"/>
          <w:lang w:val="en-US"/>
        </w:rPr>
        <w:t>qPCR with EvaGreen</w:t>
      </w:r>
      <w:r w:rsidR="00A61FA9" w:rsidRPr="00900895">
        <w:rPr>
          <w:rFonts w:cstheme="majorHAnsi"/>
          <w:b/>
          <w:color w:val="auto"/>
          <w:sz w:val="24"/>
          <w:szCs w:val="24"/>
          <w:lang w:val="en-US"/>
        </w:rPr>
        <w:t>®</w:t>
      </w:r>
      <w:r w:rsidRPr="00900895">
        <w:rPr>
          <w:b/>
          <w:color w:val="auto"/>
          <w:sz w:val="24"/>
          <w:szCs w:val="24"/>
          <w:lang w:val="en-US"/>
        </w:rPr>
        <w:t xml:space="preserve"> dsDye</w:t>
      </w:r>
      <w:bookmarkEnd w:id="13"/>
    </w:p>
    <w:p w14:paraId="4708F283" w14:textId="77777777" w:rsidR="00B1597E" w:rsidRPr="00900895" w:rsidRDefault="00B1597E" w:rsidP="00B1597E">
      <w:pPr>
        <w:rPr>
          <w:sz w:val="24"/>
          <w:szCs w:val="24"/>
          <w:lang w:val="en-US"/>
        </w:rPr>
      </w:pPr>
      <w:r w:rsidRPr="00900895">
        <w:rPr>
          <w:sz w:val="24"/>
          <w:szCs w:val="24"/>
          <w:lang w:val="en-US"/>
        </w:rPr>
        <w:t>Final volume - Vf in one reaction is 20 µL, 4 µL od sample are in each reaction.</w:t>
      </w:r>
    </w:p>
    <w:p w14:paraId="3D4C5C66" w14:textId="78487FFC" w:rsidR="00B1597E" w:rsidRPr="00900895" w:rsidRDefault="00B1597E" w:rsidP="00B1597E">
      <w:pPr>
        <w:autoSpaceDE w:val="0"/>
        <w:autoSpaceDN w:val="0"/>
        <w:adjustRightInd w:val="0"/>
        <w:spacing w:after="0" w:line="240" w:lineRule="auto"/>
        <w:jc w:val="both"/>
        <w:rPr>
          <w:sz w:val="24"/>
          <w:szCs w:val="24"/>
          <w:lang w:val="en-US"/>
        </w:rPr>
      </w:pPr>
      <w:r w:rsidRPr="00900895">
        <w:rPr>
          <w:rFonts w:cstheme="minorHAnsi"/>
          <w:b/>
          <w:bCs/>
          <w:sz w:val="24"/>
          <w:szCs w:val="24"/>
          <w:lang w:val="en-US"/>
        </w:rPr>
        <w:t>Plate set-up and loading order</w:t>
      </w:r>
      <w:r w:rsidRPr="00900895">
        <w:rPr>
          <w:sz w:val="24"/>
          <w:szCs w:val="24"/>
          <w:lang w:val="en-US"/>
        </w:rPr>
        <w:t>:</w:t>
      </w:r>
    </w:p>
    <w:p w14:paraId="1062D931" w14:textId="1E42EA49" w:rsidR="003512D7" w:rsidRPr="00900895" w:rsidRDefault="003512D7" w:rsidP="00B1597E">
      <w:pPr>
        <w:autoSpaceDE w:val="0"/>
        <w:autoSpaceDN w:val="0"/>
        <w:adjustRightInd w:val="0"/>
        <w:spacing w:after="0" w:line="240" w:lineRule="auto"/>
        <w:jc w:val="both"/>
        <w:rPr>
          <w:sz w:val="24"/>
          <w:szCs w:val="24"/>
          <w:lang w:val="en-US"/>
        </w:rPr>
      </w:pPr>
      <w:r w:rsidRPr="00900895">
        <w:rPr>
          <w:noProof/>
          <w:lang w:val="en-IN" w:eastAsia="en-IN"/>
        </w:rPr>
        <w:drawing>
          <wp:inline distT="0" distB="0" distL="0" distR="0" wp14:anchorId="127B73C1" wp14:editId="2A0B2E60">
            <wp:extent cx="5760720" cy="2644388"/>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644388"/>
                    </a:xfrm>
                    <a:prstGeom prst="rect">
                      <a:avLst/>
                    </a:prstGeom>
                    <a:noFill/>
                    <a:ln>
                      <a:noFill/>
                    </a:ln>
                  </pic:spPr>
                </pic:pic>
              </a:graphicData>
            </a:graphic>
          </wp:inline>
        </w:drawing>
      </w:r>
    </w:p>
    <w:p w14:paraId="29545B28" w14:textId="77777777" w:rsidR="003512D7" w:rsidRPr="00900895" w:rsidRDefault="003512D7" w:rsidP="00B1597E">
      <w:pPr>
        <w:autoSpaceDE w:val="0"/>
        <w:autoSpaceDN w:val="0"/>
        <w:adjustRightInd w:val="0"/>
        <w:spacing w:after="0" w:line="240" w:lineRule="auto"/>
        <w:jc w:val="both"/>
        <w:rPr>
          <w:sz w:val="24"/>
          <w:szCs w:val="24"/>
          <w:lang w:val="en-US"/>
        </w:rPr>
      </w:pPr>
    </w:p>
    <w:p w14:paraId="452E860E" w14:textId="77777777" w:rsidR="00B1597E" w:rsidRPr="00900895" w:rsidRDefault="00B1597E" w:rsidP="00B1597E">
      <w:pPr>
        <w:autoSpaceDE w:val="0"/>
        <w:autoSpaceDN w:val="0"/>
        <w:adjustRightInd w:val="0"/>
        <w:spacing w:after="0" w:line="240" w:lineRule="auto"/>
        <w:jc w:val="both"/>
        <w:rPr>
          <w:rFonts w:cstheme="minorHAnsi"/>
          <w:b/>
          <w:sz w:val="24"/>
          <w:szCs w:val="24"/>
          <w:lang w:val="en-GB"/>
        </w:rPr>
      </w:pPr>
      <w:r w:rsidRPr="00900895">
        <w:rPr>
          <w:rFonts w:cstheme="minorHAnsi"/>
          <w:b/>
          <w:sz w:val="24"/>
          <w:szCs w:val="24"/>
          <w:lang w:val="en-GB"/>
        </w:rPr>
        <w:t>Protocol</w:t>
      </w:r>
    </w:p>
    <w:p w14:paraId="24D99ED4"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 Thaw, mix and centrifuge the components needed for the run. </w:t>
      </w:r>
      <w:r w:rsidRPr="00900895">
        <w:rPr>
          <w:rFonts w:cstheme="minorHAnsi"/>
          <w:b/>
          <w:bCs/>
          <w:sz w:val="24"/>
          <w:szCs w:val="24"/>
          <w:lang w:val="en-GB"/>
        </w:rPr>
        <w:t>Keep thawed reagents on ice</w:t>
      </w:r>
      <w:r w:rsidRPr="00900895">
        <w:rPr>
          <w:rFonts w:cstheme="minorHAnsi"/>
          <w:sz w:val="24"/>
          <w:szCs w:val="24"/>
          <w:lang w:val="en-GB"/>
        </w:rPr>
        <w:t>.</w:t>
      </w:r>
    </w:p>
    <w:p w14:paraId="4BAEF964" w14:textId="6BB4A4ED"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2. Dilute your standards (10x dilution of IDT_RJ and 4x dilution of St</w:t>
      </w:r>
      <w:r w:rsidR="00E00880" w:rsidRPr="00900895">
        <w:rPr>
          <w:rFonts w:cstheme="minorHAnsi"/>
          <w:sz w:val="24"/>
          <w:szCs w:val="24"/>
          <w:lang w:val="en-GB"/>
        </w:rPr>
        <w:t>2</w:t>
      </w:r>
      <w:r w:rsidRPr="00900895">
        <w:rPr>
          <w:rFonts w:cstheme="minorHAnsi"/>
          <w:sz w:val="24"/>
          <w:szCs w:val="24"/>
          <w:lang w:val="en-GB"/>
        </w:rPr>
        <w:t xml:space="preserve">, see paragraph 3.1.2) </w:t>
      </w:r>
    </w:p>
    <w:p w14:paraId="12A24B05" w14:textId="0C280772"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3. In one 2 mL tubes on ice, add the components in the order mentioned below (except DNA) to prepare the reaction mixes for the plate 1. </w:t>
      </w:r>
    </w:p>
    <w:p w14:paraId="76B250E4" w14:textId="77777777" w:rsidR="00E00880" w:rsidRPr="00900895" w:rsidRDefault="00E00880" w:rsidP="00B1597E">
      <w:pPr>
        <w:autoSpaceDE w:val="0"/>
        <w:autoSpaceDN w:val="0"/>
        <w:adjustRightInd w:val="0"/>
        <w:spacing w:after="0" w:line="240" w:lineRule="auto"/>
        <w:jc w:val="both"/>
        <w:rPr>
          <w:rFonts w:cstheme="minorHAnsi"/>
          <w:sz w:val="24"/>
          <w:szCs w:val="24"/>
          <w:lang w:val="en-GB"/>
        </w:rPr>
      </w:pPr>
    </w:p>
    <w:tbl>
      <w:tblPr>
        <w:tblW w:w="8795" w:type="dxa"/>
        <w:tblInd w:w="142" w:type="dxa"/>
        <w:tblCellMar>
          <w:left w:w="70" w:type="dxa"/>
          <w:right w:w="70" w:type="dxa"/>
        </w:tblCellMar>
        <w:tblLook w:val="04A0" w:firstRow="1" w:lastRow="0" w:firstColumn="1" w:lastColumn="0" w:noHBand="0" w:noVBand="1"/>
      </w:tblPr>
      <w:tblGrid>
        <w:gridCol w:w="960"/>
        <w:gridCol w:w="2880"/>
        <w:gridCol w:w="1640"/>
        <w:gridCol w:w="1395"/>
        <w:gridCol w:w="960"/>
        <w:gridCol w:w="960"/>
      </w:tblGrid>
      <w:tr w:rsidR="00900895" w:rsidRPr="00900895" w14:paraId="5C98F57A" w14:textId="77777777" w:rsidTr="00A4542C">
        <w:trPr>
          <w:trHeight w:val="300"/>
        </w:trPr>
        <w:tc>
          <w:tcPr>
            <w:tcW w:w="960" w:type="dxa"/>
            <w:tcBorders>
              <w:top w:val="nil"/>
              <w:left w:val="nil"/>
              <w:bottom w:val="nil"/>
              <w:right w:val="nil"/>
            </w:tcBorders>
            <w:shd w:val="clear" w:color="auto" w:fill="auto"/>
            <w:noWrap/>
            <w:vAlign w:val="bottom"/>
            <w:hideMark/>
          </w:tcPr>
          <w:p w14:paraId="763D056F" w14:textId="77777777" w:rsidR="00AA69EF" w:rsidRPr="00900895" w:rsidRDefault="00AA69EF" w:rsidP="00AA69EF">
            <w:pPr>
              <w:spacing w:after="0" w:line="240" w:lineRule="auto"/>
              <w:rPr>
                <w:rFonts w:ascii="Times New Roman" w:eastAsia="Times New Roman" w:hAnsi="Times New Roman" w:cs="Times New Roman"/>
                <w:sz w:val="24"/>
                <w:szCs w:val="24"/>
                <w:lang w:val="en-GB" w:eastAsia="cs-CZ"/>
              </w:rPr>
            </w:pPr>
          </w:p>
        </w:tc>
        <w:tc>
          <w:tcPr>
            <w:tcW w:w="2880" w:type="dxa"/>
            <w:tcBorders>
              <w:top w:val="nil"/>
              <w:left w:val="nil"/>
              <w:bottom w:val="nil"/>
              <w:right w:val="nil"/>
            </w:tcBorders>
            <w:shd w:val="clear" w:color="auto" w:fill="auto"/>
            <w:noWrap/>
            <w:vAlign w:val="bottom"/>
            <w:hideMark/>
          </w:tcPr>
          <w:p w14:paraId="1E0668BD" w14:textId="77777777" w:rsidR="00AA69EF" w:rsidRPr="00900895" w:rsidRDefault="00AA69EF" w:rsidP="00AA69EF">
            <w:pPr>
              <w:spacing w:after="0" w:line="240" w:lineRule="auto"/>
              <w:rPr>
                <w:rFonts w:ascii="Times New Roman" w:eastAsia="Times New Roman" w:hAnsi="Times New Roman" w:cs="Times New Roman"/>
                <w:sz w:val="20"/>
                <w:szCs w:val="20"/>
                <w:lang w:val="en-GB" w:eastAsia="cs-CZ"/>
              </w:rPr>
            </w:pPr>
          </w:p>
        </w:tc>
        <w:tc>
          <w:tcPr>
            <w:tcW w:w="1640" w:type="dxa"/>
            <w:tcBorders>
              <w:top w:val="nil"/>
              <w:left w:val="nil"/>
              <w:bottom w:val="nil"/>
              <w:right w:val="nil"/>
            </w:tcBorders>
            <w:shd w:val="clear" w:color="auto" w:fill="auto"/>
            <w:noWrap/>
            <w:vAlign w:val="bottom"/>
            <w:hideMark/>
          </w:tcPr>
          <w:p w14:paraId="76ECE669" w14:textId="77777777" w:rsidR="00AA69EF" w:rsidRPr="00900895" w:rsidRDefault="00AA69EF" w:rsidP="00AA69EF">
            <w:pPr>
              <w:spacing w:after="0" w:line="240" w:lineRule="auto"/>
              <w:rPr>
                <w:rFonts w:ascii="Times New Roman" w:eastAsia="Times New Roman" w:hAnsi="Times New Roman" w:cs="Times New Roman"/>
                <w:sz w:val="20"/>
                <w:szCs w:val="20"/>
                <w:lang w:val="en-GB" w:eastAsia="cs-CZ"/>
              </w:rPr>
            </w:pPr>
          </w:p>
        </w:tc>
        <w:tc>
          <w:tcPr>
            <w:tcW w:w="1395" w:type="dxa"/>
            <w:tcBorders>
              <w:top w:val="nil"/>
              <w:left w:val="nil"/>
              <w:bottom w:val="nil"/>
              <w:right w:val="nil"/>
            </w:tcBorders>
            <w:shd w:val="clear" w:color="auto" w:fill="auto"/>
            <w:noWrap/>
            <w:vAlign w:val="bottom"/>
            <w:hideMark/>
          </w:tcPr>
          <w:p w14:paraId="79503C7B" w14:textId="77777777" w:rsidR="00AA69EF" w:rsidRPr="00900895" w:rsidRDefault="00AA69EF" w:rsidP="00AA69EF">
            <w:pPr>
              <w:spacing w:after="0" w:line="240" w:lineRule="auto"/>
              <w:rPr>
                <w:rFonts w:ascii="Times New Roman" w:eastAsia="Times New Roman" w:hAnsi="Times New Roman" w:cs="Times New Roman"/>
                <w:sz w:val="20"/>
                <w:szCs w:val="20"/>
                <w:lang w:val="en-GB" w:eastAsia="cs-CZ"/>
              </w:rPr>
            </w:pPr>
          </w:p>
        </w:tc>
        <w:tc>
          <w:tcPr>
            <w:tcW w:w="960" w:type="dxa"/>
            <w:tcBorders>
              <w:top w:val="nil"/>
              <w:left w:val="nil"/>
              <w:bottom w:val="nil"/>
              <w:right w:val="nil"/>
            </w:tcBorders>
            <w:shd w:val="clear" w:color="auto" w:fill="auto"/>
            <w:noWrap/>
            <w:vAlign w:val="bottom"/>
            <w:hideMark/>
          </w:tcPr>
          <w:p w14:paraId="162D4215" w14:textId="77777777" w:rsidR="00AA69EF" w:rsidRPr="00900895" w:rsidRDefault="00AA69EF" w:rsidP="00AA69EF">
            <w:pPr>
              <w:spacing w:after="0" w:line="240" w:lineRule="auto"/>
              <w:rPr>
                <w:rFonts w:ascii="Times New Roman" w:eastAsia="Times New Roman" w:hAnsi="Times New Roman" w:cs="Times New Roman"/>
                <w:sz w:val="20"/>
                <w:szCs w:val="20"/>
                <w:lang w:val="en-GB" w:eastAsia="cs-CZ"/>
              </w:rPr>
            </w:pPr>
          </w:p>
        </w:tc>
        <w:tc>
          <w:tcPr>
            <w:tcW w:w="960" w:type="dxa"/>
            <w:tcBorders>
              <w:top w:val="nil"/>
              <w:left w:val="nil"/>
              <w:bottom w:val="nil"/>
              <w:right w:val="nil"/>
            </w:tcBorders>
            <w:shd w:val="clear" w:color="auto" w:fill="auto"/>
            <w:noWrap/>
            <w:vAlign w:val="bottom"/>
            <w:hideMark/>
          </w:tcPr>
          <w:p w14:paraId="614CDBCB" w14:textId="77777777" w:rsidR="00AA69EF" w:rsidRPr="00900895" w:rsidRDefault="00AA69EF" w:rsidP="00AA69EF">
            <w:pPr>
              <w:spacing w:after="0" w:line="240" w:lineRule="auto"/>
              <w:rPr>
                <w:rFonts w:ascii="Times New Roman" w:eastAsia="Times New Roman" w:hAnsi="Times New Roman" w:cs="Times New Roman"/>
                <w:sz w:val="20"/>
                <w:szCs w:val="20"/>
                <w:lang w:val="en-GB" w:eastAsia="cs-CZ"/>
              </w:rPr>
            </w:pPr>
          </w:p>
        </w:tc>
      </w:tr>
      <w:tr w:rsidR="00900895" w:rsidRPr="00900895" w14:paraId="01825BBE" w14:textId="77777777" w:rsidTr="00A4542C">
        <w:trPr>
          <w:trHeight w:val="208"/>
        </w:trPr>
        <w:tc>
          <w:tcPr>
            <w:tcW w:w="960" w:type="dxa"/>
            <w:tcBorders>
              <w:top w:val="nil"/>
              <w:left w:val="nil"/>
              <w:bottom w:val="nil"/>
              <w:right w:val="nil"/>
            </w:tcBorders>
            <w:shd w:val="clear" w:color="auto" w:fill="auto"/>
            <w:vAlign w:val="bottom"/>
            <w:hideMark/>
          </w:tcPr>
          <w:p w14:paraId="730E3763" w14:textId="77777777" w:rsidR="00AA69EF" w:rsidRPr="00900895" w:rsidRDefault="00AA69EF" w:rsidP="00AA69EF">
            <w:pPr>
              <w:spacing w:after="0" w:line="240" w:lineRule="auto"/>
              <w:rPr>
                <w:rFonts w:ascii="Times New Roman" w:eastAsia="Times New Roman" w:hAnsi="Times New Roman" w:cs="Times New Roman"/>
                <w:sz w:val="20"/>
                <w:szCs w:val="20"/>
                <w:lang w:val="en-GB" w:eastAsia="cs-CZ"/>
              </w:rPr>
            </w:pPr>
          </w:p>
        </w:tc>
        <w:tc>
          <w:tcPr>
            <w:tcW w:w="2880" w:type="dxa"/>
            <w:tcBorders>
              <w:top w:val="nil"/>
              <w:left w:val="nil"/>
              <w:bottom w:val="nil"/>
              <w:right w:val="nil"/>
            </w:tcBorders>
            <w:shd w:val="clear" w:color="auto" w:fill="auto"/>
            <w:vAlign w:val="bottom"/>
            <w:hideMark/>
          </w:tcPr>
          <w:p w14:paraId="036FCAA7" w14:textId="77777777" w:rsidR="00AA69EF" w:rsidRPr="00900895" w:rsidRDefault="00AA69EF" w:rsidP="00AA69EF">
            <w:pPr>
              <w:spacing w:after="0" w:line="240" w:lineRule="auto"/>
              <w:rPr>
                <w:rFonts w:ascii="Times New Roman" w:eastAsia="Times New Roman" w:hAnsi="Times New Roman" w:cs="Times New Roman"/>
                <w:sz w:val="20"/>
                <w:szCs w:val="20"/>
                <w:lang w:val="en-GB" w:eastAsia="cs-CZ"/>
              </w:rPr>
            </w:pPr>
          </w:p>
        </w:tc>
        <w:tc>
          <w:tcPr>
            <w:tcW w:w="1640" w:type="dxa"/>
            <w:tcBorders>
              <w:top w:val="single" w:sz="4" w:space="0" w:color="auto"/>
              <w:left w:val="single" w:sz="4" w:space="0" w:color="auto"/>
              <w:bottom w:val="nil"/>
              <w:right w:val="single" w:sz="4" w:space="0" w:color="auto"/>
            </w:tcBorders>
            <w:shd w:val="clear" w:color="auto" w:fill="auto"/>
            <w:vAlign w:val="bottom"/>
            <w:hideMark/>
          </w:tcPr>
          <w:p w14:paraId="72BE1B8B"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stock concentration</w:t>
            </w:r>
          </w:p>
        </w:tc>
        <w:tc>
          <w:tcPr>
            <w:tcW w:w="1395" w:type="dxa"/>
            <w:tcBorders>
              <w:top w:val="single" w:sz="4" w:space="0" w:color="auto"/>
              <w:left w:val="nil"/>
              <w:bottom w:val="nil"/>
              <w:right w:val="single" w:sz="4" w:space="0" w:color="auto"/>
            </w:tcBorders>
            <w:shd w:val="clear" w:color="auto" w:fill="auto"/>
            <w:vAlign w:val="bottom"/>
            <w:hideMark/>
          </w:tcPr>
          <w:p w14:paraId="02338A27"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concentration in reaction</w:t>
            </w:r>
          </w:p>
        </w:tc>
        <w:tc>
          <w:tcPr>
            <w:tcW w:w="960" w:type="dxa"/>
            <w:tcBorders>
              <w:top w:val="single" w:sz="4" w:space="0" w:color="auto"/>
              <w:left w:val="nil"/>
              <w:bottom w:val="nil"/>
              <w:right w:val="single" w:sz="4" w:space="0" w:color="auto"/>
            </w:tcBorders>
            <w:shd w:val="clear" w:color="auto" w:fill="auto"/>
            <w:vAlign w:val="bottom"/>
            <w:hideMark/>
          </w:tcPr>
          <w:p w14:paraId="0E47A7F4"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w:t>
            </w:r>
          </w:p>
        </w:tc>
        <w:tc>
          <w:tcPr>
            <w:tcW w:w="960" w:type="dxa"/>
            <w:tcBorders>
              <w:top w:val="single" w:sz="4" w:space="0" w:color="auto"/>
              <w:left w:val="nil"/>
              <w:bottom w:val="nil"/>
              <w:right w:val="single" w:sz="4" w:space="0" w:color="auto"/>
            </w:tcBorders>
            <w:shd w:val="clear" w:color="auto" w:fill="auto"/>
            <w:vAlign w:val="bottom"/>
            <w:hideMark/>
          </w:tcPr>
          <w:p w14:paraId="6E02EE71"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103</w:t>
            </w:r>
          </w:p>
        </w:tc>
      </w:tr>
      <w:tr w:rsidR="00900895" w:rsidRPr="00900895" w14:paraId="4A2DDE7F" w14:textId="77777777" w:rsidTr="00A4542C">
        <w:trPr>
          <w:trHeight w:val="220"/>
        </w:trPr>
        <w:tc>
          <w:tcPr>
            <w:tcW w:w="960" w:type="dxa"/>
            <w:tcBorders>
              <w:top w:val="nil"/>
              <w:left w:val="nil"/>
              <w:bottom w:val="nil"/>
              <w:right w:val="nil"/>
            </w:tcBorders>
            <w:shd w:val="clear" w:color="auto" w:fill="auto"/>
            <w:vAlign w:val="bottom"/>
            <w:hideMark/>
          </w:tcPr>
          <w:p w14:paraId="010630B7" w14:textId="77777777" w:rsidR="00AA69EF" w:rsidRPr="00900895" w:rsidRDefault="00AA69EF" w:rsidP="00AA69EF">
            <w:pPr>
              <w:spacing w:after="0" w:line="240" w:lineRule="auto"/>
              <w:jc w:val="center"/>
              <w:rPr>
                <w:rFonts w:ascii="Calibri" w:eastAsia="Times New Roman" w:hAnsi="Calibri" w:cs="Calibri"/>
                <w:lang w:val="en-GB" w:eastAsia="cs-CZ"/>
              </w:rPr>
            </w:pPr>
          </w:p>
        </w:tc>
        <w:tc>
          <w:tcPr>
            <w:tcW w:w="288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658781CB" w14:textId="4FA46733" w:rsidR="00AA69EF" w:rsidRPr="00900895" w:rsidRDefault="00AA69EF" w:rsidP="008C7238">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N</w:t>
            </w:r>
            <w:r w:rsidR="008C7238" w:rsidRPr="00900895">
              <w:rPr>
                <w:rFonts w:ascii="Calibri" w:eastAsia="Times New Roman" w:hAnsi="Calibri" w:cs="Calibri"/>
                <w:lang w:val="en-GB" w:eastAsia="cs-CZ"/>
              </w:rPr>
              <w:t>F</w:t>
            </w:r>
            <w:r w:rsidRPr="00900895">
              <w:rPr>
                <w:rFonts w:ascii="Calibri" w:eastAsia="Times New Roman" w:hAnsi="Calibri" w:cs="Calibri"/>
                <w:lang w:val="en-GB" w:eastAsia="cs-CZ"/>
              </w:rPr>
              <w:t>W</w:t>
            </w:r>
          </w:p>
        </w:tc>
        <w:tc>
          <w:tcPr>
            <w:tcW w:w="1640" w:type="dxa"/>
            <w:tcBorders>
              <w:top w:val="single" w:sz="8" w:space="0" w:color="auto"/>
              <w:left w:val="nil"/>
              <w:bottom w:val="single" w:sz="4" w:space="0" w:color="auto"/>
              <w:right w:val="single" w:sz="4" w:space="0" w:color="auto"/>
            </w:tcBorders>
            <w:shd w:val="clear" w:color="auto" w:fill="auto"/>
            <w:vAlign w:val="bottom"/>
            <w:hideMark/>
          </w:tcPr>
          <w:p w14:paraId="1A8B3F9F"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1395" w:type="dxa"/>
            <w:tcBorders>
              <w:top w:val="single" w:sz="8" w:space="0" w:color="auto"/>
              <w:left w:val="nil"/>
              <w:bottom w:val="single" w:sz="4" w:space="0" w:color="auto"/>
              <w:right w:val="single" w:sz="4" w:space="0" w:color="auto"/>
            </w:tcBorders>
            <w:shd w:val="clear" w:color="auto" w:fill="auto"/>
            <w:vAlign w:val="bottom"/>
            <w:hideMark/>
          </w:tcPr>
          <w:p w14:paraId="6B146D15"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960" w:type="dxa"/>
            <w:tcBorders>
              <w:top w:val="single" w:sz="8" w:space="0" w:color="auto"/>
              <w:left w:val="nil"/>
              <w:bottom w:val="single" w:sz="4" w:space="0" w:color="auto"/>
              <w:right w:val="single" w:sz="4" w:space="0" w:color="auto"/>
            </w:tcBorders>
            <w:shd w:val="clear" w:color="auto" w:fill="auto"/>
            <w:vAlign w:val="bottom"/>
            <w:hideMark/>
          </w:tcPr>
          <w:p w14:paraId="09A9B2EC" w14:textId="09D50C6C"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11</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6</w:t>
            </w:r>
          </w:p>
        </w:tc>
        <w:tc>
          <w:tcPr>
            <w:tcW w:w="960" w:type="dxa"/>
            <w:tcBorders>
              <w:top w:val="single" w:sz="8" w:space="0" w:color="auto"/>
              <w:left w:val="nil"/>
              <w:bottom w:val="single" w:sz="4" w:space="0" w:color="auto"/>
              <w:right w:val="single" w:sz="8" w:space="0" w:color="auto"/>
            </w:tcBorders>
            <w:shd w:val="clear" w:color="auto" w:fill="auto"/>
            <w:vAlign w:val="bottom"/>
            <w:hideMark/>
          </w:tcPr>
          <w:p w14:paraId="4E41B79D" w14:textId="77777777" w:rsidR="00AA69EF" w:rsidRPr="00900895" w:rsidRDefault="00AA69EF" w:rsidP="00AA69EF">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1195</w:t>
            </w:r>
          </w:p>
        </w:tc>
      </w:tr>
      <w:tr w:rsidR="00900895" w:rsidRPr="00900895" w14:paraId="2D040B1C" w14:textId="77777777" w:rsidTr="00A4542C">
        <w:trPr>
          <w:trHeight w:val="420"/>
        </w:trPr>
        <w:tc>
          <w:tcPr>
            <w:tcW w:w="960" w:type="dxa"/>
            <w:tcBorders>
              <w:top w:val="nil"/>
              <w:left w:val="nil"/>
              <w:bottom w:val="nil"/>
              <w:right w:val="nil"/>
            </w:tcBorders>
            <w:shd w:val="clear" w:color="auto" w:fill="auto"/>
            <w:vAlign w:val="bottom"/>
            <w:hideMark/>
          </w:tcPr>
          <w:p w14:paraId="5CBD8D85" w14:textId="77777777" w:rsidR="00AA69EF" w:rsidRPr="00900895" w:rsidRDefault="00AA69EF" w:rsidP="00AA69EF">
            <w:pPr>
              <w:spacing w:after="0" w:line="240" w:lineRule="auto"/>
              <w:jc w:val="center"/>
              <w:rPr>
                <w:rFonts w:ascii="Calibri" w:eastAsia="Times New Roman" w:hAnsi="Calibri" w:cs="Calibri"/>
                <w:b/>
                <w:bCs/>
                <w:sz w:val="28"/>
                <w:szCs w:val="28"/>
                <w:lang w:val="en-GB" w:eastAsia="cs-CZ"/>
              </w:rPr>
            </w:pPr>
          </w:p>
        </w:tc>
        <w:tc>
          <w:tcPr>
            <w:tcW w:w="2880" w:type="dxa"/>
            <w:tcBorders>
              <w:top w:val="nil"/>
              <w:left w:val="single" w:sz="8" w:space="0" w:color="auto"/>
              <w:bottom w:val="single" w:sz="4" w:space="0" w:color="auto"/>
              <w:right w:val="single" w:sz="4" w:space="0" w:color="auto"/>
            </w:tcBorders>
            <w:shd w:val="clear" w:color="auto" w:fill="auto"/>
            <w:vAlign w:val="bottom"/>
            <w:hideMark/>
          </w:tcPr>
          <w:p w14:paraId="6EEB09EB" w14:textId="61425C5E" w:rsidR="00AA69EF" w:rsidRPr="00900895" w:rsidRDefault="00AA69EF" w:rsidP="00AA69EF">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Hot firepol® evagreen® qPCR supermix/ MM-gre</w:t>
            </w:r>
          </w:p>
        </w:tc>
        <w:tc>
          <w:tcPr>
            <w:tcW w:w="1640" w:type="dxa"/>
            <w:tcBorders>
              <w:top w:val="nil"/>
              <w:left w:val="nil"/>
              <w:bottom w:val="single" w:sz="4" w:space="0" w:color="auto"/>
              <w:right w:val="single" w:sz="4" w:space="0" w:color="auto"/>
            </w:tcBorders>
            <w:shd w:val="clear" w:color="auto" w:fill="auto"/>
            <w:vAlign w:val="bottom"/>
            <w:hideMark/>
          </w:tcPr>
          <w:p w14:paraId="49E87E12"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5x</w:t>
            </w:r>
          </w:p>
        </w:tc>
        <w:tc>
          <w:tcPr>
            <w:tcW w:w="1395" w:type="dxa"/>
            <w:tcBorders>
              <w:top w:val="nil"/>
              <w:left w:val="nil"/>
              <w:bottom w:val="single" w:sz="4" w:space="0" w:color="auto"/>
              <w:right w:val="single" w:sz="4" w:space="0" w:color="auto"/>
            </w:tcBorders>
            <w:shd w:val="clear" w:color="auto" w:fill="auto"/>
            <w:vAlign w:val="bottom"/>
            <w:hideMark/>
          </w:tcPr>
          <w:p w14:paraId="7739628F"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1x</w:t>
            </w:r>
          </w:p>
        </w:tc>
        <w:tc>
          <w:tcPr>
            <w:tcW w:w="960" w:type="dxa"/>
            <w:tcBorders>
              <w:top w:val="nil"/>
              <w:left w:val="nil"/>
              <w:bottom w:val="single" w:sz="4" w:space="0" w:color="auto"/>
              <w:right w:val="single" w:sz="4" w:space="0" w:color="auto"/>
            </w:tcBorders>
            <w:shd w:val="clear" w:color="auto" w:fill="auto"/>
            <w:vAlign w:val="bottom"/>
            <w:hideMark/>
          </w:tcPr>
          <w:p w14:paraId="6F8708F9"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8" w:space="0" w:color="auto"/>
            </w:tcBorders>
            <w:shd w:val="clear" w:color="auto" w:fill="auto"/>
            <w:vAlign w:val="bottom"/>
            <w:hideMark/>
          </w:tcPr>
          <w:p w14:paraId="2A703092" w14:textId="77777777" w:rsidR="00AA69EF" w:rsidRPr="00900895" w:rsidRDefault="00AA69EF" w:rsidP="00AA69EF">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412</w:t>
            </w:r>
          </w:p>
        </w:tc>
      </w:tr>
      <w:tr w:rsidR="00900895" w:rsidRPr="00900895" w14:paraId="2CF21F30" w14:textId="77777777" w:rsidTr="00A4542C">
        <w:trPr>
          <w:trHeight w:val="172"/>
        </w:trPr>
        <w:tc>
          <w:tcPr>
            <w:tcW w:w="960" w:type="dxa"/>
            <w:vMerge w:val="restart"/>
            <w:tcBorders>
              <w:top w:val="single" w:sz="4" w:space="0" w:color="auto"/>
              <w:left w:val="single" w:sz="4" w:space="0" w:color="auto"/>
              <w:bottom w:val="single" w:sz="4" w:space="0" w:color="auto"/>
              <w:right w:val="nil"/>
            </w:tcBorders>
            <w:shd w:val="clear" w:color="auto" w:fill="auto"/>
            <w:vAlign w:val="bottom"/>
            <w:hideMark/>
          </w:tcPr>
          <w:p w14:paraId="0F2B023F" w14:textId="77777777" w:rsidR="00AA69EF" w:rsidRPr="00900895" w:rsidRDefault="00AA69EF" w:rsidP="00AA69EF">
            <w:pPr>
              <w:spacing w:after="0" w:line="240" w:lineRule="auto"/>
              <w:jc w:val="center"/>
              <w:rPr>
                <w:rFonts w:ascii="Calibri" w:eastAsia="Times New Roman" w:hAnsi="Calibri" w:cs="Calibri"/>
                <w:b/>
                <w:bCs/>
                <w:lang w:val="en-GB" w:eastAsia="cs-CZ"/>
              </w:rPr>
            </w:pPr>
            <w:r w:rsidRPr="00900895">
              <w:rPr>
                <w:rFonts w:ascii="Calibri" w:eastAsia="Times New Roman" w:hAnsi="Calibri" w:cs="Calibri"/>
                <w:b/>
                <w:bCs/>
                <w:lang w:val="en-GB" w:eastAsia="cs-CZ"/>
              </w:rPr>
              <w:t>single</w:t>
            </w:r>
          </w:p>
        </w:tc>
        <w:tc>
          <w:tcPr>
            <w:tcW w:w="2880" w:type="dxa"/>
            <w:tcBorders>
              <w:top w:val="nil"/>
              <w:left w:val="single" w:sz="8" w:space="0" w:color="auto"/>
              <w:bottom w:val="single" w:sz="4" w:space="0" w:color="auto"/>
              <w:right w:val="single" w:sz="4" w:space="0" w:color="auto"/>
            </w:tcBorders>
            <w:shd w:val="clear" w:color="auto" w:fill="auto"/>
            <w:vAlign w:val="bottom"/>
            <w:hideMark/>
          </w:tcPr>
          <w:p w14:paraId="0001F2E6" w14:textId="77777777" w:rsidR="00AA69EF" w:rsidRPr="00900895" w:rsidRDefault="00AA69EF" w:rsidP="00AA69EF">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D-F</w:t>
            </w:r>
          </w:p>
        </w:tc>
        <w:tc>
          <w:tcPr>
            <w:tcW w:w="1640" w:type="dxa"/>
            <w:tcBorders>
              <w:top w:val="nil"/>
              <w:left w:val="nil"/>
              <w:bottom w:val="single" w:sz="4" w:space="0" w:color="auto"/>
              <w:right w:val="single" w:sz="4" w:space="0" w:color="auto"/>
            </w:tcBorders>
            <w:shd w:val="clear" w:color="auto" w:fill="auto"/>
            <w:vAlign w:val="bottom"/>
            <w:hideMark/>
          </w:tcPr>
          <w:p w14:paraId="65D00405"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395" w:type="dxa"/>
            <w:tcBorders>
              <w:top w:val="nil"/>
              <w:left w:val="nil"/>
              <w:bottom w:val="single" w:sz="4" w:space="0" w:color="auto"/>
              <w:right w:val="single" w:sz="4" w:space="0" w:color="auto"/>
            </w:tcBorders>
            <w:shd w:val="clear" w:color="auto" w:fill="auto"/>
            <w:vAlign w:val="bottom"/>
            <w:hideMark/>
          </w:tcPr>
          <w:p w14:paraId="783722EF" w14:textId="35E70BAF"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60" w:type="dxa"/>
            <w:tcBorders>
              <w:top w:val="nil"/>
              <w:left w:val="nil"/>
              <w:bottom w:val="single" w:sz="4" w:space="0" w:color="auto"/>
              <w:right w:val="single" w:sz="4" w:space="0" w:color="auto"/>
            </w:tcBorders>
            <w:shd w:val="clear" w:color="auto" w:fill="auto"/>
            <w:vAlign w:val="bottom"/>
            <w:hideMark/>
          </w:tcPr>
          <w:p w14:paraId="764420D5" w14:textId="5F5C818A"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60" w:type="dxa"/>
            <w:tcBorders>
              <w:top w:val="nil"/>
              <w:left w:val="nil"/>
              <w:bottom w:val="single" w:sz="4" w:space="0" w:color="auto"/>
              <w:right w:val="single" w:sz="8" w:space="0" w:color="auto"/>
            </w:tcBorders>
            <w:shd w:val="clear" w:color="auto" w:fill="auto"/>
            <w:vAlign w:val="bottom"/>
            <w:hideMark/>
          </w:tcPr>
          <w:p w14:paraId="2EAC8EE1" w14:textId="5EC64266" w:rsidR="00AA69EF" w:rsidRPr="00900895" w:rsidRDefault="00AA69EF" w:rsidP="00AA69EF">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20</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6</w:t>
            </w:r>
          </w:p>
        </w:tc>
      </w:tr>
      <w:tr w:rsidR="00900895" w:rsidRPr="00900895" w14:paraId="6B2E30E6" w14:textId="77777777" w:rsidTr="00A4542C">
        <w:trPr>
          <w:trHeight w:val="70"/>
        </w:trPr>
        <w:tc>
          <w:tcPr>
            <w:tcW w:w="960" w:type="dxa"/>
            <w:vMerge/>
            <w:tcBorders>
              <w:top w:val="single" w:sz="4" w:space="0" w:color="auto"/>
              <w:left w:val="single" w:sz="4" w:space="0" w:color="auto"/>
              <w:bottom w:val="single" w:sz="4" w:space="0" w:color="auto"/>
              <w:right w:val="nil"/>
            </w:tcBorders>
            <w:shd w:val="clear" w:color="auto" w:fill="auto"/>
            <w:vAlign w:val="center"/>
            <w:hideMark/>
          </w:tcPr>
          <w:p w14:paraId="5FA338EC" w14:textId="77777777" w:rsidR="00AA69EF" w:rsidRPr="00900895" w:rsidRDefault="00AA69EF" w:rsidP="00AA69EF">
            <w:pPr>
              <w:spacing w:after="0" w:line="240" w:lineRule="auto"/>
              <w:rPr>
                <w:rFonts w:ascii="Calibri" w:eastAsia="Times New Roman" w:hAnsi="Calibri" w:cs="Calibri"/>
                <w:b/>
                <w:bCs/>
                <w:lang w:val="en-GB" w:eastAsia="cs-CZ"/>
              </w:rPr>
            </w:pPr>
          </w:p>
        </w:tc>
        <w:tc>
          <w:tcPr>
            <w:tcW w:w="2880" w:type="dxa"/>
            <w:tcBorders>
              <w:top w:val="nil"/>
              <w:left w:val="single" w:sz="8" w:space="0" w:color="auto"/>
              <w:bottom w:val="single" w:sz="8" w:space="0" w:color="auto"/>
              <w:right w:val="single" w:sz="4" w:space="0" w:color="auto"/>
            </w:tcBorders>
            <w:shd w:val="clear" w:color="auto" w:fill="auto"/>
            <w:vAlign w:val="bottom"/>
            <w:hideMark/>
          </w:tcPr>
          <w:p w14:paraId="13CB9053" w14:textId="77777777" w:rsidR="00AA69EF" w:rsidRPr="00900895" w:rsidRDefault="00AA69EF" w:rsidP="00AA69EF">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D-R</w:t>
            </w:r>
          </w:p>
        </w:tc>
        <w:tc>
          <w:tcPr>
            <w:tcW w:w="1640" w:type="dxa"/>
            <w:tcBorders>
              <w:top w:val="nil"/>
              <w:left w:val="nil"/>
              <w:bottom w:val="single" w:sz="8" w:space="0" w:color="auto"/>
              <w:right w:val="single" w:sz="4" w:space="0" w:color="auto"/>
            </w:tcBorders>
            <w:shd w:val="clear" w:color="auto" w:fill="auto"/>
            <w:vAlign w:val="bottom"/>
            <w:hideMark/>
          </w:tcPr>
          <w:p w14:paraId="036C8AC9"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395" w:type="dxa"/>
            <w:tcBorders>
              <w:top w:val="nil"/>
              <w:left w:val="nil"/>
              <w:bottom w:val="single" w:sz="8" w:space="0" w:color="auto"/>
              <w:right w:val="single" w:sz="4" w:space="0" w:color="auto"/>
            </w:tcBorders>
            <w:shd w:val="clear" w:color="auto" w:fill="auto"/>
            <w:vAlign w:val="bottom"/>
            <w:hideMark/>
          </w:tcPr>
          <w:p w14:paraId="7614F132" w14:textId="27F9CD50"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60" w:type="dxa"/>
            <w:tcBorders>
              <w:top w:val="nil"/>
              <w:left w:val="nil"/>
              <w:bottom w:val="single" w:sz="8" w:space="0" w:color="auto"/>
              <w:right w:val="single" w:sz="4" w:space="0" w:color="auto"/>
            </w:tcBorders>
            <w:shd w:val="clear" w:color="auto" w:fill="auto"/>
            <w:vAlign w:val="bottom"/>
            <w:hideMark/>
          </w:tcPr>
          <w:p w14:paraId="1C760380" w14:textId="63BF363F"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60" w:type="dxa"/>
            <w:tcBorders>
              <w:top w:val="nil"/>
              <w:left w:val="nil"/>
              <w:bottom w:val="single" w:sz="8" w:space="0" w:color="auto"/>
              <w:right w:val="single" w:sz="8" w:space="0" w:color="auto"/>
            </w:tcBorders>
            <w:shd w:val="clear" w:color="auto" w:fill="auto"/>
            <w:vAlign w:val="bottom"/>
            <w:hideMark/>
          </w:tcPr>
          <w:p w14:paraId="7671148C" w14:textId="090EA44C" w:rsidR="00AA69EF" w:rsidRPr="00900895" w:rsidRDefault="00AA69EF" w:rsidP="00AA69EF">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20</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6</w:t>
            </w:r>
          </w:p>
        </w:tc>
      </w:tr>
      <w:tr w:rsidR="00A4542C" w:rsidRPr="00900895" w14:paraId="562E6277" w14:textId="77777777" w:rsidTr="00A4542C">
        <w:trPr>
          <w:trHeight w:val="60"/>
        </w:trPr>
        <w:tc>
          <w:tcPr>
            <w:tcW w:w="960" w:type="dxa"/>
            <w:tcBorders>
              <w:top w:val="nil"/>
              <w:left w:val="nil"/>
              <w:bottom w:val="nil"/>
              <w:right w:val="nil"/>
            </w:tcBorders>
            <w:shd w:val="clear" w:color="auto" w:fill="auto"/>
            <w:vAlign w:val="bottom"/>
            <w:hideMark/>
          </w:tcPr>
          <w:p w14:paraId="6616D313" w14:textId="77777777" w:rsidR="00AA69EF" w:rsidRPr="00900895" w:rsidRDefault="00AA69EF" w:rsidP="00AA69EF">
            <w:pPr>
              <w:spacing w:after="0" w:line="240" w:lineRule="auto"/>
              <w:jc w:val="center"/>
              <w:rPr>
                <w:rFonts w:ascii="Calibri" w:eastAsia="Times New Roman" w:hAnsi="Calibri" w:cs="Calibri"/>
                <w:b/>
                <w:bCs/>
                <w:sz w:val="28"/>
                <w:szCs w:val="28"/>
                <w:lang w:val="en-GB" w:eastAsia="cs-CZ"/>
              </w:rPr>
            </w:pPr>
          </w:p>
        </w:tc>
        <w:tc>
          <w:tcPr>
            <w:tcW w:w="2880" w:type="dxa"/>
            <w:tcBorders>
              <w:top w:val="nil"/>
              <w:left w:val="single" w:sz="8" w:space="0" w:color="auto"/>
              <w:bottom w:val="single" w:sz="8" w:space="0" w:color="auto"/>
              <w:right w:val="single" w:sz="4" w:space="0" w:color="auto"/>
            </w:tcBorders>
            <w:shd w:val="clear" w:color="auto" w:fill="auto"/>
            <w:vAlign w:val="bottom"/>
            <w:hideMark/>
          </w:tcPr>
          <w:p w14:paraId="14AC72EC" w14:textId="0CAA0E46" w:rsidR="00AA69EF" w:rsidRPr="00900895" w:rsidRDefault="00707069" w:rsidP="00AA69EF">
            <w:pPr>
              <w:spacing w:after="0" w:line="240" w:lineRule="auto"/>
              <w:rPr>
                <w:rFonts w:ascii="Calibri" w:eastAsia="Times New Roman" w:hAnsi="Calibri" w:cs="Calibri"/>
                <w:lang w:val="en-US" w:eastAsia="cs-CZ"/>
              </w:rPr>
            </w:pPr>
            <w:r w:rsidRPr="00900895">
              <w:rPr>
                <w:rFonts w:ascii="Calibri" w:eastAsia="Times New Roman" w:hAnsi="Calibri" w:cs="Calibri"/>
                <w:lang w:val="en-GB" w:eastAsia="cs-CZ"/>
              </w:rPr>
              <w:t>S</w:t>
            </w:r>
            <w:r w:rsidR="00AA69EF" w:rsidRPr="00900895">
              <w:rPr>
                <w:rFonts w:ascii="Calibri" w:eastAsia="Times New Roman" w:hAnsi="Calibri" w:cs="Calibri"/>
                <w:lang w:val="en-GB" w:eastAsia="cs-CZ"/>
              </w:rPr>
              <w:t>ample</w:t>
            </w:r>
            <w:r w:rsidRPr="00900895">
              <w:rPr>
                <w:rFonts w:ascii="Calibri" w:eastAsia="Times New Roman" w:hAnsi="Calibri" w:cs="Calibri"/>
                <w:lang w:val="en-GB" w:eastAsia="cs-CZ"/>
              </w:rPr>
              <w:t xml:space="preserve"> DNA </w:t>
            </w:r>
            <w:r w:rsidRPr="00900895">
              <w:rPr>
                <w:rFonts w:ascii="Calibri" w:eastAsia="Times New Roman" w:hAnsi="Calibri" w:cs="Calibri"/>
                <w:lang w:val="en-US" w:eastAsia="cs-CZ"/>
              </w:rPr>
              <w:t>[µl]</w:t>
            </w:r>
          </w:p>
        </w:tc>
        <w:tc>
          <w:tcPr>
            <w:tcW w:w="1640" w:type="dxa"/>
            <w:tcBorders>
              <w:top w:val="nil"/>
              <w:left w:val="nil"/>
              <w:bottom w:val="single" w:sz="8" w:space="0" w:color="auto"/>
              <w:right w:val="single" w:sz="4" w:space="0" w:color="auto"/>
            </w:tcBorders>
            <w:shd w:val="clear" w:color="auto" w:fill="auto"/>
            <w:vAlign w:val="bottom"/>
            <w:hideMark/>
          </w:tcPr>
          <w:p w14:paraId="36C1743E"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1395" w:type="dxa"/>
            <w:tcBorders>
              <w:top w:val="nil"/>
              <w:left w:val="nil"/>
              <w:bottom w:val="single" w:sz="8" w:space="0" w:color="auto"/>
              <w:right w:val="single" w:sz="4" w:space="0" w:color="auto"/>
            </w:tcBorders>
            <w:shd w:val="clear" w:color="auto" w:fill="auto"/>
            <w:vAlign w:val="bottom"/>
            <w:hideMark/>
          </w:tcPr>
          <w:p w14:paraId="36954451"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960" w:type="dxa"/>
            <w:tcBorders>
              <w:top w:val="nil"/>
              <w:left w:val="nil"/>
              <w:bottom w:val="single" w:sz="8" w:space="0" w:color="auto"/>
              <w:right w:val="single" w:sz="4" w:space="0" w:color="auto"/>
            </w:tcBorders>
            <w:shd w:val="clear" w:color="auto" w:fill="auto"/>
            <w:vAlign w:val="bottom"/>
            <w:hideMark/>
          </w:tcPr>
          <w:p w14:paraId="176AB072"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4</w:t>
            </w:r>
          </w:p>
        </w:tc>
        <w:tc>
          <w:tcPr>
            <w:tcW w:w="960" w:type="dxa"/>
            <w:tcBorders>
              <w:top w:val="nil"/>
              <w:left w:val="nil"/>
              <w:bottom w:val="single" w:sz="8" w:space="0" w:color="auto"/>
              <w:right w:val="single" w:sz="8" w:space="0" w:color="auto"/>
            </w:tcBorders>
            <w:shd w:val="clear" w:color="auto" w:fill="auto"/>
            <w:vAlign w:val="bottom"/>
            <w:hideMark/>
          </w:tcPr>
          <w:p w14:paraId="72FFB0CB" w14:textId="77777777" w:rsidR="00AA69EF" w:rsidRPr="00900895" w:rsidRDefault="00AA69EF" w:rsidP="00AA69EF">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4</w:t>
            </w:r>
          </w:p>
        </w:tc>
      </w:tr>
    </w:tbl>
    <w:p w14:paraId="46D3DAFD" w14:textId="77777777" w:rsidR="00AA69EF" w:rsidRPr="00900895" w:rsidRDefault="00AA69EF" w:rsidP="00B1597E">
      <w:pPr>
        <w:autoSpaceDE w:val="0"/>
        <w:autoSpaceDN w:val="0"/>
        <w:adjustRightInd w:val="0"/>
        <w:spacing w:after="0" w:line="240" w:lineRule="auto"/>
        <w:jc w:val="both"/>
        <w:rPr>
          <w:rFonts w:cstheme="minorHAnsi"/>
          <w:sz w:val="24"/>
          <w:szCs w:val="24"/>
          <w:lang w:val="en-GB"/>
        </w:rPr>
      </w:pPr>
    </w:p>
    <w:p w14:paraId="2FE5D7A6" w14:textId="77777777" w:rsidR="00AA69EF" w:rsidRPr="00900895" w:rsidRDefault="00AA69EF" w:rsidP="00B1597E">
      <w:pPr>
        <w:autoSpaceDE w:val="0"/>
        <w:autoSpaceDN w:val="0"/>
        <w:adjustRightInd w:val="0"/>
        <w:spacing w:after="0" w:line="240" w:lineRule="auto"/>
        <w:jc w:val="both"/>
        <w:rPr>
          <w:rFonts w:cstheme="minorHAnsi"/>
          <w:sz w:val="24"/>
          <w:szCs w:val="24"/>
          <w:lang w:val="en-GB"/>
        </w:rPr>
      </w:pPr>
    </w:p>
    <w:p w14:paraId="6FEAAB1B"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Please note that additional volume is included in the total to cover pipetting variability due to the viscosity of the solution.</w:t>
      </w:r>
    </w:p>
    <w:p w14:paraId="18B32AF0"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p>
    <w:p w14:paraId="2C83040B"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4. Mix well and centrifuge briefly.</w:t>
      </w:r>
    </w:p>
    <w:p w14:paraId="393EDF15"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5. Add into each reaction tube the amount of reaction mix needed = 16 </w:t>
      </w:r>
      <w:r w:rsidRPr="00900895">
        <w:rPr>
          <w:sz w:val="24"/>
          <w:szCs w:val="24"/>
          <w:lang w:val="en-GB"/>
        </w:rPr>
        <w:t>µL</w:t>
      </w:r>
      <w:r w:rsidRPr="00900895">
        <w:rPr>
          <w:rFonts w:cstheme="minorHAnsi"/>
          <w:sz w:val="24"/>
          <w:szCs w:val="24"/>
          <w:lang w:val="en-GB"/>
        </w:rPr>
        <w:t xml:space="preserve">. </w:t>
      </w:r>
    </w:p>
    <w:p w14:paraId="3C00EE3D"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6. Add 4 </w:t>
      </w:r>
      <w:r w:rsidRPr="00900895">
        <w:rPr>
          <w:sz w:val="24"/>
          <w:szCs w:val="24"/>
          <w:lang w:val="en-GB"/>
        </w:rPr>
        <w:t>µL of samples in each reaction.</w:t>
      </w:r>
    </w:p>
    <w:p w14:paraId="0AC06A30"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7. Spin down plate in a micro-centrifuge. </w:t>
      </w:r>
    </w:p>
    <w:p w14:paraId="12B6669E"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8. Place an optical cover on the reaction plate and briefly centrifuge the plate.</w:t>
      </w:r>
    </w:p>
    <w:p w14:paraId="52827509" w14:textId="72B1214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9. Place the reaction plate in the Real-time PCR apparatus and start the run (possibly</w:t>
      </w:r>
      <w:r w:rsidR="005D6656" w:rsidRPr="00900895">
        <w:rPr>
          <w:rFonts w:cstheme="minorHAnsi"/>
          <w:sz w:val="24"/>
          <w:szCs w:val="24"/>
          <w:lang w:val="en-GB"/>
        </w:rPr>
        <w:t> </w:t>
      </w:r>
      <w:r w:rsidRPr="00900895">
        <w:rPr>
          <w:rFonts w:cstheme="minorHAnsi"/>
          <w:sz w:val="24"/>
          <w:szCs w:val="24"/>
          <w:lang w:val="en-GB"/>
        </w:rPr>
        <w:t>apply a</w:t>
      </w:r>
      <w:r w:rsidR="005D6656" w:rsidRPr="00900895">
        <w:rPr>
          <w:rFonts w:cstheme="minorHAnsi"/>
          <w:sz w:val="24"/>
          <w:szCs w:val="24"/>
          <w:lang w:val="en-GB"/>
        </w:rPr>
        <w:t> </w:t>
      </w:r>
      <w:r w:rsidRPr="00900895">
        <w:rPr>
          <w:rFonts w:cstheme="minorHAnsi"/>
          <w:sz w:val="24"/>
          <w:szCs w:val="24"/>
          <w:lang w:val="en-GB"/>
        </w:rPr>
        <w:t>compression pad, depending on the model).</w:t>
      </w:r>
    </w:p>
    <w:p w14:paraId="71D0CD6E" w14:textId="2791BE48"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10. Cycling </w:t>
      </w:r>
    </w:p>
    <w:p w14:paraId="1D3D9EE9" w14:textId="6B4C87D3" w:rsidR="00652CAF" w:rsidRPr="00900895" w:rsidRDefault="00652CAF" w:rsidP="00B1597E">
      <w:pPr>
        <w:autoSpaceDE w:val="0"/>
        <w:autoSpaceDN w:val="0"/>
        <w:adjustRightInd w:val="0"/>
        <w:spacing w:after="0" w:line="240" w:lineRule="auto"/>
        <w:jc w:val="both"/>
        <w:rPr>
          <w:rFonts w:cstheme="minorHAnsi"/>
          <w:sz w:val="24"/>
          <w:szCs w:val="24"/>
          <w:lang w:val="en-GB"/>
        </w:rPr>
      </w:pPr>
      <w:r w:rsidRPr="00900895">
        <w:rPr>
          <w:rFonts w:cstheme="minorHAnsi"/>
          <w:noProof/>
          <w:sz w:val="24"/>
          <w:szCs w:val="24"/>
          <w:lang w:val="en-IN" w:eastAsia="en-IN"/>
        </w:rPr>
        <w:drawing>
          <wp:inline distT="0" distB="0" distL="0" distR="0" wp14:anchorId="72039C84" wp14:editId="354611E7">
            <wp:extent cx="5760720" cy="21431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143125"/>
                    </a:xfrm>
                    <a:prstGeom prst="rect">
                      <a:avLst/>
                    </a:prstGeom>
                  </pic:spPr>
                </pic:pic>
              </a:graphicData>
            </a:graphic>
          </wp:inline>
        </w:drawing>
      </w:r>
    </w:p>
    <w:p w14:paraId="5454CF8D" w14:textId="54AB4105" w:rsidR="00E02752" w:rsidRPr="00900895" w:rsidRDefault="00E02752" w:rsidP="00B1597E">
      <w:pPr>
        <w:autoSpaceDE w:val="0"/>
        <w:autoSpaceDN w:val="0"/>
        <w:adjustRightInd w:val="0"/>
        <w:spacing w:after="0" w:line="240" w:lineRule="auto"/>
        <w:jc w:val="both"/>
        <w:rPr>
          <w:rFonts w:cstheme="minorHAnsi"/>
          <w:sz w:val="24"/>
          <w:szCs w:val="24"/>
          <w:lang w:val="en-GB"/>
        </w:rPr>
      </w:pPr>
    </w:p>
    <w:p w14:paraId="4D8671E7" w14:textId="4B6BD815"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11. After finishing the runs, evaluate the run and generate excel with the results. Sent the provider excel and also raw data from qPCR cycler labelled </w:t>
      </w:r>
      <w:r w:rsidRPr="00900895">
        <w:rPr>
          <w:rFonts w:cstheme="minorHAnsi"/>
          <w:b/>
          <w:sz w:val="24"/>
          <w:szCs w:val="24"/>
          <w:lang w:val="en-GB"/>
        </w:rPr>
        <w:t>Plate_</w:t>
      </w:r>
      <w:r w:rsidR="002C504F" w:rsidRPr="00900895">
        <w:rPr>
          <w:rFonts w:cstheme="minorHAnsi"/>
          <w:b/>
          <w:sz w:val="24"/>
          <w:szCs w:val="24"/>
          <w:lang w:val="en-GB"/>
        </w:rPr>
        <w:t>A</w:t>
      </w:r>
      <w:r w:rsidR="005D6656" w:rsidRPr="00900895">
        <w:rPr>
          <w:rFonts w:cstheme="minorHAnsi"/>
          <w:b/>
          <w:sz w:val="24"/>
          <w:szCs w:val="24"/>
          <w:lang w:val="en-GB"/>
        </w:rPr>
        <w:t>_IDT</w:t>
      </w:r>
      <w:r w:rsidR="007038A7" w:rsidRPr="00900895">
        <w:rPr>
          <w:rFonts w:cstheme="minorHAnsi"/>
          <w:b/>
          <w:sz w:val="24"/>
          <w:szCs w:val="24"/>
          <w:lang w:val="en-GB"/>
        </w:rPr>
        <w:t>_labnumber</w:t>
      </w:r>
      <w:r w:rsidRPr="00900895">
        <w:rPr>
          <w:rFonts w:cstheme="minorHAnsi"/>
          <w:sz w:val="24"/>
          <w:szCs w:val="24"/>
          <w:lang w:val="en-GB"/>
        </w:rPr>
        <w:t xml:space="preserve">. </w:t>
      </w:r>
    </w:p>
    <w:p w14:paraId="39CC84C2" w14:textId="27AF0FB8" w:rsidR="00544CE9" w:rsidRPr="00900895" w:rsidRDefault="00544CE9">
      <w:pPr>
        <w:rPr>
          <w:lang w:val="en-US"/>
        </w:rPr>
      </w:pPr>
      <w:r w:rsidRPr="00900895">
        <w:rPr>
          <w:lang w:val="en-US"/>
        </w:rPr>
        <w:br w:type="page"/>
      </w:r>
    </w:p>
    <w:p w14:paraId="760DD825" w14:textId="3E533AE2" w:rsidR="00B1597E" w:rsidRPr="00900895" w:rsidRDefault="002C504F" w:rsidP="0028694D">
      <w:pPr>
        <w:pStyle w:val="Heading1"/>
        <w:numPr>
          <w:ilvl w:val="1"/>
          <w:numId w:val="4"/>
        </w:numPr>
        <w:rPr>
          <w:b/>
          <w:color w:val="auto"/>
          <w:sz w:val="24"/>
          <w:szCs w:val="24"/>
          <w:lang w:val="en-US"/>
        </w:rPr>
      </w:pPr>
      <w:bookmarkStart w:id="14" w:name="_Toc148974778"/>
      <w:r w:rsidRPr="00900895">
        <w:rPr>
          <w:b/>
          <w:color w:val="auto"/>
          <w:sz w:val="24"/>
          <w:szCs w:val="24"/>
          <w:lang w:val="en-US"/>
        </w:rPr>
        <w:t>Plate 2: Triple</w:t>
      </w:r>
      <w:r w:rsidR="00B1597E" w:rsidRPr="00900895">
        <w:rPr>
          <w:b/>
          <w:color w:val="auto"/>
          <w:sz w:val="24"/>
          <w:szCs w:val="24"/>
          <w:lang w:val="en-US"/>
        </w:rPr>
        <w:t>x qPCR with EvaGreen</w:t>
      </w:r>
      <w:r w:rsidR="00A61FA9" w:rsidRPr="00900895">
        <w:rPr>
          <w:rFonts w:cstheme="majorHAnsi"/>
          <w:b/>
          <w:color w:val="auto"/>
          <w:sz w:val="24"/>
          <w:szCs w:val="24"/>
          <w:lang w:val="en-US"/>
        </w:rPr>
        <w:t>®</w:t>
      </w:r>
      <w:r w:rsidR="00B1597E" w:rsidRPr="00900895">
        <w:rPr>
          <w:b/>
          <w:color w:val="auto"/>
          <w:sz w:val="24"/>
          <w:szCs w:val="24"/>
          <w:lang w:val="en-US"/>
        </w:rPr>
        <w:t xml:space="preserve"> dsDye</w:t>
      </w:r>
      <w:bookmarkEnd w:id="14"/>
    </w:p>
    <w:p w14:paraId="0C2A0333" w14:textId="77777777" w:rsidR="00B1597E" w:rsidRPr="00900895" w:rsidRDefault="00B1597E" w:rsidP="00B1597E">
      <w:pPr>
        <w:rPr>
          <w:sz w:val="24"/>
          <w:szCs w:val="24"/>
          <w:lang w:val="en-US"/>
        </w:rPr>
      </w:pPr>
      <w:r w:rsidRPr="00900895">
        <w:rPr>
          <w:sz w:val="24"/>
          <w:szCs w:val="24"/>
          <w:lang w:val="en-US"/>
        </w:rPr>
        <w:t>Final volume - Vf in one reaction is 20 µL, 4 µL od sample are in each reaction.</w:t>
      </w:r>
    </w:p>
    <w:p w14:paraId="42C96377" w14:textId="6212C916" w:rsidR="00B1597E" w:rsidRPr="00900895" w:rsidRDefault="00B1597E" w:rsidP="00B1597E">
      <w:pPr>
        <w:autoSpaceDE w:val="0"/>
        <w:autoSpaceDN w:val="0"/>
        <w:adjustRightInd w:val="0"/>
        <w:spacing w:after="0" w:line="240" w:lineRule="auto"/>
        <w:jc w:val="both"/>
        <w:rPr>
          <w:sz w:val="24"/>
          <w:szCs w:val="24"/>
          <w:lang w:val="en-US"/>
        </w:rPr>
      </w:pPr>
      <w:r w:rsidRPr="00900895">
        <w:rPr>
          <w:rFonts w:cstheme="minorHAnsi"/>
          <w:b/>
          <w:bCs/>
          <w:sz w:val="24"/>
          <w:szCs w:val="24"/>
          <w:lang w:val="en-US"/>
        </w:rPr>
        <w:t>Plate set-up and loading order</w:t>
      </w:r>
      <w:r w:rsidRPr="00900895">
        <w:rPr>
          <w:sz w:val="24"/>
          <w:szCs w:val="24"/>
          <w:lang w:val="en-US"/>
        </w:rPr>
        <w:t>:</w:t>
      </w:r>
    </w:p>
    <w:p w14:paraId="05B935B3" w14:textId="58EEEDA1" w:rsidR="003512D7" w:rsidRPr="00900895" w:rsidRDefault="003512D7" w:rsidP="00B1597E">
      <w:pPr>
        <w:autoSpaceDE w:val="0"/>
        <w:autoSpaceDN w:val="0"/>
        <w:adjustRightInd w:val="0"/>
        <w:spacing w:after="0" w:line="240" w:lineRule="auto"/>
        <w:jc w:val="both"/>
        <w:rPr>
          <w:sz w:val="24"/>
          <w:szCs w:val="24"/>
          <w:lang w:val="en-US"/>
        </w:rPr>
      </w:pPr>
      <w:r w:rsidRPr="00900895">
        <w:rPr>
          <w:noProof/>
          <w:lang w:val="en-IN" w:eastAsia="en-IN"/>
        </w:rPr>
        <w:drawing>
          <wp:inline distT="0" distB="0" distL="0" distR="0" wp14:anchorId="611F1D71" wp14:editId="5ECB8C17">
            <wp:extent cx="5760720" cy="26441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644140"/>
                    </a:xfrm>
                    <a:prstGeom prst="rect">
                      <a:avLst/>
                    </a:prstGeom>
                    <a:noFill/>
                    <a:ln>
                      <a:noFill/>
                    </a:ln>
                  </pic:spPr>
                </pic:pic>
              </a:graphicData>
            </a:graphic>
          </wp:inline>
        </w:drawing>
      </w:r>
    </w:p>
    <w:p w14:paraId="1CA36943" w14:textId="4409E729" w:rsidR="003512D7" w:rsidRPr="00900895" w:rsidRDefault="003512D7" w:rsidP="00B1597E">
      <w:pPr>
        <w:autoSpaceDE w:val="0"/>
        <w:autoSpaceDN w:val="0"/>
        <w:adjustRightInd w:val="0"/>
        <w:spacing w:after="0" w:line="240" w:lineRule="auto"/>
        <w:jc w:val="both"/>
        <w:rPr>
          <w:sz w:val="24"/>
          <w:szCs w:val="24"/>
          <w:lang w:val="en-US"/>
        </w:rPr>
      </w:pPr>
    </w:p>
    <w:p w14:paraId="7D53BE7E" w14:textId="77777777" w:rsidR="00B1597E" w:rsidRPr="00900895" w:rsidRDefault="00B1597E" w:rsidP="00B1597E">
      <w:pPr>
        <w:autoSpaceDE w:val="0"/>
        <w:autoSpaceDN w:val="0"/>
        <w:adjustRightInd w:val="0"/>
        <w:spacing w:after="0" w:line="240" w:lineRule="auto"/>
        <w:jc w:val="both"/>
        <w:rPr>
          <w:rFonts w:cstheme="minorHAnsi"/>
          <w:b/>
          <w:sz w:val="24"/>
          <w:szCs w:val="24"/>
          <w:lang w:val="en-GB"/>
        </w:rPr>
      </w:pPr>
      <w:r w:rsidRPr="00900895">
        <w:rPr>
          <w:rFonts w:cstheme="minorHAnsi"/>
          <w:b/>
          <w:sz w:val="24"/>
          <w:szCs w:val="24"/>
          <w:lang w:val="en-GB"/>
        </w:rPr>
        <w:t>Protocol</w:t>
      </w:r>
    </w:p>
    <w:p w14:paraId="10BFEF66" w14:textId="77777777" w:rsidR="00B1597E" w:rsidRPr="00900895" w:rsidRDefault="00B1597E" w:rsidP="006C44C7">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 Thaw, mix and centrifuge the components needed for the run. </w:t>
      </w:r>
      <w:r w:rsidRPr="00900895">
        <w:rPr>
          <w:rFonts w:cstheme="minorHAnsi"/>
          <w:b/>
          <w:bCs/>
          <w:sz w:val="24"/>
          <w:szCs w:val="24"/>
          <w:lang w:val="en-GB"/>
        </w:rPr>
        <w:t>Keep thawed reagents on ice</w:t>
      </w:r>
      <w:r w:rsidRPr="00900895">
        <w:rPr>
          <w:rFonts w:cstheme="minorHAnsi"/>
          <w:sz w:val="24"/>
          <w:szCs w:val="24"/>
          <w:lang w:val="en-GB"/>
        </w:rPr>
        <w:t>.</w:t>
      </w:r>
    </w:p>
    <w:p w14:paraId="2E4FC6D7" w14:textId="43FD37EE" w:rsidR="00B1597E" w:rsidRPr="00900895" w:rsidRDefault="00B1597E" w:rsidP="006C44C7">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2. </w:t>
      </w:r>
      <w:r w:rsidR="00544CE9" w:rsidRPr="00900895">
        <w:rPr>
          <w:rFonts w:cstheme="minorHAnsi"/>
          <w:sz w:val="24"/>
          <w:szCs w:val="24"/>
          <w:lang w:val="en-GB"/>
        </w:rPr>
        <w:t xml:space="preserve">Use dilution of standards </w:t>
      </w:r>
      <w:r w:rsidRPr="00900895">
        <w:rPr>
          <w:rFonts w:cstheme="minorHAnsi"/>
          <w:sz w:val="24"/>
          <w:szCs w:val="24"/>
          <w:lang w:val="en-GB"/>
        </w:rPr>
        <w:t>IDT_RJ and St</w:t>
      </w:r>
      <w:r w:rsidR="00544CE9" w:rsidRPr="00900895">
        <w:rPr>
          <w:rFonts w:cstheme="minorHAnsi"/>
          <w:sz w:val="24"/>
          <w:szCs w:val="24"/>
          <w:lang w:val="en-GB"/>
        </w:rPr>
        <w:t>2 (</w:t>
      </w:r>
      <w:r w:rsidRPr="00900895">
        <w:rPr>
          <w:rFonts w:cstheme="minorHAnsi"/>
          <w:sz w:val="24"/>
          <w:szCs w:val="24"/>
          <w:lang w:val="en-GB"/>
        </w:rPr>
        <w:t xml:space="preserve">see paragraph 3.1.2) </w:t>
      </w:r>
    </w:p>
    <w:p w14:paraId="458BF514" w14:textId="21427BD3" w:rsidR="00B1597E" w:rsidRPr="00900895" w:rsidRDefault="00B1597E" w:rsidP="006C44C7">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3. In one 2 mL tubes on ice, add the components in the order mentioned below (except DNA) to prepare the reaction mixes for the plate </w:t>
      </w:r>
      <w:r w:rsidR="008C7238" w:rsidRPr="00900895">
        <w:rPr>
          <w:rFonts w:cstheme="minorHAnsi"/>
          <w:sz w:val="24"/>
          <w:szCs w:val="24"/>
          <w:lang w:val="en-GB"/>
        </w:rPr>
        <w:t>2</w:t>
      </w:r>
      <w:r w:rsidRPr="00900895">
        <w:rPr>
          <w:rFonts w:cstheme="minorHAnsi"/>
          <w:sz w:val="24"/>
          <w:szCs w:val="24"/>
          <w:lang w:val="en-GB"/>
        </w:rPr>
        <w:t xml:space="preserve">. </w:t>
      </w:r>
    </w:p>
    <w:tbl>
      <w:tblPr>
        <w:tblW w:w="9923" w:type="dxa"/>
        <w:tblInd w:w="-851" w:type="dxa"/>
        <w:tblCellMar>
          <w:left w:w="70" w:type="dxa"/>
          <w:right w:w="70" w:type="dxa"/>
        </w:tblCellMar>
        <w:tblLook w:val="04A0" w:firstRow="1" w:lastRow="0" w:firstColumn="1" w:lastColumn="0" w:noHBand="0" w:noVBand="1"/>
      </w:tblPr>
      <w:tblGrid>
        <w:gridCol w:w="960"/>
        <w:gridCol w:w="960"/>
        <w:gridCol w:w="2758"/>
        <w:gridCol w:w="1701"/>
        <w:gridCol w:w="1559"/>
        <w:gridCol w:w="993"/>
        <w:gridCol w:w="992"/>
      </w:tblGrid>
      <w:tr w:rsidR="00900895" w:rsidRPr="00900895" w14:paraId="655EE10F" w14:textId="77777777" w:rsidTr="008C7238">
        <w:trPr>
          <w:trHeight w:val="300"/>
        </w:trPr>
        <w:tc>
          <w:tcPr>
            <w:tcW w:w="960" w:type="dxa"/>
            <w:tcBorders>
              <w:top w:val="nil"/>
              <w:left w:val="nil"/>
              <w:bottom w:val="nil"/>
              <w:right w:val="nil"/>
            </w:tcBorders>
            <w:shd w:val="clear" w:color="auto" w:fill="auto"/>
            <w:noWrap/>
            <w:vAlign w:val="bottom"/>
            <w:hideMark/>
          </w:tcPr>
          <w:p w14:paraId="630A6C2D" w14:textId="77777777" w:rsidR="008C7238" w:rsidRPr="00900895" w:rsidRDefault="008C7238" w:rsidP="008C7238">
            <w:pPr>
              <w:spacing w:after="0" w:line="240" w:lineRule="auto"/>
              <w:rPr>
                <w:rFonts w:ascii="Times New Roman" w:eastAsia="Times New Roman" w:hAnsi="Times New Roman" w:cs="Times New Roman"/>
                <w:sz w:val="24"/>
                <w:szCs w:val="24"/>
                <w:lang w:val="en-GB" w:eastAsia="cs-CZ"/>
              </w:rPr>
            </w:pPr>
          </w:p>
        </w:tc>
        <w:tc>
          <w:tcPr>
            <w:tcW w:w="960" w:type="dxa"/>
            <w:tcBorders>
              <w:top w:val="nil"/>
              <w:left w:val="nil"/>
              <w:bottom w:val="nil"/>
              <w:right w:val="nil"/>
            </w:tcBorders>
            <w:shd w:val="clear" w:color="auto" w:fill="auto"/>
            <w:noWrap/>
            <w:vAlign w:val="bottom"/>
            <w:hideMark/>
          </w:tcPr>
          <w:p w14:paraId="21E4E3C6"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2758" w:type="dxa"/>
            <w:tcBorders>
              <w:top w:val="nil"/>
              <w:left w:val="nil"/>
              <w:bottom w:val="nil"/>
              <w:right w:val="nil"/>
            </w:tcBorders>
            <w:shd w:val="clear" w:color="auto" w:fill="auto"/>
            <w:noWrap/>
            <w:vAlign w:val="bottom"/>
            <w:hideMark/>
          </w:tcPr>
          <w:p w14:paraId="6502EC35"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1701" w:type="dxa"/>
            <w:tcBorders>
              <w:top w:val="nil"/>
              <w:left w:val="nil"/>
              <w:bottom w:val="nil"/>
              <w:right w:val="nil"/>
            </w:tcBorders>
            <w:shd w:val="clear" w:color="auto" w:fill="auto"/>
            <w:noWrap/>
            <w:vAlign w:val="bottom"/>
            <w:hideMark/>
          </w:tcPr>
          <w:p w14:paraId="3C2C9FD2"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1559" w:type="dxa"/>
            <w:tcBorders>
              <w:top w:val="nil"/>
              <w:left w:val="nil"/>
              <w:bottom w:val="nil"/>
              <w:right w:val="nil"/>
            </w:tcBorders>
            <w:shd w:val="clear" w:color="auto" w:fill="auto"/>
            <w:noWrap/>
            <w:vAlign w:val="bottom"/>
            <w:hideMark/>
          </w:tcPr>
          <w:p w14:paraId="16FC0AB7"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993" w:type="dxa"/>
            <w:tcBorders>
              <w:top w:val="nil"/>
              <w:left w:val="nil"/>
              <w:bottom w:val="nil"/>
              <w:right w:val="nil"/>
            </w:tcBorders>
            <w:shd w:val="clear" w:color="auto" w:fill="auto"/>
            <w:noWrap/>
            <w:vAlign w:val="bottom"/>
            <w:hideMark/>
          </w:tcPr>
          <w:p w14:paraId="5E33D6A3"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992" w:type="dxa"/>
            <w:tcBorders>
              <w:top w:val="nil"/>
              <w:left w:val="nil"/>
              <w:bottom w:val="nil"/>
              <w:right w:val="nil"/>
            </w:tcBorders>
            <w:shd w:val="clear" w:color="auto" w:fill="auto"/>
            <w:noWrap/>
            <w:vAlign w:val="bottom"/>
            <w:hideMark/>
          </w:tcPr>
          <w:p w14:paraId="05BE01FC"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r>
      <w:tr w:rsidR="00900895" w:rsidRPr="00900895" w14:paraId="30CD5D05" w14:textId="77777777" w:rsidTr="008C7238">
        <w:trPr>
          <w:trHeight w:val="392"/>
        </w:trPr>
        <w:tc>
          <w:tcPr>
            <w:tcW w:w="960" w:type="dxa"/>
            <w:tcBorders>
              <w:top w:val="nil"/>
              <w:left w:val="nil"/>
              <w:bottom w:val="nil"/>
              <w:right w:val="nil"/>
            </w:tcBorders>
            <w:shd w:val="clear" w:color="auto" w:fill="auto"/>
            <w:noWrap/>
            <w:vAlign w:val="bottom"/>
            <w:hideMark/>
          </w:tcPr>
          <w:p w14:paraId="03ECE55A"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960" w:type="dxa"/>
            <w:tcBorders>
              <w:top w:val="nil"/>
              <w:left w:val="nil"/>
              <w:bottom w:val="nil"/>
              <w:right w:val="nil"/>
            </w:tcBorders>
            <w:shd w:val="clear" w:color="auto" w:fill="auto"/>
            <w:vAlign w:val="bottom"/>
            <w:hideMark/>
          </w:tcPr>
          <w:p w14:paraId="32276C90"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2758" w:type="dxa"/>
            <w:tcBorders>
              <w:top w:val="nil"/>
              <w:left w:val="nil"/>
              <w:bottom w:val="nil"/>
              <w:right w:val="nil"/>
            </w:tcBorders>
            <w:shd w:val="clear" w:color="auto" w:fill="auto"/>
            <w:vAlign w:val="bottom"/>
            <w:hideMark/>
          </w:tcPr>
          <w:p w14:paraId="2D7C9300"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1701" w:type="dxa"/>
            <w:tcBorders>
              <w:top w:val="single" w:sz="4" w:space="0" w:color="auto"/>
              <w:left w:val="single" w:sz="4" w:space="0" w:color="auto"/>
              <w:bottom w:val="nil"/>
              <w:right w:val="single" w:sz="4" w:space="0" w:color="auto"/>
            </w:tcBorders>
            <w:shd w:val="clear" w:color="auto" w:fill="auto"/>
            <w:vAlign w:val="bottom"/>
            <w:hideMark/>
          </w:tcPr>
          <w:p w14:paraId="1F2033CE"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stock concentration</w:t>
            </w:r>
          </w:p>
        </w:tc>
        <w:tc>
          <w:tcPr>
            <w:tcW w:w="1559" w:type="dxa"/>
            <w:tcBorders>
              <w:top w:val="single" w:sz="4" w:space="0" w:color="auto"/>
              <w:left w:val="nil"/>
              <w:bottom w:val="nil"/>
              <w:right w:val="single" w:sz="4" w:space="0" w:color="auto"/>
            </w:tcBorders>
            <w:shd w:val="clear" w:color="auto" w:fill="auto"/>
            <w:vAlign w:val="bottom"/>
            <w:hideMark/>
          </w:tcPr>
          <w:p w14:paraId="31702048"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concentration in reaction</w:t>
            </w:r>
          </w:p>
        </w:tc>
        <w:tc>
          <w:tcPr>
            <w:tcW w:w="993" w:type="dxa"/>
            <w:tcBorders>
              <w:top w:val="single" w:sz="4" w:space="0" w:color="auto"/>
              <w:left w:val="nil"/>
              <w:bottom w:val="nil"/>
              <w:right w:val="single" w:sz="4" w:space="0" w:color="auto"/>
            </w:tcBorders>
            <w:shd w:val="clear" w:color="auto" w:fill="auto"/>
            <w:vAlign w:val="bottom"/>
            <w:hideMark/>
          </w:tcPr>
          <w:p w14:paraId="359337B5"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w:t>
            </w:r>
          </w:p>
        </w:tc>
        <w:tc>
          <w:tcPr>
            <w:tcW w:w="992" w:type="dxa"/>
            <w:tcBorders>
              <w:top w:val="single" w:sz="4" w:space="0" w:color="auto"/>
              <w:left w:val="nil"/>
              <w:bottom w:val="nil"/>
              <w:right w:val="single" w:sz="4" w:space="0" w:color="auto"/>
            </w:tcBorders>
            <w:shd w:val="clear" w:color="auto" w:fill="auto"/>
            <w:vAlign w:val="bottom"/>
            <w:hideMark/>
          </w:tcPr>
          <w:p w14:paraId="6BCCF484"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103</w:t>
            </w:r>
          </w:p>
        </w:tc>
      </w:tr>
      <w:tr w:rsidR="00900895" w:rsidRPr="00900895" w14:paraId="7627E357" w14:textId="77777777" w:rsidTr="00B62883">
        <w:trPr>
          <w:trHeight w:val="120"/>
        </w:trPr>
        <w:tc>
          <w:tcPr>
            <w:tcW w:w="960" w:type="dxa"/>
            <w:tcBorders>
              <w:top w:val="nil"/>
              <w:left w:val="nil"/>
              <w:bottom w:val="nil"/>
              <w:right w:val="nil"/>
            </w:tcBorders>
            <w:shd w:val="clear" w:color="auto" w:fill="auto"/>
            <w:noWrap/>
            <w:vAlign w:val="bottom"/>
            <w:hideMark/>
          </w:tcPr>
          <w:p w14:paraId="51766667" w14:textId="77777777" w:rsidR="008C7238" w:rsidRPr="00900895" w:rsidRDefault="008C7238" w:rsidP="008C7238">
            <w:pPr>
              <w:spacing w:after="0" w:line="240" w:lineRule="auto"/>
              <w:jc w:val="center"/>
              <w:rPr>
                <w:rFonts w:ascii="Calibri" w:eastAsia="Times New Roman" w:hAnsi="Calibri" w:cs="Calibri"/>
                <w:lang w:val="en-GB" w:eastAsia="cs-CZ"/>
              </w:rPr>
            </w:pPr>
          </w:p>
        </w:tc>
        <w:tc>
          <w:tcPr>
            <w:tcW w:w="960" w:type="dxa"/>
            <w:tcBorders>
              <w:top w:val="nil"/>
              <w:left w:val="nil"/>
              <w:bottom w:val="nil"/>
              <w:right w:val="nil"/>
            </w:tcBorders>
            <w:shd w:val="clear" w:color="auto" w:fill="auto"/>
            <w:vAlign w:val="bottom"/>
            <w:hideMark/>
          </w:tcPr>
          <w:p w14:paraId="4643523D"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2758"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1FB6B951" w14:textId="1F848C15" w:rsidR="008C7238" w:rsidRPr="00900895" w:rsidRDefault="008C7238" w:rsidP="008C7238">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NFW</w:t>
            </w:r>
          </w:p>
        </w:tc>
        <w:tc>
          <w:tcPr>
            <w:tcW w:w="1701" w:type="dxa"/>
            <w:tcBorders>
              <w:top w:val="single" w:sz="8" w:space="0" w:color="auto"/>
              <w:left w:val="nil"/>
              <w:bottom w:val="single" w:sz="4" w:space="0" w:color="auto"/>
              <w:right w:val="single" w:sz="4" w:space="0" w:color="auto"/>
            </w:tcBorders>
            <w:shd w:val="clear" w:color="auto" w:fill="auto"/>
            <w:vAlign w:val="bottom"/>
            <w:hideMark/>
          </w:tcPr>
          <w:p w14:paraId="3FF01305"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1559" w:type="dxa"/>
            <w:tcBorders>
              <w:top w:val="single" w:sz="8" w:space="0" w:color="auto"/>
              <w:left w:val="nil"/>
              <w:bottom w:val="single" w:sz="4" w:space="0" w:color="auto"/>
              <w:right w:val="single" w:sz="4" w:space="0" w:color="auto"/>
            </w:tcBorders>
            <w:shd w:val="clear" w:color="auto" w:fill="auto"/>
            <w:vAlign w:val="bottom"/>
            <w:hideMark/>
          </w:tcPr>
          <w:p w14:paraId="7816824D"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993" w:type="dxa"/>
            <w:tcBorders>
              <w:top w:val="single" w:sz="8" w:space="0" w:color="auto"/>
              <w:left w:val="nil"/>
              <w:bottom w:val="single" w:sz="4" w:space="0" w:color="auto"/>
              <w:right w:val="single" w:sz="4" w:space="0" w:color="auto"/>
            </w:tcBorders>
            <w:shd w:val="clear" w:color="auto" w:fill="auto"/>
            <w:vAlign w:val="bottom"/>
            <w:hideMark/>
          </w:tcPr>
          <w:p w14:paraId="1291BBDC" w14:textId="436FF4F2"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8</w:t>
            </w:r>
          </w:p>
        </w:tc>
        <w:tc>
          <w:tcPr>
            <w:tcW w:w="992" w:type="dxa"/>
            <w:tcBorders>
              <w:top w:val="single" w:sz="8" w:space="0" w:color="auto"/>
              <w:left w:val="nil"/>
              <w:bottom w:val="single" w:sz="4" w:space="0" w:color="auto"/>
              <w:right w:val="single" w:sz="8" w:space="0" w:color="auto"/>
            </w:tcBorders>
            <w:shd w:val="clear" w:color="auto" w:fill="auto"/>
            <w:vAlign w:val="bottom"/>
            <w:hideMark/>
          </w:tcPr>
          <w:p w14:paraId="7BE0B25F"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1112</w:t>
            </w:r>
          </w:p>
        </w:tc>
      </w:tr>
      <w:tr w:rsidR="00900895" w:rsidRPr="00900895" w14:paraId="57B23D85" w14:textId="77777777" w:rsidTr="00B62883">
        <w:trPr>
          <w:trHeight w:val="334"/>
        </w:trPr>
        <w:tc>
          <w:tcPr>
            <w:tcW w:w="960" w:type="dxa"/>
            <w:tcBorders>
              <w:top w:val="nil"/>
              <w:left w:val="nil"/>
              <w:bottom w:val="nil"/>
              <w:right w:val="nil"/>
            </w:tcBorders>
            <w:shd w:val="clear" w:color="auto" w:fill="auto"/>
            <w:noWrap/>
            <w:vAlign w:val="bottom"/>
            <w:hideMark/>
          </w:tcPr>
          <w:p w14:paraId="7349721E"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p>
        </w:tc>
        <w:tc>
          <w:tcPr>
            <w:tcW w:w="960" w:type="dxa"/>
            <w:tcBorders>
              <w:top w:val="nil"/>
              <w:left w:val="nil"/>
              <w:bottom w:val="nil"/>
              <w:right w:val="nil"/>
            </w:tcBorders>
            <w:shd w:val="clear" w:color="auto" w:fill="auto"/>
            <w:vAlign w:val="bottom"/>
            <w:hideMark/>
          </w:tcPr>
          <w:p w14:paraId="63ABF04B"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2758" w:type="dxa"/>
            <w:tcBorders>
              <w:top w:val="nil"/>
              <w:left w:val="single" w:sz="8" w:space="0" w:color="auto"/>
              <w:bottom w:val="single" w:sz="4" w:space="0" w:color="auto"/>
              <w:right w:val="single" w:sz="4" w:space="0" w:color="auto"/>
            </w:tcBorders>
            <w:shd w:val="clear" w:color="auto" w:fill="auto"/>
            <w:vAlign w:val="bottom"/>
            <w:hideMark/>
          </w:tcPr>
          <w:p w14:paraId="562E4FC7" w14:textId="77777777" w:rsidR="008C7238" w:rsidRPr="00900895" w:rsidRDefault="008C7238" w:rsidP="008C7238">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Hot firepol® evagreen® qPCR supermix/ MM-gre</w:t>
            </w:r>
          </w:p>
        </w:tc>
        <w:tc>
          <w:tcPr>
            <w:tcW w:w="1701" w:type="dxa"/>
            <w:tcBorders>
              <w:top w:val="nil"/>
              <w:left w:val="nil"/>
              <w:bottom w:val="single" w:sz="4" w:space="0" w:color="auto"/>
              <w:right w:val="single" w:sz="4" w:space="0" w:color="auto"/>
            </w:tcBorders>
            <w:shd w:val="clear" w:color="auto" w:fill="auto"/>
            <w:vAlign w:val="bottom"/>
            <w:hideMark/>
          </w:tcPr>
          <w:p w14:paraId="49B759A9"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5x</w:t>
            </w:r>
          </w:p>
        </w:tc>
        <w:tc>
          <w:tcPr>
            <w:tcW w:w="1559" w:type="dxa"/>
            <w:tcBorders>
              <w:top w:val="nil"/>
              <w:left w:val="nil"/>
              <w:bottom w:val="single" w:sz="4" w:space="0" w:color="auto"/>
              <w:right w:val="single" w:sz="4" w:space="0" w:color="auto"/>
            </w:tcBorders>
            <w:shd w:val="clear" w:color="auto" w:fill="auto"/>
            <w:vAlign w:val="bottom"/>
            <w:hideMark/>
          </w:tcPr>
          <w:p w14:paraId="19F79678"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1x</w:t>
            </w:r>
          </w:p>
        </w:tc>
        <w:tc>
          <w:tcPr>
            <w:tcW w:w="993" w:type="dxa"/>
            <w:tcBorders>
              <w:top w:val="nil"/>
              <w:left w:val="nil"/>
              <w:bottom w:val="single" w:sz="4" w:space="0" w:color="auto"/>
              <w:right w:val="single" w:sz="4" w:space="0" w:color="auto"/>
            </w:tcBorders>
            <w:shd w:val="clear" w:color="auto" w:fill="auto"/>
            <w:vAlign w:val="bottom"/>
            <w:hideMark/>
          </w:tcPr>
          <w:p w14:paraId="4A54268D"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4</w:t>
            </w:r>
          </w:p>
        </w:tc>
        <w:tc>
          <w:tcPr>
            <w:tcW w:w="992" w:type="dxa"/>
            <w:tcBorders>
              <w:top w:val="nil"/>
              <w:left w:val="nil"/>
              <w:bottom w:val="single" w:sz="4" w:space="0" w:color="auto"/>
              <w:right w:val="single" w:sz="8" w:space="0" w:color="auto"/>
            </w:tcBorders>
            <w:shd w:val="clear" w:color="auto" w:fill="auto"/>
            <w:vAlign w:val="bottom"/>
            <w:hideMark/>
          </w:tcPr>
          <w:p w14:paraId="1957C877"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412</w:t>
            </w:r>
          </w:p>
        </w:tc>
      </w:tr>
      <w:tr w:rsidR="00900895" w:rsidRPr="00900895" w14:paraId="0E2E9DB0" w14:textId="77777777" w:rsidTr="00B62883">
        <w:trPr>
          <w:trHeight w:val="70"/>
        </w:trPr>
        <w:tc>
          <w:tcPr>
            <w:tcW w:w="960" w:type="dxa"/>
            <w:tcBorders>
              <w:top w:val="nil"/>
              <w:left w:val="nil"/>
              <w:bottom w:val="nil"/>
              <w:right w:val="nil"/>
            </w:tcBorders>
            <w:shd w:val="clear" w:color="auto" w:fill="auto"/>
            <w:noWrap/>
            <w:vAlign w:val="bottom"/>
            <w:hideMark/>
          </w:tcPr>
          <w:p w14:paraId="6BEEEB4F"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p>
        </w:tc>
        <w:tc>
          <w:tcPr>
            <w:tcW w:w="960" w:type="dxa"/>
            <w:vMerge w:val="restart"/>
            <w:tcBorders>
              <w:top w:val="single" w:sz="4" w:space="0" w:color="auto"/>
              <w:left w:val="single" w:sz="4" w:space="0" w:color="auto"/>
              <w:bottom w:val="single" w:sz="4" w:space="0" w:color="auto"/>
              <w:right w:val="nil"/>
            </w:tcBorders>
            <w:shd w:val="clear" w:color="auto" w:fill="auto"/>
            <w:vAlign w:val="bottom"/>
            <w:hideMark/>
          </w:tcPr>
          <w:p w14:paraId="47C6274A" w14:textId="77777777" w:rsidR="008C7238" w:rsidRPr="00900895" w:rsidRDefault="008C7238" w:rsidP="008C7238">
            <w:pPr>
              <w:spacing w:after="0" w:line="240" w:lineRule="auto"/>
              <w:jc w:val="center"/>
              <w:rPr>
                <w:rFonts w:ascii="Calibri" w:eastAsia="Times New Roman" w:hAnsi="Calibri" w:cs="Calibri"/>
                <w:b/>
                <w:bCs/>
                <w:lang w:val="en-GB" w:eastAsia="cs-CZ"/>
              </w:rPr>
            </w:pPr>
            <w:r w:rsidRPr="00900895">
              <w:rPr>
                <w:rFonts w:ascii="Calibri" w:eastAsia="Times New Roman" w:hAnsi="Calibri" w:cs="Calibri"/>
                <w:b/>
                <w:bCs/>
                <w:lang w:val="en-GB" w:eastAsia="cs-CZ"/>
              </w:rPr>
              <w:t>target 1</w:t>
            </w:r>
          </w:p>
        </w:tc>
        <w:tc>
          <w:tcPr>
            <w:tcW w:w="2758" w:type="dxa"/>
            <w:tcBorders>
              <w:top w:val="nil"/>
              <w:left w:val="single" w:sz="8" w:space="0" w:color="auto"/>
              <w:bottom w:val="single" w:sz="4" w:space="0" w:color="auto"/>
              <w:right w:val="single" w:sz="4" w:space="0" w:color="auto"/>
            </w:tcBorders>
            <w:shd w:val="clear" w:color="auto" w:fill="auto"/>
            <w:vAlign w:val="bottom"/>
            <w:hideMark/>
          </w:tcPr>
          <w:p w14:paraId="17DE29D0" w14:textId="77777777" w:rsidR="008C7238" w:rsidRPr="00900895" w:rsidRDefault="008C7238" w:rsidP="008C7238">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D-F</w:t>
            </w:r>
          </w:p>
        </w:tc>
        <w:tc>
          <w:tcPr>
            <w:tcW w:w="1701" w:type="dxa"/>
            <w:tcBorders>
              <w:top w:val="nil"/>
              <w:left w:val="nil"/>
              <w:bottom w:val="single" w:sz="4" w:space="0" w:color="auto"/>
              <w:right w:val="single" w:sz="4" w:space="0" w:color="auto"/>
            </w:tcBorders>
            <w:shd w:val="clear" w:color="auto" w:fill="auto"/>
            <w:vAlign w:val="bottom"/>
            <w:hideMark/>
          </w:tcPr>
          <w:p w14:paraId="40F6C191"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559" w:type="dxa"/>
            <w:tcBorders>
              <w:top w:val="nil"/>
              <w:left w:val="nil"/>
              <w:bottom w:val="single" w:sz="4" w:space="0" w:color="auto"/>
              <w:right w:val="single" w:sz="4" w:space="0" w:color="auto"/>
            </w:tcBorders>
            <w:shd w:val="clear" w:color="auto" w:fill="auto"/>
            <w:vAlign w:val="bottom"/>
            <w:hideMark/>
          </w:tcPr>
          <w:p w14:paraId="556CA992" w14:textId="6D6DCE5E"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3" w:type="dxa"/>
            <w:tcBorders>
              <w:top w:val="nil"/>
              <w:left w:val="nil"/>
              <w:bottom w:val="single" w:sz="4" w:space="0" w:color="auto"/>
              <w:right w:val="single" w:sz="4" w:space="0" w:color="auto"/>
            </w:tcBorders>
            <w:shd w:val="clear" w:color="auto" w:fill="auto"/>
            <w:vAlign w:val="bottom"/>
            <w:hideMark/>
          </w:tcPr>
          <w:p w14:paraId="44B23455" w14:textId="25A4DFE9"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2" w:type="dxa"/>
            <w:tcBorders>
              <w:top w:val="nil"/>
              <w:left w:val="nil"/>
              <w:bottom w:val="single" w:sz="4" w:space="0" w:color="auto"/>
              <w:right w:val="single" w:sz="8" w:space="0" w:color="auto"/>
            </w:tcBorders>
            <w:shd w:val="clear" w:color="auto" w:fill="auto"/>
            <w:vAlign w:val="bottom"/>
            <w:hideMark/>
          </w:tcPr>
          <w:p w14:paraId="038E891C" w14:textId="3AAA919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20</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6</w:t>
            </w:r>
          </w:p>
        </w:tc>
      </w:tr>
      <w:tr w:rsidR="00900895" w:rsidRPr="00900895" w14:paraId="36F2930A" w14:textId="77777777" w:rsidTr="00B62883">
        <w:trPr>
          <w:trHeight w:val="70"/>
        </w:trPr>
        <w:tc>
          <w:tcPr>
            <w:tcW w:w="960" w:type="dxa"/>
            <w:tcBorders>
              <w:top w:val="nil"/>
              <w:left w:val="nil"/>
              <w:bottom w:val="nil"/>
              <w:right w:val="nil"/>
            </w:tcBorders>
            <w:shd w:val="clear" w:color="auto" w:fill="auto"/>
            <w:noWrap/>
            <w:vAlign w:val="bottom"/>
            <w:hideMark/>
          </w:tcPr>
          <w:p w14:paraId="2D642A5A"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p>
        </w:tc>
        <w:tc>
          <w:tcPr>
            <w:tcW w:w="960" w:type="dxa"/>
            <w:vMerge/>
            <w:tcBorders>
              <w:top w:val="single" w:sz="4" w:space="0" w:color="auto"/>
              <w:left w:val="single" w:sz="4" w:space="0" w:color="auto"/>
              <w:bottom w:val="single" w:sz="4" w:space="0" w:color="auto"/>
              <w:right w:val="nil"/>
            </w:tcBorders>
            <w:shd w:val="clear" w:color="auto" w:fill="auto"/>
            <w:vAlign w:val="center"/>
            <w:hideMark/>
          </w:tcPr>
          <w:p w14:paraId="76B9881F" w14:textId="77777777" w:rsidR="008C7238" w:rsidRPr="00900895" w:rsidRDefault="008C7238" w:rsidP="008C7238">
            <w:pPr>
              <w:spacing w:after="0" w:line="240" w:lineRule="auto"/>
              <w:rPr>
                <w:rFonts w:ascii="Calibri" w:eastAsia="Times New Roman" w:hAnsi="Calibri" w:cs="Calibri"/>
                <w:b/>
                <w:bCs/>
                <w:lang w:val="en-GB" w:eastAsia="cs-CZ"/>
              </w:rPr>
            </w:pPr>
          </w:p>
        </w:tc>
        <w:tc>
          <w:tcPr>
            <w:tcW w:w="2758" w:type="dxa"/>
            <w:tcBorders>
              <w:top w:val="nil"/>
              <w:left w:val="single" w:sz="8" w:space="0" w:color="auto"/>
              <w:bottom w:val="single" w:sz="4" w:space="0" w:color="auto"/>
              <w:right w:val="single" w:sz="4" w:space="0" w:color="auto"/>
            </w:tcBorders>
            <w:shd w:val="clear" w:color="auto" w:fill="auto"/>
            <w:vAlign w:val="bottom"/>
            <w:hideMark/>
          </w:tcPr>
          <w:p w14:paraId="46A80DC3" w14:textId="77777777" w:rsidR="008C7238" w:rsidRPr="00900895" w:rsidRDefault="008C7238" w:rsidP="008C7238">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D-R</w:t>
            </w:r>
          </w:p>
        </w:tc>
        <w:tc>
          <w:tcPr>
            <w:tcW w:w="1701" w:type="dxa"/>
            <w:tcBorders>
              <w:top w:val="nil"/>
              <w:left w:val="nil"/>
              <w:bottom w:val="single" w:sz="4" w:space="0" w:color="auto"/>
              <w:right w:val="single" w:sz="4" w:space="0" w:color="auto"/>
            </w:tcBorders>
            <w:shd w:val="clear" w:color="auto" w:fill="auto"/>
            <w:vAlign w:val="bottom"/>
            <w:hideMark/>
          </w:tcPr>
          <w:p w14:paraId="3824DF76"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559" w:type="dxa"/>
            <w:tcBorders>
              <w:top w:val="nil"/>
              <w:left w:val="nil"/>
              <w:bottom w:val="single" w:sz="4" w:space="0" w:color="auto"/>
              <w:right w:val="single" w:sz="4" w:space="0" w:color="auto"/>
            </w:tcBorders>
            <w:shd w:val="clear" w:color="auto" w:fill="auto"/>
            <w:vAlign w:val="bottom"/>
            <w:hideMark/>
          </w:tcPr>
          <w:p w14:paraId="799D81BD" w14:textId="66705139"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3" w:type="dxa"/>
            <w:tcBorders>
              <w:top w:val="nil"/>
              <w:left w:val="nil"/>
              <w:bottom w:val="single" w:sz="4" w:space="0" w:color="auto"/>
              <w:right w:val="single" w:sz="4" w:space="0" w:color="auto"/>
            </w:tcBorders>
            <w:shd w:val="clear" w:color="auto" w:fill="auto"/>
            <w:vAlign w:val="bottom"/>
            <w:hideMark/>
          </w:tcPr>
          <w:p w14:paraId="2A8721A1" w14:textId="6AD7F5B5"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2" w:type="dxa"/>
            <w:tcBorders>
              <w:top w:val="nil"/>
              <w:left w:val="nil"/>
              <w:bottom w:val="single" w:sz="4" w:space="0" w:color="auto"/>
              <w:right w:val="single" w:sz="8" w:space="0" w:color="auto"/>
            </w:tcBorders>
            <w:shd w:val="clear" w:color="auto" w:fill="auto"/>
            <w:vAlign w:val="bottom"/>
            <w:hideMark/>
          </w:tcPr>
          <w:p w14:paraId="1D21DB9B" w14:textId="07685B73" w:rsidR="008C7238" w:rsidRPr="00900895" w:rsidRDefault="008C7238" w:rsidP="008C7238">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20</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6</w:t>
            </w:r>
          </w:p>
        </w:tc>
      </w:tr>
      <w:tr w:rsidR="00900895" w:rsidRPr="00900895" w14:paraId="1C69985D" w14:textId="77777777" w:rsidTr="00B62883">
        <w:trPr>
          <w:trHeight w:val="70"/>
        </w:trPr>
        <w:tc>
          <w:tcPr>
            <w:tcW w:w="960" w:type="dxa"/>
            <w:tcBorders>
              <w:top w:val="nil"/>
              <w:left w:val="nil"/>
              <w:bottom w:val="nil"/>
              <w:right w:val="nil"/>
            </w:tcBorders>
            <w:shd w:val="clear" w:color="auto" w:fill="auto"/>
            <w:noWrap/>
            <w:vAlign w:val="bottom"/>
            <w:hideMark/>
          </w:tcPr>
          <w:p w14:paraId="12FFB649"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p>
        </w:tc>
        <w:tc>
          <w:tcPr>
            <w:tcW w:w="960" w:type="dxa"/>
            <w:vMerge w:val="restart"/>
            <w:tcBorders>
              <w:top w:val="nil"/>
              <w:left w:val="single" w:sz="4" w:space="0" w:color="auto"/>
              <w:bottom w:val="single" w:sz="4" w:space="0" w:color="auto"/>
              <w:right w:val="nil"/>
            </w:tcBorders>
            <w:shd w:val="clear" w:color="auto" w:fill="auto"/>
            <w:vAlign w:val="bottom"/>
            <w:hideMark/>
          </w:tcPr>
          <w:p w14:paraId="7700C537" w14:textId="77777777" w:rsidR="008C7238" w:rsidRPr="00900895" w:rsidRDefault="008C7238" w:rsidP="008C7238">
            <w:pPr>
              <w:spacing w:after="0" w:line="240" w:lineRule="auto"/>
              <w:jc w:val="center"/>
              <w:rPr>
                <w:rFonts w:ascii="Calibri" w:eastAsia="Times New Roman" w:hAnsi="Calibri" w:cs="Calibri"/>
                <w:b/>
                <w:bCs/>
                <w:lang w:val="en-GB" w:eastAsia="cs-CZ"/>
              </w:rPr>
            </w:pPr>
            <w:r w:rsidRPr="00900895">
              <w:rPr>
                <w:rFonts w:ascii="Calibri" w:eastAsia="Times New Roman" w:hAnsi="Calibri" w:cs="Calibri"/>
                <w:b/>
                <w:bCs/>
                <w:lang w:val="en-GB" w:eastAsia="cs-CZ"/>
              </w:rPr>
              <w:t>target 2</w:t>
            </w:r>
          </w:p>
        </w:tc>
        <w:tc>
          <w:tcPr>
            <w:tcW w:w="2758" w:type="dxa"/>
            <w:tcBorders>
              <w:top w:val="nil"/>
              <w:left w:val="single" w:sz="8" w:space="0" w:color="auto"/>
              <w:bottom w:val="single" w:sz="4" w:space="0" w:color="auto"/>
              <w:right w:val="single" w:sz="4" w:space="0" w:color="auto"/>
            </w:tcBorders>
            <w:shd w:val="clear" w:color="auto" w:fill="auto"/>
            <w:vAlign w:val="bottom"/>
            <w:hideMark/>
          </w:tcPr>
          <w:p w14:paraId="739ABFBF" w14:textId="77777777" w:rsidR="008C7238" w:rsidRPr="00900895" w:rsidRDefault="008C7238" w:rsidP="008C7238">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E-F</w:t>
            </w:r>
          </w:p>
        </w:tc>
        <w:tc>
          <w:tcPr>
            <w:tcW w:w="1701" w:type="dxa"/>
            <w:tcBorders>
              <w:top w:val="nil"/>
              <w:left w:val="nil"/>
              <w:bottom w:val="single" w:sz="4" w:space="0" w:color="auto"/>
              <w:right w:val="single" w:sz="4" w:space="0" w:color="auto"/>
            </w:tcBorders>
            <w:shd w:val="clear" w:color="auto" w:fill="auto"/>
            <w:vAlign w:val="bottom"/>
            <w:hideMark/>
          </w:tcPr>
          <w:p w14:paraId="12BAEA77"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559" w:type="dxa"/>
            <w:tcBorders>
              <w:top w:val="nil"/>
              <w:left w:val="nil"/>
              <w:bottom w:val="single" w:sz="4" w:space="0" w:color="auto"/>
              <w:right w:val="single" w:sz="4" w:space="0" w:color="auto"/>
            </w:tcBorders>
            <w:shd w:val="clear" w:color="auto" w:fill="auto"/>
            <w:vAlign w:val="bottom"/>
            <w:hideMark/>
          </w:tcPr>
          <w:p w14:paraId="27C1963F" w14:textId="292CC2AA"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3" w:type="dxa"/>
            <w:tcBorders>
              <w:top w:val="nil"/>
              <w:left w:val="nil"/>
              <w:bottom w:val="single" w:sz="4" w:space="0" w:color="auto"/>
              <w:right w:val="single" w:sz="4" w:space="0" w:color="auto"/>
            </w:tcBorders>
            <w:shd w:val="clear" w:color="auto" w:fill="auto"/>
            <w:vAlign w:val="bottom"/>
            <w:hideMark/>
          </w:tcPr>
          <w:p w14:paraId="48ADBF82" w14:textId="42FD1811"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2" w:type="dxa"/>
            <w:tcBorders>
              <w:top w:val="nil"/>
              <w:left w:val="nil"/>
              <w:bottom w:val="single" w:sz="4" w:space="0" w:color="auto"/>
              <w:right w:val="single" w:sz="8" w:space="0" w:color="auto"/>
            </w:tcBorders>
            <w:shd w:val="clear" w:color="auto" w:fill="auto"/>
            <w:vAlign w:val="bottom"/>
            <w:hideMark/>
          </w:tcPr>
          <w:p w14:paraId="4C98C926" w14:textId="169AB5B6" w:rsidR="008C7238" w:rsidRPr="00900895" w:rsidRDefault="008C7238" w:rsidP="008C7238">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20</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6</w:t>
            </w:r>
          </w:p>
        </w:tc>
      </w:tr>
      <w:tr w:rsidR="00900895" w:rsidRPr="00900895" w14:paraId="7037695E" w14:textId="77777777" w:rsidTr="00B62883">
        <w:trPr>
          <w:trHeight w:val="70"/>
        </w:trPr>
        <w:tc>
          <w:tcPr>
            <w:tcW w:w="960" w:type="dxa"/>
            <w:tcBorders>
              <w:top w:val="nil"/>
              <w:left w:val="nil"/>
              <w:bottom w:val="nil"/>
              <w:right w:val="nil"/>
            </w:tcBorders>
            <w:shd w:val="clear" w:color="auto" w:fill="auto"/>
            <w:noWrap/>
            <w:vAlign w:val="bottom"/>
            <w:hideMark/>
          </w:tcPr>
          <w:p w14:paraId="1A06EE4C"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p>
        </w:tc>
        <w:tc>
          <w:tcPr>
            <w:tcW w:w="960" w:type="dxa"/>
            <w:vMerge/>
            <w:tcBorders>
              <w:top w:val="nil"/>
              <w:left w:val="single" w:sz="4" w:space="0" w:color="auto"/>
              <w:bottom w:val="single" w:sz="4" w:space="0" w:color="auto"/>
              <w:right w:val="nil"/>
            </w:tcBorders>
            <w:shd w:val="clear" w:color="auto" w:fill="auto"/>
            <w:vAlign w:val="center"/>
            <w:hideMark/>
          </w:tcPr>
          <w:p w14:paraId="16F08A2A" w14:textId="77777777" w:rsidR="008C7238" w:rsidRPr="00900895" w:rsidRDefault="008C7238" w:rsidP="008C7238">
            <w:pPr>
              <w:spacing w:after="0" w:line="240" w:lineRule="auto"/>
              <w:rPr>
                <w:rFonts w:ascii="Calibri" w:eastAsia="Times New Roman" w:hAnsi="Calibri" w:cs="Calibri"/>
                <w:b/>
                <w:bCs/>
                <w:lang w:val="en-GB" w:eastAsia="cs-CZ"/>
              </w:rPr>
            </w:pPr>
          </w:p>
        </w:tc>
        <w:tc>
          <w:tcPr>
            <w:tcW w:w="2758" w:type="dxa"/>
            <w:tcBorders>
              <w:top w:val="nil"/>
              <w:left w:val="single" w:sz="8" w:space="0" w:color="auto"/>
              <w:bottom w:val="single" w:sz="4" w:space="0" w:color="auto"/>
              <w:right w:val="single" w:sz="4" w:space="0" w:color="auto"/>
            </w:tcBorders>
            <w:shd w:val="clear" w:color="auto" w:fill="auto"/>
            <w:vAlign w:val="bottom"/>
            <w:hideMark/>
          </w:tcPr>
          <w:p w14:paraId="24F13BB6" w14:textId="77777777" w:rsidR="008C7238" w:rsidRPr="00900895" w:rsidRDefault="008C7238" w:rsidP="008C7238">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E-R</w:t>
            </w:r>
          </w:p>
        </w:tc>
        <w:tc>
          <w:tcPr>
            <w:tcW w:w="1701" w:type="dxa"/>
            <w:tcBorders>
              <w:top w:val="nil"/>
              <w:left w:val="nil"/>
              <w:bottom w:val="single" w:sz="4" w:space="0" w:color="auto"/>
              <w:right w:val="single" w:sz="4" w:space="0" w:color="auto"/>
            </w:tcBorders>
            <w:shd w:val="clear" w:color="auto" w:fill="auto"/>
            <w:vAlign w:val="bottom"/>
            <w:hideMark/>
          </w:tcPr>
          <w:p w14:paraId="558C6F69"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559" w:type="dxa"/>
            <w:tcBorders>
              <w:top w:val="nil"/>
              <w:left w:val="nil"/>
              <w:bottom w:val="single" w:sz="4" w:space="0" w:color="auto"/>
              <w:right w:val="single" w:sz="4" w:space="0" w:color="auto"/>
            </w:tcBorders>
            <w:shd w:val="clear" w:color="auto" w:fill="auto"/>
            <w:vAlign w:val="bottom"/>
            <w:hideMark/>
          </w:tcPr>
          <w:p w14:paraId="079AF520" w14:textId="6AF473AA"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3" w:type="dxa"/>
            <w:tcBorders>
              <w:top w:val="nil"/>
              <w:left w:val="nil"/>
              <w:bottom w:val="single" w:sz="4" w:space="0" w:color="auto"/>
              <w:right w:val="single" w:sz="4" w:space="0" w:color="auto"/>
            </w:tcBorders>
            <w:shd w:val="clear" w:color="auto" w:fill="auto"/>
            <w:vAlign w:val="bottom"/>
            <w:hideMark/>
          </w:tcPr>
          <w:p w14:paraId="5EBA8844" w14:textId="6D981374"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2" w:type="dxa"/>
            <w:tcBorders>
              <w:top w:val="nil"/>
              <w:left w:val="nil"/>
              <w:bottom w:val="single" w:sz="4" w:space="0" w:color="auto"/>
              <w:right w:val="single" w:sz="8" w:space="0" w:color="auto"/>
            </w:tcBorders>
            <w:shd w:val="clear" w:color="auto" w:fill="auto"/>
            <w:vAlign w:val="bottom"/>
            <w:hideMark/>
          </w:tcPr>
          <w:p w14:paraId="350A8906" w14:textId="76852DA4" w:rsidR="008C7238" w:rsidRPr="00900895" w:rsidRDefault="008C7238" w:rsidP="008C7238">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20</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6</w:t>
            </w:r>
          </w:p>
        </w:tc>
      </w:tr>
      <w:tr w:rsidR="00900895" w:rsidRPr="00900895" w14:paraId="101C2954" w14:textId="77777777" w:rsidTr="00B62883">
        <w:trPr>
          <w:trHeight w:val="70"/>
        </w:trPr>
        <w:tc>
          <w:tcPr>
            <w:tcW w:w="960" w:type="dxa"/>
            <w:tcBorders>
              <w:top w:val="nil"/>
              <w:left w:val="nil"/>
              <w:bottom w:val="nil"/>
              <w:right w:val="nil"/>
            </w:tcBorders>
            <w:shd w:val="clear" w:color="auto" w:fill="auto"/>
            <w:noWrap/>
            <w:vAlign w:val="bottom"/>
            <w:hideMark/>
          </w:tcPr>
          <w:p w14:paraId="18D23236"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p>
        </w:tc>
        <w:tc>
          <w:tcPr>
            <w:tcW w:w="960" w:type="dxa"/>
            <w:vMerge w:val="restart"/>
            <w:tcBorders>
              <w:top w:val="nil"/>
              <w:left w:val="single" w:sz="4" w:space="0" w:color="auto"/>
              <w:bottom w:val="single" w:sz="4" w:space="0" w:color="auto"/>
              <w:right w:val="nil"/>
            </w:tcBorders>
            <w:shd w:val="clear" w:color="auto" w:fill="auto"/>
            <w:vAlign w:val="bottom"/>
            <w:hideMark/>
          </w:tcPr>
          <w:p w14:paraId="52DD0D38" w14:textId="77777777" w:rsidR="008C7238" w:rsidRPr="00900895" w:rsidRDefault="008C7238" w:rsidP="008C7238">
            <w:pPr>
              <w:spacing w:after="0" w:line="240" w:lineRule="auto"/>
              <w:jc w:val="center"/>
              <w:rPr>
                <w:rFonts w:ascii="Calibri" w:eastAsia="Times New Roman" w:hAnsi="Calibri" w:cs="Calibri"/>
                <w:b/>
                <w:bCs/>
                <w:lang w:val="en-GB" w:eastAsia="cs-CZ"/>
              </w:rPr>
            </w:pPr>
            <w:r w:rsidRPr="00900895">
              <w:rPr>
                <w:rFonts w:ascii="Calibri" w:eastAsia="Times New Roman" w:hAnsi="Calibri" w:cs="Calibri"/>
                <w:b/>
                <w:bCs/>
                <w:lang w:val="en-GB" w:eastAsia="cs-CZ"/>
              </w:rPr>
              <w:t>target 3</w:t>
            </w:r>
          </w:p>
        </w:tc>
        <w:tc>
          <w:tcPr>
            <w:tcW w:w="2758" w:type="dxa"/>
            <w:tcBorders>
              <w:top w:val="nil"/>
              <w:left w:val="single" w:sz="8" w:space="0" w:color="auto"/>
              <w:bottom w:val="single" w:sz="4" w:space="0" w:color="auto"/>
              <w:right w:val="single" w:sz="4" w:space="0" w:color="auto"/>
            </w:tcBorders>
            <w:shd w:val="clear" w:color="auto" w:fill="auto"/>
            <w:vAlign w:val="bottom"/>
            <w:hideMark/>
          </w:tcPr>
          <w:p w14:paraId="055101C0" w14:textId="77777777" w:rsidR="008C7238" w:rsidRPr="00900895" w:rsidRDefault="008C7238" w:rsidP="008C7238">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P-F</w:t>
            </w:r>
          </w:p>
        </w:tc>
        <w:tc>
          <w:tcPr>
            <w:tcW w:w="1701" w:type="dxa"/>
            <w:tcBorders>
              <w:top w:val="nil"/>
              <w:left w:val="nil"/>
              <w:bottom w:val="single" w:sz="4" w:space="0" w:color="auto"/>
              <w:right w:val="single" w:sz="4" w:space="0" w:color="auto"/>
            </w:tcBorders>
            <w:shd w:val="clear" w:color="auto" w:fill="auto"/>
            <w:vAlign w:val="bottom"/>
            <w:hideMark/>
          </w:tcPr>
          <w:p w14:paraId="0FBCE584"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559" w:type="dxa"/>
            <w:tcBorders>
              <w:top w:val="nil"/>
              <w:left w:val="nil"/>
              <w:bottom w:val="single" w:sz="4" w:space="0" w:color="auto"/>
              <w:right w:val="single" w:sz="4" w:space="0" w:color="auto"/>
            </w:tcBorders>
            <w:shd w:val="clear" w:color="auto" w:fill="auto"/>
            <w:vAlign w:val="bottom"/>
            <w:hideMark/>
          </w:tcPr>
          <w:p w14:paraId="5CBDA65C" w14:textId="7FB1834C"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3" w:type="dxa"/>
            <w:tcBorders>
              <w:top w:val="nil"/>
              <w:left w:val="nil"/>
              <w:bottom w:val="single" w:sz="4" w:space="0" w:color="auto"/>
              <w:right w:val="single" w:sz="4" w:space="0" w:color="auto"/>
            </w:tcBorders>
            <w:shd w:val="clear" w:color="auto" w:fill="auto"/>
            <w:vAlign w:val="bottom"/>
            <w:hideMark/>
          </w:tcPr>
          <w:p w14:paraId="72A3F41B" w14:textId="1C7AEA36"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2" w:type="dxa"/>
            <w:tcBorders>
              <w:top w:val="nil"/>
              <w:left w:val="nil"/>
              <w:bottom w:val="single" w:sz="4" w:space="0" w:color="auto"/>
              <w:right w:val="single" w:sz="8" w:space="0" w:color="auto"/>
            </w:tcBorders>
            <w:shd w:val="clear" w:color="auto" w:fill="auto"/>
            <w:vAlign w:val="bottom"/>
            <w:hideMark/>
          </w:tcPr>
          <w:p w14:paraId="16D8A41A" w14:textId="3BF7E161" w:rsidR="008C7238" w:rsidRPr="00900895" w:rsidRDefault="008C7238" w:rsidP="008C7238">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20</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6</w:t>
            </w:r>
          </w:p>
        </w:tc>
      </w:tr>
      <w:tr w:rsidR="00900895" w:rsidRPr="00900895" w14:paraId="764B0E8C" w14:textId="77777777" w:rsidTr="00B62883">
        <w:trPr>
          <w:trHeight w:val="70"/>
        </w:trPr>
        <w:tc>
          <w:tcPr>
            <w:tcW w:w="960" w:type="dxa"/>
            <w:tcBorders>
              <w:top w:val="nil"/>
              <w:left w:val="nil"/>
              <w:bottom w:val="nil"/>
              <w:right w:val="nil"/>
            </w:tcBorders>
            <w:shd w:val="clear" w:color="auto" w:fill="auto"/>
            <w:noWrap/>
            <w:vAlign w:val="bottom"/>
            <w:hideMark/>
          </w:tcPr>
          <w:p w14:paraId="236A319E"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p>
        </w:tc>
        <w:tc>
          <w:tcPr>
            <w:tcW w:w="960" w:type="dxa"/>
            <w:vMerge/>
            <w:tcBorders>
              <w:top w:val="nil"/>
              <w:left w:val="single" w:sz="4" w:space="0" w:color="auto"/>
              <w:bottom w:val="single" w:sz="4" w:space="0" w:color="auto"/>
              <w:right w:val="nil"/>
            </w:tcBorders>
            <w:shd w:val="clear" w:color="auto" w:fill="auto"/>
            <w:vAlign w:val="center"/>
            <w:hideMark/>
          </w:tcPr>
          <w:p w14:paraId="3BFE336B" w14:textId="77777777" w:rsidR="008C7238" w:rsidRPr="00900895" w:rsidRDefault="008C7238" w:rsidP="008C7238">
            <w:pPr>
              <w:spacing w:after="0" w:line="240" w:lineRule="auto"/>
              <w:rPr>
                <w:rFonts w:ascii="Calibri" w:eastAsia="Times New Roman" w:hAnsi="Calibri" w:cs="Calibri"/>
                <w:b/>
                <w:bCs/>
                <w:lang w:val="en-GB" w:eastAsia="cs-CZ"/>
              </w:rPr>
            </w:pPr>
          </w:p>
        </w:tc>
        <w:tc>
          <w:tcPr>
            <w:tcW w:w="2758" w:type="dxa"/>
            <w:tcBorders>
              <w:top w:val="nil"/>
              <w:left w:val="single" w:sz="8" w:space="0" w:color="auto"/>
              <w:bottom w:val="single" w:sz="8" w:space="0" w:color="auto"/>
              <w:right w:val="single" w:sz="4" w:space="0" w:color="auto"/>
            </w:tcBorders>
            <w:shd w:val="clear" w:color="auto" w:fill="auto"/>
            <w:vAlign w:val="bottom"/>
            <w:hideMark/>
          </w:tcPr>
          <w:p w14:paraId="2207727B" w14:textId="77777777" w:rsidR="008C7238" w:rsidRPr="00900895" w:rsidRDefault="008C7238" w:rsidP="008C7238">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P-R</w:t>
            </w:r>
          </w:p>
        </w:tc>
        <w:tc>
          <w:tcPr>
            <w:tcW w:w="1701" w:type="dxa"/>
            <w:tcBorders>
              <w:top w:val="nil"/>
              <w:left w:val="nil"/>
              <w:bottom w:val="single" w:sz="8" w:space="0" w:color="auto"/>
              <w:right w:val="single" w:sz="4" w:space="0" w:color="auto"/>
            </w:tcBorders>
            <w:shd w:val="clear" w:color="auto" w:fill="auto"/>
            <w:vAlign w:val="bottom"/>
            <w:hideMark/>
          </w:tcPr>
          <w:p w14:paraId="12BF8DA9"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559" w:type="dxa"/>
            <w:tcBorders>
              <w:top w:val="nil"/>
              <w:left w:val="nil"/>
              <w:bottom w:val="single" w:sz="8" w:space="0" w:color="auto"/>
              <w:right w:val="single" w:sz="4" w:space="0" w:color="auto"/>
            </w:tcBorders>
            <w:shd w:val="clear" w:color="auto" w:fill="auto"/>
            <w:vAlign w:val="bottom"/>
            <w:hideMark/>
          </w:tcPr>
          <w:p w14:paraId="59AA4FFB" w14:textId="78ED6265"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3" w:type="dxa"/>
            <w:tcBorders>
              <w:top w:val="nil"/>
              <w:left w:val="nil"/>
              <w:bottom w:val="single" w:sz="8" w:space="0" w:color="auto"/>
              <w:right w:val="single" w:sz="4" w:space="0" w:color="auto"/>
            </w:tcBorders>
            <w:shd w:val="clear" w:color="auto" w:fill="auto"/>
            <w:vAlign w:val="bottom"/>
            <w:hideMark/>
          </w:tcPr>
          <w:p w14:paraId="75CB23E0" w14:textId="704130C4"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w:t>
            </w:r>
          </w:p>
        </w:tc>
        <w:tc>
          <w:tcPr>
            <w:tcW w:w="992" w:type="dxa"/>
            <w:tcBorders>
              <w:top w:val="nil"/>
              <w:left w:val="nil"/>
              <w:bottom w:val="single" w:sz="8" w:space="0" w:color="auto"/>
              <w:right w:val="single" w:sz="8" w:space="0" w:color="auto"/>
            </w:tcBorders>
            <w:shd w:val="clear" w:color="auto" w:fill="auto"/>
            <w:vAlign w:val="bottom"/>
            <w:hideMark/>
          </w:tcPr>
          <w:p w14:paraId="0D2C4476" w14:textId="53B5E315" w:rsidR="008C7238" w:rsidRPr="00900895" w:rsidRDefault="008C7238" w:rsidP="008C7238">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20</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6</w:t>
            </w:r>
          </w:p>
        </w:tc>
      </w:tr>
      <w:tr w:rsidR="008C7238" w:rsidRPr="00900895" w14:paraId="69933389" w14:textId="77777777" w:rsidTr="008C7238">
        <w:trPr>
          <w:trHeight w:val="60"/>
        </w:trPr>
        <w:tc>
          <w:tcPr>
            <w:tcW w:w="960" w:type="dxa"/>
            <w:tcBorders>
              <w:top w:val="nil"/>
              <w:left w:val="nil"/>
              <w:bottom w:val="nil"/>
              <w:right w:val="nil"/>
            </w:tcBorders>
            <w:shd w:val="clear" w:color="auto" w:fill="auto"/>
            <w:noWrap/>
            <w:vAlign w:val="bottom"/>
            <w:hideMark/>
          </w:tcPr>
          <w:p w14:paraId="387A0D17" w14:textId="77777777" w:rsidR="008C7238" w:rsidRPr="00900895" w:rsidRDefault="008C7238" w:rsidP="008C7238">
            <w:pPr>
              <w:spacing w:after="0" w:line="240" w:lineRule="auto"/>
              <w:jc w:val="center"/>
              <w:rPr>
                <w:rFonts w:ascii="Calibri" w:eastAsia="Times New Roman" w:hAnsi="Calibri" w:cs="Calibri"/>
                <w:b/>
                <w:bCs/>
                <w:sz w:val="28"/>
                <w:szCs w:val="28"/>
                <w:lang w:val="en-GB" w:eastAsia="cs-CZ"/>
              </w:rPr>
            </w:pPr>
          </w:p>
        </w:tc>
        <w:tc>
          <w:tcPr>
            <w:tcW w:w="960" w:type="dxa"/>
            <w:tcBorders>
              <w:top w:val="nil"/>
              <w:left w:val="nil"/>
              <w:bottom w:val="nil"/>
              <w:right w:val="nil"/>
            </w:tcBorders>
            <w:shd w:val="clear" w:color="auto" w:fill="auto"/>
            <w:noWrap/>
            <w:vAlign w:val="bottom"/>
            <w:hideMark/>
          </w:tcPr>
          <w:p w14:paraId="3D550B7D" w14:textId="77777777" w:rsidR="008C7238" w:rsidRPr="00900895" w:rsidRDefault="008C7238" w:rsidP="008C7238">
            <w:pPr>
              <w:spacing w:after="0" w:line="240" w:lineRule="auto"/>
              <w:rPr>
                <w:rFonts w:ascii="Times New Roman" w:eastAsia="Times New Roman" w:hAnsi="Times New Roman" w:cs="Times New Roman"/>
                <w:sz w:val="20"/>
                <w:szCs w:val="20"/>
                <w:lang w:val="en-GB" w:eastAsia="cs-CZ"/>
              </w:rPr>
            </w:pPr>
          </w:p>
        </w:tc>
        <w:tc>
          <w:tcPr>
            <w:tcW w:w="2758" w:type="dxa"/>
            <w:tcBorders>
              <w:top w:val="nil"/>
              <w:left w:val="single" w:sz="8" w:space="0" w:color="auto"/>
              <w:bottom w:val="single" w:sz="8" w:space="0" w:color="auto"/>
              <w:right w:val="single" w:sz="4" w:space="0" w:color="auto"/>
            </w:tcBorders>
            <w:shd w:val="clear" w:color="auto" w:fill="auto"/>
            <w:vAlign w:val="bottom"/>
            <w:hideMark/>
          </w:tcPr>
          <w:p w14:paraId="02A695FA" w14:textId="3C00529F" w:rsidR="008C7238" w:rsidRPr="00900895" w:rsidRDefault="008C7238" w:rsidP="008C7238">
            <w:pPr>
              <w:spacing w:after="0" w:line="240" w:lineRule="auto"/>
              <w:rPr>
                <w:rFonts w:ascii="Calibri" w:eastAsia="Times New Roman" w:hAnsi="Calibri" w:cs="Calibri"/>
                <w:lang w:eastAsia="cs-CZ"/>
              </w:rPr>
            </w:pPr>
            <w:r w:rsidRPr="00900895">
              <w:rPr>
                <w:rFonts w:ascii="Calibri" w:eastAsia="Times New Roman" w:hAnsi="Calibri" w:cs="Calibri"/>
                <w:lang w:val="en-GB" w:eastAsia="cs-CZ"/>
              </w:rPr>
              <w:t>sample DNA</w:t>
            </w:r>
            <w:r w:rsidR="00707069" w:rsidRPr="00900895">
              <w:rPr>
                <w:rFonts w:ascii="Calibri" w:eastAsia="Times New Roman" w:hAnsi="Calibri" w:cs="Calibri"/>
                <w:lang w:val="en-GB" w:eastAsia="cs-CZ"/>
              </w:rPr>
              <w:t xml:space="preserve"> </w:t>
            </w:r>
            <w:r w:rsidR="00707069" w:rsidRPr="00900895">
              <w:rPr>
                <w:rFonts w:ascii="Calibri" w:eastAsia="Times New Roman" w:hAnsi="Calibri" w:cs="Calibri"/>
                <w:lang w:val="en-US" w:eastAsia="cs-CZ"/>
              </w:rPr>
              <w:t>[µl]</w:t>
            </w:r>
          </w:p>
        </w:tc>
        <w:tc>
          <w:tcPr>
            <w:tcW w:w="1701" w:type="dxa"/>
            <w:tcBorders>
              <w:top w:val="nil"/>
              <w:left w:val="nil"/>
              <w:bottom w:val="single" w:sz="8" w:space="0" w:color="auto"/>
              <w:right w:val="single" w:sz="4" w:space="0" w:color="auto"/>
            </w:tcBorders>
            <w:shd w:val="clear" w:color="auto" w:fill="auto"/>
            <w:vAlign w:val="bottom"/>
            <w:hideMark/>
          </w:tcPr>
          <w:p w14:paraId="4BD449F2"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1559" w:type="dxa"/>
            <w:tcBorders>
              <w:top w:val="nil"/>
              <w:left w:val="nil"/>
              <w:bottom w:val="single" w:sz="8" w:space="0" w:color="auto"/>
              <w:right w:val="single" w:sz="4" w:space="0" w:color="auto"/>
            </w:tcBorders>
            <w:shd w:val="clear" w:color="auto" w:fill="auto"/>
            <w:vAlign w:val="bottom"/>
            <w:hideMark/>
          </w:tcPr>
          <w:p w14:paraId="2A25B69D"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993" w:type="dxa"/>
            <w:tcBorders>
              <w:top w:val="nil"/>
              <w:left w:val="nil"/>
              <w:bottom w:val="single" w:sz="8" w:space="0" w:color="auto"/>
              <w:right w:val="single" w:sz="4" w:space="0" w:color="auto"/>
            </w:tcBorders>
            <w:shd w:val="clear" w:color="auto" w:fill="auto"/>
            <w:vAlign w:val="bottom"/>
            <w:hideMark/>
          </w:tcPr>
          <w:p w14:paraId="03DB6C85"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4</w:t>
            </w:r>
          </w:p>
        </w:tc>
        <w:tc>
          <w:tcPr>
            <w:tcW w:w="992" w:type="dxa"/>
            <w:tcBorders>
              <w:top w:val="nil"/>
              <w:left w:val="nil"/>
              <w:bottom w:val="single" w:sz="8" w:space="0" w:color="auto"/>
              <w:right w:val="single" w:sz="8" w:space="0" w:color="auto"/>
            </w:tcBorders>
            <w:shd w:val="clear" w:color="auto" w:fill="auto"/>
            <w:vAlign w:val="bottom"/>
            <w:hideMark/>
          </w:tcPr>
          <w:p w14:paraId="13DEE8BC" w14:textId="77777777" w:rsidR="008C7238" w:rsidRPr="00900895" w:rsidRDefault="008C7238" w:rsidP="008C7238">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4</w:t>
            </w:r>
          </w:p>
        </w:tc>
      </w:tr>
    </w:tbl>
    <w:p w14:paraId="0E95125D" w14:textId="77777777" w:rsidR="008C7238" w:rsidRPr="00900895" w:rsidRDefault="008C7238" w:rsidP="006C44C7">
      <w:pPr>
        <w:autoSpaceDE w:val="0"/>
        <w:autoSpaceDN w:val="0"/>
        <w:adjustRightInd w:val="0"/>
        <w:spacing w:after="0" w:line="240" w:lineRule="auto"/>
        <w:jc w:val="both"/>
        <w:rPr>
          <w:rFonts w:cstheme="minorHAnsi"/>
          <w:sz w:val="24"/>
          <w:szCs w:val="24"/>
          <w:lang w:val="en-GB"/>
        </w:rPr>
      </w:pPr>
    </w:p>
    <w:p w14:paraId="066231BD"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p>
    <w:p w14:paraId="001ADDEE"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Please note that additional volume is included in the total to cover pipetting variability due to the viscosity of the solution.</w:t>
      </w:r>
    </w:p>
    <w:p w14:paraId="21C0A4C4"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p>
    <w:p w14:paraId="767DBA9C"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4. Mix well and centrifuge briefly.</w:t>
      </w:r>
    </w:p>
    <w:p w14:paraId="506CDEDE"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5. Add into each reaction tube the amount of reaction mix needed = 16 </w:t>
      </w:r>
      <w:r w:rsidRPr="00900895">
        <w:rPr>
          <w:sz w:val="24"/>
          <w:szCs w:val="24"/>
          <w:lang w:val="en-GB"/>
        </w:rPr>
        <w:t>µL</w:t>
      </w:r>
      <w:r w:rsidRPr="00900895">
        <w:rPr>
          <w:rFonts w:cstheme="minorHAnsi"/>
          <w:sz w:val="24"/>
          <w:szCs w:val="24"/>
          <w:lang w:val="en-GB"/>
        </w:rPr>
        <w:t xml:space="preserve">. </w:t>
      </w:r>
    </w:p>
    <w:p w14:paraId="7BAECF93"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6. Add 4 </w:t>
      </w:r>
      <w:r w:rsidRPr="00900895">
        <w:rPr>
          <w:sz w:val="24"/>
          <w:szCs w:val="24"/>
          <w:lang w:val="en-GB"/>
        </w:rPr>
        <w:t>µL of samples in each reaction.</w:t>
      </w:r>
    </w:p>
    <w:p w14:paraId="7C5E2DF0"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7. Spin down plate in a micro-centrifuge. </w:t>
      </w:r>
    </w:p>
    <w:p w14:paraId="441553FD"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8. Place an optical cover on the reaction plate and briefly centrifuge the plate.</w:t>
      </w:r>
    </w:p>
    <w:p w14:paraId="22BD3A04" w14:textId="554DA8E4" w:rsidR="00B1597E" w:rsidRPr="00900895" w:rsidRDefault="00B1597E" w:rsidP="00492B9C">
      <w:pPr>
        <w:autoSpaceDE w:val="0"/>
        <w:autoSpaceDN w:val="0"/>
        <w:adjustRightInd w:val="0"/>
        <w:spacing w:after="0" w:line="240" w:lineRule="auto"/>
        <w:rPr>
          <w:rFonts w:cstheme="minorHAnsi"/>
          <w:sz w:val="24"/>
          <w:szCs w:val="24"/>
          <w:lang w:val="en-GB"/>
        </w:rPr>
      </w:pPr>
      <w:r w:rsidRPr="00900895">
        <w:rPr>
          <w:rFonts w:cstheme="minorHAnsi"/>
          <w:sz w:val="24"/>
          <w:szCs w:val="24"/>
          <w:lang w:val="en-GB"/>
        </w:rPr>
        <w:t>9. Place the reaction plate in the Real-time PCR apparatus and start the run (possibly</w:t>
      </w:r>
      <w:r w:rsidR="00492B9C" w:rsidRPr="00900895">
        <w:rPr>
          <w:rFonts w:cstheme="minorHAnsi"/>
          <w:sz w:val="24"/>
          <w:szCs w:val="24"/>
          <w:lang w:val="en-GB"/>
        </w:rPr>
        <w:t xml:space="preserve"> </w:t>
      </w:r>
      <w:r w:rsidRPr="00900895">
        <w:rPr>
          <w:rFonts w:cstheme="minorHAnsi"/>
          <w:sz w:val="24"/>
          <w:szCs w:val="24"/>
          <w:lang w:val="en-GB"/>
        </w:rPr>
        <w:t>apply a</w:t>
      </w:r>
      <w:r w:rsidR="005D6656" w:rsidRPr="00900895">
        <w:rPr>
          <w:rFonts w:cstheme="minorHAnsi"/>
          <w:sz w:val="24"/>
          <w:szCs w:val="24"/>
          <w:lang w:val="en-GB"/>
        </w:rPr>
        <w:t> </w:t>
      </w:r>
      <w:r w:rsidRPr="00900895">
        <w:rPr>
          <w:rFonts w:cstheme="minorHAnsi"/>
          <w:sz w:val="24"/>
          <w:szCs w:val="24"/>
          <w:lang w:val="en-GB"/>
        </w:rPr>
        <w:t>compression pad, depending on the model).</w:t>
      </w:r>
    </w:p>
    <w:p w14:paraId="5067612D" w14:textId="09CC5655"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10. Cycling </w:t>
      </w:r>
    </w:p>
    <w:p w14:paraId="7F18C222" w14:textId="2A83745D" w:rsidR="00652CAF" w:rsidRPr="00900895" w:rsidRDefault="00652CAF" w:rsidP="00B1597E">
      <w:pPr>
        <w:autoSpaceDE w:val="0"/>
        <w:autoSpaceDN w:val="0"/>
        <w:adjustRightInd w:val="0"/>
        <w:spacing w:after="0" w:line="240" w:lineRule="auto"/>
        <w:jc w:val="both"/>
        <w:rPr>
          <w:rFonts w:cstheme="minorHAnsi"/>
          <w:sz w:val="24"/>
          <w:szCs w:val="24"/>
          <w:lang w:val="en-GB"/>
        </w:rPr>
      </w:pPr>
      <w:r w:rsidRPr="00900895">
        <w:rPr>
          <w:rFonts w:cstheme="minorHAnsi"/>
          <w:noProof/>
          <w:sz w:val="24"/>
          <w:szCs w:val="24"/>
          <w:lang w:val="en-IN" w:eastAsia="en-IN"/>
        </w:rPr>
        <w:drawing>
          <wp:inline distT="0" distB="0" distL="0" distR="0" wp14:anchorId="1013DF17" wp14:editId="435178BD">
            <wp:extent cx="5760720" cy="214312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143125"/>
                    </a:xfrm>
                    <a:prstGeom prst="rect">
                      <a:avLst/>
                    </a:prstGeom>
                  </pic:spPr>
                </pic:pic>
              </a:graphicData>
            </a:graphic>
          </wp:inline>
        </w:drawing>
      </w:r>
    </w:p>
    <w:p w14:paraId="2F9F7093" w14:textId="2F094CF3" w:rsidR="00B1597E" w:rsidRPr="00900895" w:rsidRDefault="00367854"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 </w:t>
      </w:r>
      <w:r w:rsidR="00B1597E" w:rsidRPr="00900895">
        <w:rPr>
          <w:rFonts w:cstheme="minorHAnsi"/>
          <w:sz w:val="24"/>
          <w:szCs w:val="24"/>
          <w:lang w:val="en-GB"/>
        </w:rPr>
        <w:t xml:space="preserve">11. After finishing the runs, evaluate the run and generate excel with the results. Sent the provider excel and also raw data from qPCR cycler labelled </w:t>
      </w:r>
      <w:r w:rsidR="00B1597E" w:rsidRPr="00900895">
        <w:rPr>
          <w:rFonts w:cstheme="minorHAnsi"/>
          <w:b/>
          <w:sz w:val="24"/>
          <w:szCs w:val="24"/>
          <w:lang w:val="en-GB"/>
        </w:rPr>
        <w:t>Plate_</w:t>
      </w:r>
      <w:r w:rsidR="002C504F" w:rsidRPr="00900895">
        <w:rPr>
          <w:rFonts w:cstheme="minorHAnsi"/>
          <w:b/>
          <w:sz w:val="24"/>
          <w:szCs w:val="24"/>
          <w:lang w:val="en-GB"/>
        </w:rPr>
        <w:t>B</w:t>
      </w:r>
      <w:r w:rsidR="005D6656" w:rsidRPr="00900895">
        <w:rPr>
          <w:rFonts w:cstheme="minorHAnsi"/>
          <w:b/>
          <w:sz w:val="24"/>
          <w:szCs w:val="24"/>
          <w:lang w:val="en-GB"/>
        </w:rPr>
        <w:t>_IDT</w:t>
      </w:r>
      <w:r w:rsidR="007038A7" w:rsidRPr="00900895">
        <w:rPr>
          <w:rFonts w:cstheme="minorHAnsi"/>
          <w:b/>
          <w:sz w:val="24"/>
          <w:szCs w:val="24"/>
          <w:lang w:val="en-GB"/>
        </w:rPr>
        <w:t>_labnumber</w:t>
      </w:r>
      <w:r w:rsidR="00B1597E" w:rsidRPr="00900895">
        <w:rPr>
          <w:rFonts w:cstheme="minorHAnsi"/>
          <w:sz w:val="24"/>
          <w:szCs w:val="24"/>
          <w:lang w:val="en-GB"/>
        </w:rPr>
        <w:t xml:space="preserve">. </w:t>
      </w:r>
    </w:p>
    <w:p w14:paraId="12AE7A9E" w14:textId="51171F27" w:rsidR="00492B9C" w:rsidRPr="00900895" w:rsidRDefault="00492B9C">
      <w:pPr>
        <w:rPr>
          <w:rFonts w:asciiTheme="majorHAnsi" w:eastAsiaTheme="majorEastAsia" w:hAnsiTheme="majorHAnsi" w:cstheme="majorBidi"/>
          <w:b/>
          <w:sz w:val="24"/>
          <w:szCs w:val="24"/>
          <w:lang w:val="en-US"/>
        </w:rPr>
      </w:pPr>
      <w:r w:rsidRPr="00900895">
        <w:rPr>
          <w:rFonts w:asciiTheme="majorHAnsi" w:eastAsiaTheme="majorEastAsia" w:hAnsiTheme="majorHAnsi" w:cstheme="majorBidi"/>
          <w:b/>
          <w:sz w:val="24"/>
          <w:szCs w:val="24"/>
          <w:lang w:val="en-US"/>
        </w:rPr>
        <w:br w:type="page"/>
      </w:r>
    </w:p>
    <w:p w14:paraId="4AA2B040" w14:textId="68C664D5" w:rsidR="00B1597E" w:rsidRPr="00900895" w:rsidRDefault="00B1597E" w:rsidP="00587653">
      <w:pPr>
        <w:pStyle w:val="Heading1"/>
        <w:numPr>
          <w:ilvl w:val="1"/>
          <w:numId w:val="4"/>
        </w:numPr>
        <w:rPr>
          <w:b/>
          <w:color w:val="auto"/>
          <w:sz w:val="24"/>
          <w:szCs w:val="24"/>
          <w:lang w:val="en-US"/>
        </w:rPr>
      </w:pPr>
      <w:bookmarkStart w:id="15" w:name="_Toc148974779"/>
      <w:r w:rsidRPr="00900895">
        <w:rPr>
          <w:b/>
          <w:color w:val="auto"/>
          <w:sz w:val="24"/>
          <w:szCs w:val="24"/>
          <w:lang w:val="en-US"/>
        </w:rPr>
        <w:t xml:space="preserve">Plate 3: </w:t>
      </w:r>
      <w:r w:rsidR="00776D63" w:rsidRPr="00900895">
        <w:rPr>
          <w:b/>
          <w:color w:val="auto"/>
          <w:sz w:val="24"/>
          <w:szCs w:val="24"/>
          <w:lang w:val="en-US"/>
        </w:rPr>
        <w:t>A</w:t>
      </w:r>
      <w:r w:rsidR="002C504F" w:rsidRPr="00900895">
        <w:rPr>
          <w:b/>
          <w:color w:val="auto"/>
          <w:sz w:val="24"/>
          <w:szCs w:val="24"/>
          <w:lang w:val="en-US"/>
        </w:rPr>
        <w:t>nglerfish</w:t>
      </w:r>
      <w:r w:rsidR="002C504F" w:rsidRPr="00900895">
        <w:rPr>
          <w:b/>
          <w:i/>
          <w:color w:val="auto"/>
          <w:sz w:val="24"/>
          <w:szCs w:val="24"/>
          <w:lang w:val="en-US"/>
        </w:rPr>
        <w:t xml:space="preserve"> </w:t>
      </w:r>
      <w:r w:rsidR="00776D63" w:rsidRPr="00900895">
        <w:rPr>
          <w:b/>
          <w:color w:val="auto"/>
          <w:sz w:val="24"/>
          <w:szCs w:val="24"/>
          <w:lang w:val="en-US"/>
        </w:rPr>
        <w:t xml:space="preserve">single </w:t>
      </w:r>
      <w:r w:rsidRPr="00900895">
        <w:rPr>
          <w:b/>
          <w:color w:val="auto"/>
          <w:sz w:val="24"/>
          <w:szCs w:val="24"/>
          <w:lang w:val="en-US"/>
        </w:rPr>
        <w:t>qPCR with fluorescently labelled probe</w:t>
      </w:r>
      <w:bookmarkEnd w:id="15"/>
    </w:p>
    <w:p w14:paraId="5E507192" w14:textId="05ABE168" w:rsidR="00B1597E" w:rsidRPr="00900895" w:rsidRDefault="00B1597E" w:rsidP="00B1597E">
      <w:pPr>
        <w:rPr>
          <w:sz w:val="24"/>
          <w:szCs w:val="24"/>
          <w:lang w:val="en-US"/>
        </w:rPr>
      </w:pPr>
      <w:r w:rsidRPr="00900895">
        <w:rPr>
          <w:sz w:val="24"/>
          <w:szCs w:val="24"/>
          <w:lang w:val="en-US"/>
        </w:rPr>
        <w:t>Final volume - Vf in one reaction is 20 µL, 4 µL od sample are in each reaction</w:t>
      </w:r>
      <w:r w:rsidR="002C504F" w:rsidRPr="00900895">
        <w:rPr>
          <w:sz w:val="24"/>
          <w:szCs w:val="24"/>
          <w:lang w:val="en-US"/>
        </w:rPr>
        <w:t>, Cy5 or FAM channel used for signal detection</w:t>
      </w:r>
      <w:r w:rsidRPr="00900895">
        <w:rPr>
          <w:sz w:val="24"/>
          <w:szCs w:val="24"/>
          <w:lang w:val="en-US"/>
        </w:rPr>
        <w:t>.</w:t>
      </w:r>
    </w:p>
    <w:p w14:paraId="4F21E493" w14:textId="7D915389" w:rsidR="00B1597E" w:rsidRPr="00900895" w:rsidRDefault="00B1597E" w:rsidP="00B1597E">
      <w:pPr>
        <w:autoSpaceDE w:val="0"/>
        <w:autoSpaceDN w:val="0"/>
        <w:adjustRightInd w:val="0"/>
        <w:spacing w:after="0" w:line="240" w:lineRule="auto"/>
        <w:jc w:val="both"/>
        <w:rPr>
          <w:sz w:val="24"/>
          <w:szCs w:val="24"/>
          <w:lang w:val="en-US"/>
        </w:rPr>
      </w:pPr>
      <w:r w:rsidRPr="00900895">
        <w:rPr>
          <w:rFonts w:cstheme="minorHAnsi"/>
          <w:b/>
          <w:bCs/>
          <w:sz w:val="24"/>
          <w:szCs w:val="24"/>
          <w:lang w:val="en-US"/>
        </w:rPr>
        <w:t>Plate set-up and loading order</w:t>
      </w:r>
      <w:r w:rsidRPr="00900895">
        <w:rPr>
          <w:sz w:val="24"/>
          <w:szCs w:val="24"/>
          <w:lang w:val="en-US"/>
        </w:rPr>
        <w:t>:</w:t>
      </w:r>
    </w:p>
    <w:p w14:paraId="4B3E9BB7" w14:textId="37447E22" w:rsidR="003512D7" w:rsidRPr="00900895" w:rsidRDefault="003512D7" w:rsidP="00B1597E">
      <w:pPr>
        <w:autoSpaceDE w:val="0"/>
        <w:autoSpaceDN w:val="0"/>
        <w:adjustRightInd w:val="0"/>
        <w:spacing w:after="0" w:line="240" w:lineRule="auto"/>
        <w:jc w:val="both"/>
        <w:rPr>
          <w:sz w:val="24"/>
          <w:szCs w:val="24"/>
          <w:lang w:val="en-US"/>
        </w:rPr>
      </w:pPr>
      <w:r w:rsidRPr="00900895">
        <w:rPr>
          <w:noProof/>
          <w:lang w:val="en-IN" w:eastAsia="en-IN"/>
        </w:rPr>
        <w:drawing>
          <wp:inline distT="0" distB="0" distL="0" distR="0" wp14:anchorId="59A7C18E" wp14:editId="40868ED4">
            <wp:extent cx="5760720" cy="2644140"/>
            <wp:effectExtent l="0" t="0" r="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644140"/>
                    </a:xfrm>
                    <a:prstGeom prst="rect">
                      <a:avLst/>
                    </a:prstGeom>
                    <a:noFill/>
                    <a:ln>
                      <a:noFill/>
                    </a:ln>
                  </pic:spPr>
                </pic:pic>
              </a:graphicData>
            </a:graphic>
          </wp:inline>
        </w:drawing>
      </w:r>
    </w:p>
    <w:p w14:paraId="65563537" w14:textId="77777777" w:rsidR="003512D7" w:rsidRPr="00900895" w:rsidRDefault="003512D7" w:rsidP="00B1597E">
      <w:pPr>
        <w:autoSpaceDE w:val="0"/>
        <w:autoSpaceDN w:val="0"/>
        <w:adjustRightInd w:val="0"/>
        <w:spacing w:after="0" w:line="240" w:lineRule="auto"/>
        <w:jc w:val="both"/>
        <w:rPr>
          <w:sz w:val="24"/>
          <w:szCs w:val="24"/>
          <w:lang w:val="en-US"/>
        </w:rPr>
      </w:pPr>
    </w:p>
    <w:p w14:paraId="692305A8" w14:textId="77777777" w:rsidR="00B1597E" w:rsidRPr="00900895" w:rsidRDefault="00B1597E" w:rsidP="00B1597E">
      <w:pPr>
        <w:autoSpaceDE w:val="0"/>
        <w:autoSpaceDN w:val="0"/>
        <w:adjustRightInd w:val="0"/>
        <w:spacing w:after="0" w:line="240" w:lineRule="auto"/>
        <w:jc w:val="both"/>
        <w:rPr>
          <w:rFonts w:cstheme="minorHAnsi"/>
          <w:b/>
          <w:sz w:val="24"/>
          <w:szCs w:val="24"/>
          <w:lang w:val="en-GB"/>
        </w:rPr>
      </w:pPr>
      <w:r w:rsidRPr="00900895">
        <w:rPr>
          <w:rFonts w:cstheme="minorHAnsi"/>
          <w:b/>
          <w:sz w:val="24"/>
          <w:szCs w:val="24"/>
          <w:lang w:val="en-GB"/>
        </w:rPr>
        <w:t>Protocol</w:t>
      </w:r>
    </w:p>
    <w:p w14:paraId="7F9CE8A7"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 Thaw, mix and centrifuge the components needed for the run. </w:t>
      </w:r>
      <w:r w:rsidRPr="00900895">
        <w:rPr>
          <w:rFonts w:cstheme="minorHAnsi"/>
          <w:b/>
          <w:bCs/>
          <w:sz w:val="24"/>
          <w:szCs w:val="24"/>
          <w:lang w:val="en-GB"/>
        </w:rPr>
        <w:t>Keep thawed reagents on ice</w:t>
      </w:r>
      <w:r w:rsidRPr="00900895">
        <w:rPr>
          <w:rFonts w:cstheme="minorHAnsi"/>
          <w:sz w:val="24"/>
          <w:szCs w:val="24"/>
          <w:lang w:val="en-GB"/>
        </w:rPr>
        <w:t>.</w:t>
      </w:r>
    </w:p>
    <w:p w14:paraId="78316CC2" w14:textId="77777777" w:rsidR="007038A7" w:rsidRPr="00900895" w:rsidRDefault="007038A7" w:rsidP="007038A7">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2. Use dilution of standards IDT_RJ and St2 (see paragraph 3.1.2) </w:t>
      </w:r>
    </w:p>
    <w:p w14:paraId="3B57559F" w14:textId="5E9A4F8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3. In one 2 mL tubes on ice, add the components in the order mentioned below (except DNA) to prepare the reaction mixes for the plate </w:t>
      </w:r>
      <w:r w:rsidR="00185EEC" w:rsidRPr="00900895">
        <w:rPr>
          <w:rFonts w:cstheme="minorHAnsi"/>
          <w:sz w:val="24"/>
          <w:szCs w:val="24"/>
          <w:lang w:val="en-GB"/>
        </w:rPr>
        <w:t>3</w:t>
      </w:r>
      <w:r w:rsidRPr="00900895">
        <w:rPr>
          <w:rFonts w:cstheme="minorHAnsi"/>
          <w:sz w:val="24"/>
          <w:szCs w:val="24"/>
          <w:lang w:val="en-GB"/>
        </w:rPr>
        <w:t xml:space="preserve">. </w:t>
      </w:r>
    </w:p>
    <w:p w14:paraId="642D596A" w14:textId="3ACC2AC0" w:rsidR="00402B29" w:rsidRPr="00900895" w:rsidRDefault="00402B29" w:rsidP="00B1597E">
      <w:pPr>
        <w:autoSpaceDE w:val="0"/>
        <w:autoSpaceDN w:val="0"/>
        <w:adjustRightInd w:val="0"/>
        <w:spacing w:after="0" w:line="240" w:lineRule="auto"/>
        <w:jc w:val="both"/>
        <w:rPr>
          <w:rFonts w:cstheme="minorHAnsi"/>
          <w:sz w:val="24"/>
          <w:szCs w:val="24"/>
          <w:lang w:val="en-GB"/>
        </w:rPr>
      </w:pPr>
    </w:p>
    <w:tbl>
      <w:tblPr>
        <w:tblW w:w="9072" w:type="dxa"/>
        <w:tblCellMar>
          <w:left w:w="70" w:type="dxa"/>
          <w:right w:w="70" w:type="dxa"/>
        </w:tblCellMar>
        <w:tblLook w:val="04A0" w:firstRow="1" w:lastRow="0" w:firstColumn="1" w:lastColumn="0" w:noHBand="0" w:noVBand="1"/>
      </w:tblPr>
      <w:tblGrid>
        <w:gridCol w:w="960"/>
        <w:gridCol w:w="2880"/>
        <w:gridCol w:w="1640"/>
        <w:gridCol w:w="1380"/>
        <w:gridCol w:w="960"/>
        <w:gridCol w:w="1252"/>
      </w:tblGrid>
      <w:tr w:rsidR="00900895" w:rsidRPr="00900895" w14:paraId="3C240FB2" w14:textId="77777777" w:rsidTr="00A75C19">
        <w:trPr>
          <w:trHeight w:val="915"/>
        </w:trPr>
        <w:tc>
          <w:tcPr>
            <w:tcW w:w="960" w:type="dxa"/>
            <w:tcBorders>
              <w:top w:val="nil"/>
              <w:left w:val="nil"/>
              <w:bottom w:val="nil"/>
              <w:right w:val="nil"/>
            </w:tcBorders>
            <w:shd w:val="clear" w:color="auto" w:fill="auto"/>
            <w:noWrap/>
            <w:vAlign w:val="bottom"/>
            <w:hideMark/>
          </w:tcPr>
          <w:p w14:paraId="514FCA69" w14:textId="77777777" w:rsidR="00402B29" w:rsidRPr="00900895" w:rsidRDefault="00402B29" w:rsidP="00402B29">
            <w:pPr>
              <w:spacing w:after="0" w:line="240" w:lineRule="auto"/>
              <w:rPr>
                <w:rFonts w:ascii="Times New Roman" w:eastAsia="Times New Roman" w:hAnsi="Times New Roman" w:cs="Times New Roman"/>
                <w:sz w:val="20"/>
                <w:szCs w:val="20"/>
                <w:lang w:val="en-GB" w:eastAsia="cs-CZ"/>
              </w:rPr>
            </w:pPr>
          </w:p>
        </w:tc>
        <w:tc>
          <w:tcPr>
            <w:tcW w:w="2880" w:type="dxa"/>
            <w:tcBorders>
              <w:top w:val="nil"/>
              <w:left w:val="nil"/>
              <w:bottom w:val="nil"/>
              <w:right w:val="nil"/>
            </w:tcBorders>
            <w:shd w:val="clear" w:color="auto" w:fill="auto"/>
            <w:noWrap/>
            <w:vAlign w:val="bottom"/>
            <w:hideMark/>
          </w:tcPr>
          <w:p w14:paraId="7D14ED6A" w14:textId="77777777" w:rsidR="00402B29" w:rsidRPr="00900895" w:rsidRDefault="00402B29" w:rsidP="00402B29">
            <w:pPr>
              <w:spacing w:after="0" w:line="240" w:lineRule="auto"/>
              <w:rPr>
                <w:rFonts w:ascii="Times New Roman" w:eastAsia="Times New Roman" w:hAnsi="Times New Roman" w:cs="Times New Roman"/>
                <w:sz w:val="20"/>
                <w:szCs w:val="20"/>
                <w:lang w:val="en-GB" w:eastAsia="cs-CZ"/>
              </w:rPr>
            </w:pPr>
          </w:p>
        </w:tc>
        <w:tc>
          <w:tcPr>
            <w:tcW w:w="1640" w:type="dxa"/>
            <w:tcBorders>
              <w:top w:val="single" w:sz="4" w:space="0" w:color="auto"/>
              <w:left w:val="single" w:sz="4" w:space="0" w:color="auto"/>
              <w:bottom w:val="nil"/>
              <w:right w:val="single" w:sz="4" w:space="0" w:color="auto"/>
            </w:tcBorders>
            <w:shd w:val="clear" w:color="auto" w:fill="auto"/>
            <w:vAlign w:val="bottom"/>
            <w:hideMark/>
          </w:tcPr>
          <w:p w14:paraId="26E50275"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stock concentra-tion</w:t>
            </w:r>
          </w:p>
        </w:tc>
        <w:tc>
          <w:tcPr>
            <w:tcW w:w="1380" w:type="dxa"/>
            <w:tcBorders>
              <w:top w:val="single" w:sz="4" w:space="0" w:color="auto"/>
              <w:left w:val="nil"/>
              <w:bottom w:val="nil"/>
              <w:right w:val="single" w:sz="4" w:space="0" w:color="auto"/>
            </w:tcBorders>
            <w:shd w:val="clear" w:color="auto" w:fill="auto"/>
            <w:vAlign w:val="bottom"/>
            <w:hideMark/>
          </w:tcPr>
          <w:p w14:paraId="3A9BFB3A"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concentra-tion in reaction</w:t>
            </w:r>
          </w:p>
        </w:tc>
        <w:tc>
          <w:tcPr>
            <w:tcW w:w="960" w:type="dxa"/>
            <w:tcBorders>
              <w:top w:val="single" w:sz="4" w:space="0" w:color="auto"/>
              <w:left w:val="nil"/>
              <w:bottom w:val="nil"/>
              <w:right w:val="single" w:sz="4" w:space="0" w:color="auto"/>
            </w:tcBorders>
            <w:shd w:val="clear" w:color="auto" w:fill="auto"/>
            <w:vAlign w:val="bottom"/>
            <w:hideMark/>
          </w:tcPr>
          <w:p w14:paraId="0D01A6CE"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w:t>
            </w:r>
          </w:p>
        </w:tc>
        <w:tc>
          <w:tcPr>
            <w:tcW w:w="1252" w:type="dxa"/>
            <w:tcBorders>
              <w:top w:val="single" w:sz="4" w:space="0" w:color="auto"/>
              <w:left w:val="nil"/>
              <w:bottom w:val="nil"/>
              <w:right w:val="single" w:sz="4" w:space="0" w:color="auto"/>
            </w:tcBorders>
            <w:shd w:val="clear" w:color="auto" w:fill="auto"/>
            <w:vAlign w:val="bottom"/>
            <w:hideMark/>
          </w:tcPr>
          <w:p w14:paraId="1368F24C"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103</w:t>
            </w:r>
          </w:p>
        </w:tc>
      </w:tr>
      <w:tr w:rsidR="00900895" w:rsidRPr="00900895" w14:paraId="232AD1C2" w14:textId="77777777" w:rsidTr="00A75C19">
        <w:trPr>
          <w:trHeight w:val="375"/>
        </w:trPr>
        <w:tc>
          <w:tcPr>
            <w:tcW w:w="960" w:type="dxa"/>
            <w:tcBorders>
              <w:top w:val="nil"/>
              <w:left w:val="nil"/>
              <w:bottom w:val="nil"/>
              <w:right w:val="nil"/>
            </w:tcBorders>
            <w:shd w:val="clear" w:color="auto" w:fill="auto"/>
            <w:noWrap/>
            <w:vAlign w:val="bottom"/>
            <w:hideMark/>
          </w:tcPr>
          <w:p w14:paraId="4E7B0172" w14:textId="77777777" w:rsidR="00402B29" w:rsidRPr="00900895" w:rsidRDefault="00402B29" w:rsidP="00402B29">
            <w:pPr>
              <w:spacing w:after="0" w:line="240" w:lineRule="auto"/>
              <w:jc w:val="center"/>
              <w:rPr>
                <w:rFonts w:ascii="Calibri" w:eastAsia="Times New Roman" w:hAnsi="Calibri" w:cs="Calibri"/>
                <w:lang w:val="en-GB" w:eastAsia="cs-CZ"/>
              </w:rPr>
            </w:pPr>
          </w:p>
        </w:tc>
        <w:tc>
          <w:tcPr>
            <w:tcW w:w="28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FF34DD3" w14:textId="77777777" w:rsidR="00402B29" w:rsidRPr="00900895" w:rsidRDefault="00402B29" w:rsidP="00402B2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NFW</w:t>
            </w:r>
          </w:p>
        </w:tc>
        <w:tc>
          <w:tcPr>
            <w:tcW w:w="1640" w:type="dxa"/>
            <w:tcBorders>
              <w:top w:val="single" w:sz="8" w:space="0" w:color="auto"/>
              <w:left w:val="nil"/>
              <w:bottom w:val="single" w:sz="4" w:space="0" w:color="auto"/>
              <w:right w:val="single" w:sz="4" w:space="0" w:color="auto"/>
            </w:tcBorders>
            <w:shd w:val="clear" w:color="auto" w:fill="auto"/>
            <w:noWrap/>
            <w:vAlign w:val="bottom"/>
            <w:hideMark/>
          </w:tcPr>
          <w:p w14:paraId="13FD8893" w14:textId="77777777" w:rsidR="00402B29" w:rsidRPr="00900895" w:rsidRDefault="00402B29" w:rsidP="00402B2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1380" w:type="dxa"/>
            <w:tcBorders>
              <w:top w:val="single" w:sz="8" w:space="0" w:color="auto"/>
              <w:left w:val="nil"/>
              <w:bottom w:val="single" w:sz="4" w:space="0" w:color="auto"/>
              <w:right w:val="single" w:sz="4" w:space="0" w:color="auto"/>
            </w:tcBorders>
            <w:shd w:val="clear" w:color="auto" w:fill="auto"/>
            <w:noWrap/>
            <w:vAlign w:val="bottom"/>
            <w:hideMark/>
          </w:tcPr>
          <w:p w14:paraId="006D189E"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14:paraId="74561520" w14:textId="6C687376"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4</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95</w:t>
            </w:r>
          </w:p>
        </w:tc>
        <w:tc>
          <w:tcPr>
            <w:tcW w:w="1252" w:type="dxa"/>
            <w:tcBorders>
              <w:top w:val="single" w:sz="8" w:space="0" w:color="auto"/>
              <w:left w:val="nil"/>
              <w:bottom w:val="single" w:sz="4" w:space="0" w:color="auto"/>
              <w:right w:val="single" w:sz="8" w:space="0" w:color="auto"/>
            </w:tcBorders>
            <w:shd w:val="clear" w:color="auto" w:fill="auto"/>
            <w:vAlign w:val="bottom"/>
            <w:hideMark/>
          </w:tcPr>
          <w:p w14:paraId="25756184" w14:textId="0835AEFE" w:rsidR="00402B29" w:rsidRPr="00900895" w:rsidRDefault="00402B29" w:rsidP="00402B2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509</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9</w:t>
            </w:r>
          </w:p>
        </w:tc>
      </w:tr>
      <w:tr w:rsidR="00900895" w:rsidRPr="00900895" w14:paraId="4953FA54" w14:textId="77777777" w:rsidTr="00A75C19">
        <w:trPr>
          <w:trHeight w:val="375"/>
        </w:trPr>
        <w:tc>
          <w:tcPr>
            <w:tcW w:w="960" w:type="dxa"/>
            <w:tcBorders>
              <w:top w:val="nil"/>
              <w:left w:val="nil"/>
              <w:bottom w:val="nil"/>
              <w:right w:val="nil"/>
            </w:tcBorders>
            <w:shd w:val="clear" w:color="auto" w:fill="auto"/>
            <w:noWrap/>
            <w:vAlign w:val="bottom"/>
            <w:hideMark/>
          </w:tcPr>
          <w:p w14:paraId="3CBDB9EC" w14:textId="77777777" w:rsidR="00402B29" w:rsidRPr="00900895" w:rsidRDefault="00402B29" w:rsidP="00402B29">
            <w:pPr>
              <w:spacing w:after="0" w:line="240" w:lineRule="auto"/>
              <w:jc w:val="center"/>
              <w:rPr>
                <w:rFonts w:ascii="Calibri" w:eastAsia="Times New Roman" w:hAnsi="Calibri" w:cs="Calibri"/>
                <w:b/>
                <w:bCs/>
                <w:sz w:val="28"/>
                <w:szCs w:val="28"/>
                <w:lang w:val="en-GB" w:eastAsia="cs-CZ"/>
              </w:rPr>
            </w:pPr>
          </w:p>
        </w:tc>
        <w:tc>
          <w:tcPr>
            <w:tcW w:w="2880" w:type="dxa"/>
            <w:tcBorders>
              <w:top w:val="nil"/>
              <w:left w:val="single" w:sz="8" w:space="0" w:color="auto"/>
              <w:bottom w:val="single" w:sz="4" w:space="0" w:color="auto"/>
              <w:right w:val="single" w:sz="4" w:space="0" w:color="auto"/>
            </w:tcBorders>
            <w:shd w:val="clear" w:color="auto" w:fill="auto"/>
            <w:noWrap/>
            <w:vAlign w:val="bottom"/>
            <w:hideMark/>
          </w:tcPr>
          <w:p w14:paraId="55926049" w14:textId="77777777" w:rsidR="00402B29" w:rsidRPr="00900895" w:rsidRDefault="00402B29" w:rsidP="00402B2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GoTaq® Probe qPCR Master Mix</w:t>
            </w:r>
          </w:p>
        </w:tc>
        <w:tc>
          <w:tcPr>
            <w:tcW w:w="1640" w:type="dxa"/>
            <w:tcBorders>
              <w:top w:val="nil"/>
              <w:left w:val="nil"/>
              <w:bottom w:val="single" w:sz="4" w:space="0" w:color="auto"/>
              <w:right w:val="single" w:sz="4" w:space="0" w:color="auto"/>
            </w:tcBorders>
            <w:shd w:val="clear" w:color="auto" w:fill="auto"/>
            <w:noWrap/>
            <w:vAlign w:val="bottom"/>
            <w:hideMark/>
          </w:tcPr>
          <w:p w14:paraId="6B84AA48"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2x</w:t>
            </w:r>
          </w:p>
        </w:tc>
        <w:tc>
          <w:tcPr>
            <w:tcW w:w="1380" w:type="dxa"/>
            <w:tcBorders>
              <w:top w:val="nil"/>
              <w:left w:val="nil"/>
              <w:bottom w:val="single" w:sz="4" w:space="0" w:color="auto"/>
              <w:right w:val="single" w:sz="4" w:space="0" w:color="auto"/>
            </w:tcBorders>
            <w:shd w:val="clear" w:color="auto" w:fill="auto"/>
            <w:noWrap/>
            <w:vAlign w:val="bottom"/>
            <w:hideMark/>
          </w:tcPr>
          <w:p w14:paraId="5B857D39"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1x</w:t>
            </w:r>
          </w:p>
        </w:tc>
        <w:tc>
          <w:tcPr>
            <w:tcW w:w="960" w:type="dxa"/>
            <w:tcBorders>
              <w:top w:val="nil"/>
              <w:left w:val="nil"/>
              <w:bottom w:val="single" w:sz="4" w:space="0" w:color="auto"/>
              <w:right w:val="single" w:sz="4" w:space="0" w:color="auto"/>
            </w:tcBorders>
            <w:shd w:val="clear" w:color="auto" w:fill="auto"/>
            <w:noWrap/>
            <w:vAlign w:val="bottom"/>
            <w:hideMark/>
          </w:tcPr>
          <w:p w14:paraId="2B21D14B"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10</w:t>
            </w:r>
          </w:p>
        </w:tc>
        <w:tc>
          <w:tcPr>
            <w:tcW w:w="1252" w:type="dxa"/>
            <w:tcBorders>
              <w:top w:val="nil"/>
              <w:left w:val="nil"/>
              <w:bottom w:val="single" w:sz="4" w:space="0" w:color="auto"/>
              <w:right w:val="single" w:sz="8" w:space="0" w:color="auto"/>
            </w:tcBorders>
            <w:shd w:val="clear" w:color="auto" w:fill="auto"/>
            <w:vAlign w:val="bottom"/>
            <w:hideMark/>
          </w:tcPr>
          <w:p w14:paraId="4B66FF11" w14:textId="77777777" w:rsidR="00402B29" w:rsidRPr="00900895" w:rsidRDefault="00402B29" w:rsidP="00402B2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1030</w:t>
            </w:r>
          </w:p>
        </w:tc>
      </w:tr>
      <w:tr w:rsidR="00900895" w:rsidRPr="00900895" w14:paraId="7A9CC1CD" w14:textId="77777777" w:rsidTr="00A75C19">
        <w:trPr>
          <w:trHeight w:val="375"/>
        </w:trPr>
        <w:tc>
          <w:tcPr>
            <w:tcW w:w="960" w:type="dxa"/>
            <w:vMerge w:val="restart"/>
            <w:tcBorders>
              <w:top w:val="single" w:sz="4" w:space="0" w:color="auto"/>
              <w:left w:val="single" w:sz="4" w:space="0" w:color="auto"/>
              <w:bottom w:val="single" w:sz="4" w:space="0" w:color="auto"/>
              <w:right w:val="nil"/>
            </w:tcBorders>
            <w:shd w:val="clear" w:color="auto" w:fill="auto"/>
            <w:vAlign w:val="bottom"/>
            <w:hideMark/>
          </w:tcPr>
          <w:p w14:paraId="35B74979" w14:textId="77777777" w:rsidR="00402B29" w:rsidRPr="00900895" w:rsidRDefault="00402B29" w:rsidP="00402B29">
            <w:pPr>
              <w:spacing w:after="0" w:line="240" w:lineRule="auto"/>
              <w:jc w:val="center"/>
              <w:rPr>
                <w:rFonts w:ascii="Calibri" w:eastAsia="Times New Roman" w:hAnsi="Calibri" w:cs="Calibri"/>
                <w:b/>
                <w:bCs/>
                <w:lang w:val="en-GB" w:eastAsia="cs-CZ"/>
              </w:rPr>
            </w:pPr>
            <w:r w:rsidRPr="00900895">
              <w:rPr>
                <w:rFonts w:ascii="Calibri" w:eastAsia="Times New Roman" w:hAnsi="Calibri" w:cs="Calibri"/>
                <w:b/>
                <w:bCs/>
                <w:lang w:val="en-GB" w:eastAsia="cs-CZ"/>
              </w:rPr>
              <w:t>target 1</w:t>
            </w:r>
          </w:p>
        </w:tc>
        <w:tc>
          <w:tcPr>
            <w:tcW w:w="2880" w:type="dxa"/>
            <w:tcBorders>
              <w:top w:val="nil"/>
              <w:left w:val="single" w:sz="8" w:space="0" w:color="auto"/>
              <w:bottom w:val="single" w:sz="4" w:space="0" w:color="auto"/>
              <w:right w:val="single" w:sz="4" w:space="0" w:color="auto"/>
            </w:tcBorders>
            <w:shd w:val="clear" w:color="auto" w:fill="auto"/>
            <w:vAlign w:val="bottom"/>
            <w:hideMark/>
          </w:tcPr>
          <w:p w14:paraId="538A8272" w14:textId="77777777" w:rsidR="00402B29" w:rsidRPr="00900895" w:rsidRDefault="00402B29" w:rsidP="00402B2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D-F</w:t>
            </w:r>
          </w:p>
        </w:tc>
        <w:tc>
          <w:tcPr>
            <w:tcW w:w="1640" w:type="dxa"/>
            <w:tcBorders>
              <w:top w:val="nil"/>
              <w:left w:val="nil"/>
              <w:bottom w:val="single" w:sz="4" w:space="0" w:color="auto"/>
              <w:right w:val="single" w:sz="4" w:space="0" w:color="auto"/>
            </w:tcBorders>
            <w:shd w:val="clear" w:color="auto" w:fill="auto"/>
            <w:noWrap/>
            <w:vAlign w:val="bottom"/>
            <w:hideMark/>
          </w:tcPr>
          <w:p w14:paraId="03BB20F1"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380" w:type="dxa"/>
            <w:tcBorders>
              <w:top w:val="nil"/>
              <w:left w:val="nil"/>
              <w:bottom w:val="single" w:sz="4" w:space="0" w:color="auto"/>
              <w:right w:val="single" w:sz="4" w:space="0" w:color="auto"/>
            </w:tcBorders>
            <w:shd w:val="clear" w:color="auto" w:fill="auto"/>
            <w:noWrap/>
            <w:vAlign w:val="bottom"/>
            <w:hideMark/>
          </w:tcPr>
          <w:p w14:paraId="3CEB62A4" w14:textId="68AFA8DF"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14:paraId="2D34040C" w14:textId="15992FBF"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1252" w:type="dxa"/>
            <w:tcBorders>
              <w:top w:val="nil"/>
              <w:left w:val="nil"/>
              <w:bottom w:val="single" w:sz="4" w:space="0" w:color="auto"/>
              <w:right w:val="single" w:sz="8" w:space="0" w:color="auto"/>
            </w:tcBorders>
            <w:shd w:val="clear" w:color="auto" w:fill="auto"/>
            <w:vAlign w:val="bottom"/>
            <w:hideMark/>
          </w:tcPr>
          <w:p w14:paraId="3F8C0B5D" w14:textId="3858AC57" w:rsidR="00402B29" w:rsidRPr="00900895" w:rsidRDefault="00402B29" w:rsidP="00402B2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2</w:t>
            </w:r>
          </w:p>
        </w:tc>
      </w:tr>
      <w:tr w:rsidR="00900895" w:rsidRPr="00900895" w14:paraId="5B226DD7" w14:textId="77777777" w:rsidTr="00A75C19">
        <w:trPr>
          <w:trHeight w:val="375"/>
        </w:trPr>
        <w:tc>
          <w:tcPr>
            <w:tcW w:w="960" w:type="dxa"/>
            <w:vMerge/>
            <w:tcBorders>
              <w:top w:val="single" w:sz="4" w:space="0" w:color="auto"/>
              <w:left w:val="single" w:sz="4" w:space="0" w:color="auto"/>
              <w:bottom w:val="single" w:sz="4" w:space="0" w:color="auto"/>
              <w:right w:val="nil"/>
            </w:tcBorders>
            <w:shd w:val="clear" w:color="auto" w:fill="auto"/>
            <w:vAlign w:val="center"/>
            <w:hideMark/>
          </w:tcPr>
          <w:p w14:paraId="6AC3DF90" w14:textId="77777777" w:rsidR="00402B29" w:rsidRPr="00900895" w:rsidRDefault="00402B29" w:rsidP="00402B29">
            <w:pPr>
              <w:spacing w:after="0" w:line="240" w:lineRule="auto"/>
              <w:rPr>
                <w:rFonts w:ascii="Calibri" w:eastAsia="Times New Roman" w:hAnsi="Calibri" w:cs="Calibri"/>
                <w:b/>
                <w:bCs/>
                <w:lang w:val="en-GB" w:eastAsia="cs-CZ"/>
              </w:rPr>
            </w:pPr>
          </w:p>
        </w:tc>
        <w:tc>
          <w:tcPr>
            <w:tcW w:w="2880" w:type="dxa"/>
            <w:tcBorders>
              <w:top w:val="nil"/>
              <w:left w:val="single" w:sz="8" w:space="0" w:color="auto"/>
              <w:bottom w:val="single" w:sz="4" w:space="0" w:color="auto"/>
              <w:right w:val="single" w:sz="4" w:space="0" w:color="auto"/>
            </w:tcBorders>
            <w:shd w:val="clear" w:color="auto" w:fill="auto"/>
            <w:vAlign w:val="bottom"/>
            <w:hideMark/>
          </w:tcPr>
          <w:p w14:paraId="77648E85" w14:textId="77777777" w:rsidR="00402B29" w:rsidRPr="00900895" w:rsidRDefault="00402B29" w:rsidP="00402B2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D-R</w:t>
            </w:r>
          </w:p>
        </w:tc>
        <w:tc>
          <w:tcPr>
            <w:tcW w:w="1640" w:type="dxa"/>
            <w:tcBorders>
              <w:top w:val="nil"/>
              <w:left w:val="nil"/>
              <w:bottom w:val="single" w:sz="4" w:space="0" w:color="auto"/>
              <w:right w:val="single" w:sz="4" w:space="0" w:color="auto"/>
            </w:tcBorders>
            <w:shd w:val="clear" w:color="auto" w:fill="auto"/>
            <w:noWrap/>
            <w:vAlign w:val="bottom"/>
            <w:hideMark/>
          </w:tcPr>
          <w:p w14:paraId="67BC8424"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380" w:type="dxa"/>
            <w:tcBorders>
              <w:top w:val="nil"/>
              <w:left w:val="nil"/>
              <w:bottom w:val="single" w:sz="4" w:space="0" w:color="auto"/>
              <w:right w:val="single" w:sz="4" w:space="0" w:color="auto"/>
            </w:tcBorders>
            <w:shd w:val="clear" w:color="auto" w:fill="auto"/>
            <w:noWrap/>
            <w:vAlign w:val="bottom"/>
            <w:hideMark/>
          </w:tcPr>
          <w:p w14:paraId="462654C9" w14:textId="509C4F13"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14:paraId="478F7896" w14:textId="64AC8ED5"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1252" w:type="dxa"/>
            <w:tcBorders>
              <w:top w:val="nil"/>
              <w:left w:val="nil"/>
              <w:bottom w:val="single" w:sz="4" w:space="0" w:color="auto"/>
              <w:right w:val="single" w:sz="8" w:space="0" w:color="auto"/>
            </w:tcBorders>
            <w:shd w:val="clear" w:color="auto" w:fill="auto"/>
            <w:vAlign w:val="bottom"/>
            <w:hideMark/>
          </w:tcPr>
          <w:p w14:paraId="6611FCF7" w14:textId="07014A4E" w:rsidR="00402B29" w:rsidRPr="00900895" w:rsidRDefault="00402B29" w:rsidP="00402B2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2</w:t>
            </w:r>
          </w:p>
        </w:tc>
      </w:tr>
      <w:tr w:rsidR="00900895" w:rsidRPr="00900895" w14:paraId="5720B547" w14:textId="77777777" w:rsidTr="00A75C19">
        <w:trPr>
          <w:trHeight w:val="390"/>
        </w:trPr>
        <w:tc>
          <w:tcPr>
            <w:tcW w:w="960" w:type="dxa"/>
            <w:vMerge/>
            <w:tcBorders>
              <w:top w:val="single" w:sz="4" w:space="0" w:color="auto"/>
              <w:left w:val="single" w:sz="4" w:space="0" w:color="auto"/>
              <w:bottom w:val="single" w:sz="4" w:space="0" w:color="auto"/>
              <w:right w:val="nil"/>
            </w:tcBorders>
            <w:shd w:val="clear" w:color="auto" w:fill="auto"/>
            <w:vAlign w:val="center"/>
            <w:hideMark/>
          </w:tcPr>
          <w:p w14:paraId="52DCB057" w14:textId="77777777" w:rsidR="00402B29" w:rsidRPr="00900895" w:rsidRDefault="00402B29" w:rsidP="00402B29">
            <w:pPr>
              <w:spacing w:after="0" w:line="240" w:lineRule="auto"/>
              <w:rPr>
                <w:rFonts w:ascii="Calibri" w:eastAsia="Times New Roman" w:hAnsi="Calibri" w:cs="Calibri"/>
                <w:b/>
                <w:bCs/>
                <w:lang w:val="en-GB" w:eastAsia="cs-CZ"/>
              </w:rPr>
            </w:pPr>
          </w:p>
        </w:tc>
        <w:tc>
          <w:tcPr>
            <w:tcW w:w="2880" w:type="dxa"/>
            <w:tcBorders>
              <w:top w:val="nil"/>
              <w:left w:val="single" w:sz="8" w:space="0" w:color="auto"/>
              <w:bottom w:val="single" w:sz="8" w:space="0" w:color="auto"/>
              <w:right w:val="single" w:sz="4" w:space="0" w:color="auto"/>
            </w:tcBorders>
            <w:shd w:val="clear" w:color="auto" w:fill="auto"/>
            <w:noWrap/>
            <w:vAlign w:val="bottom"/>
            <w:hideMark/>
          </w:tcPr>
          <w:p w14:paraId="7765CE45" w14:textId="77777777" w:rsidR="00402B29" w:rsidRPr="00900895" w:rsidRDefault="00402B29" w:rsidP="00402B2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probe D</w:t>
            </w:r>
          </w:p>
        </w:tc>
        <w:tc>
          <w:tcPr>
            <w:tcW w:w="1640" w:type="dxa"/>
            <w:tcBorders>
              <w:top w:val="nil"/>
              <w:left w:val="nil"/>
              <w:bottom w:val="single" w:sz="8" w:space="0" w:color="auto"/>
              <w:right w:val="single" w:sz="4" w:space="0" w:color="auto"/>
            </w:tcBorders>
            <w:shd w:val="clear" w:color="auto" w:fill="auto"/>
            <w:noWrap/>
            <w:vAlign w:val="bottom"/>
            <w:hideMark/>
          </w:tcPr>
          <w:p w14:paraId="17A73703"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380" w:type="dxa"/>
            <w:tcBorders>
              <w:top w:val="nil"/>
              <w:left w:val="nil"/>
              <w:bottom w:val="single" w:sz="8" w:space="0" w:color="auto"/>
              <w:right w:val="single" w:sz="4" w:space="0" w:color="auto"/>
            </w:tcBorders>
            <w:shd w:val="clear" w:color="auto" w:fill="auto"/>
            <w:noWrap/>
            <w:vAlign w:val="bottom"/>
            <w:hideMark/>
          </w:tcPr>
          <w:p w14:paraId="04F63101" w14:textId="3CA0FFC0"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25</w:t>
            </w:r>
          </w:p>
        </w:tc>
        <w:tc>
          <w:tcPr>
            <w:tcW w:w="960" w:type="dxa"/>
            <w:tcBorders>
              <w:top w:val="nil"/>
              <w:left w:val="nil"/>
              <w:bottom w:val="single" w:sz="8" w:space="0" w:color="auto"/>
              <w:right w:val="single" w:sz="4" w:space="0" w:color="auto"/>
            </w:tcBorders>
            <w:shd w:val="clear" w:color="auto" w:fill="auto"/>
            <w:noWrap/>
            <w:vAlign w:val="bottom"/>
            <w:hideMark/>
          </w:tcPr>
          <w:p w14:paraId="73C2AEB4" w14:textId="5E482F5F"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2C504F" w:rsidRPr="00900895">
              <w:rPr>
                <w:rFonts w:ascii="Calibri" w:eastAsia="Times New Roman" w:hAnsi="Calibri" w:cs="Calibri"/>
                <w:lang w:val="en-GB" w:eastAsia="cs-CZ"/>
              </w:rPr>
              <w:t>.</w:t>
            </w:r>
            <w:r w:rsidRPr="00900895">
              <w:rPr>
                <w:rFonts w:ascii="Calibri" w:eastAsia="Times New Roman" w:hAnsi="Calibri" w:cs="Calibri"/>
                <w:lang w:val="en-GB" w:eastAsia="cs-CZ"/>
              </w:rPr>
              <w:t>25</w:t>
            </w:r>
          </w:p>
        </w:tc>
        <w:tc>
          <w:tcPr>
            <w:tcW w:w="1252" w:type="dxa"/>
            <w:tcBorders>
              <w:top w:val="nil"/>
              <w:left w:val="nil"/>
              <w:bottom w:val="single" w:sz="8" w:space="0" w:color="auto"/>
              <w:right w:val="single" w:sz="8" w:space="0" w:color="auto"/>
            </w:tcBorders>
            <w:shd w:val="clear" w:color="auto" w:fill="auto"/>
            <w:vAlign w:val="bottom"/>
            <w:hideMark/>
          </w:tcPr>
          <w:p w14:paraId="0EB52A34" w14:textId="5D9A9C16" w:rsidR="00402B29" w:rsidRPr="00900895" w:rsidRDefault="00402B29" w:rsidP="00402B2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25</w:t>
            </w:r>
            <w:r w:rsidR="002C504F"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75</w:t>
            </w:r>
          </w:p>
        </w:tc>
      </w:tr>
      <w:tr w:rsidR="00900895" w:rsidRPr="00900895" w14:paraId="72ECFE7F" w14:textId="77777777" w:rsidTr="00A75C19">
        <w:trPr>
          <w:trHeight w:val="390"/>
        </w:trPr>
        <w:tc>
          <w:tcPr>
            <w:tcW w:w="960" w:type="dxa"/>
            <w:tcBorders>
              <w:top w:val="nil"/>
              <w:left w:val="nil"/>
              <w:bottom w:val="nil"/>
              <w:right w:val="nil"/>
            </w:tcBorders>
            <w:shd w:val="clear" w:color="auto" w:fill="auto"/>
            <w:noWrap/>
            <w:vAlign w:val="bottom"/>
            <w:hideMark/>
          </w:tcPr>
          <w:p w14:paraId="1CD73AF7" w14:textId="77777777" w:rsidR="00402B29" w:rsidRPr="00900895" w:rsidRDefault="00402B29" w:rsidP="00402B29">
            <w:pPr>
              <w:spacing w:after="0" w:line="240" w:lineRule="auto"/>
              <w:jc w:val="center"/>
              <w:rPr>
                <w:rFonts w:ascii="Calibri" w:eastAsia="Times New Roman" w:hAnsi="Calibri" w:cs="Calibri"/>
                <w:b/>
                <w:bCs/>
                <w:sz w:val="28"/>
                <w:szCs w:val="28"/>
                <w:lang w:val="en-GB" w:eastAsia="cs-CZ"/>
              </w:rPr>
            </w:pPr>
          </w:p>
        </w:tc>
        <w:tc>
          <w:tcPr>
            <w:tcW w:w="2880" w:type="dxa"/>
            <w:tcBorders>
              <w:top w:val="nil"/>
              <w:left w:val="single" w:sz="8" w:space="0" w:color="auto"/>
              <w:bottom w:val="single" w:sz="8" w:space="0" w:color="auto"/>
              <w:right w:val="single" w:sz="4" w:space="0" w:color="auto"/>
            </w:tcBorders>
            <w:shd w:val="clear" w:color="auto" w:fill="auto"/>
            <w:vAlign w:val="bottom"/>
            <w:hideMark/>
          </w:tcPr>
          <w:p w14:paraId="07FDC4DD" w14:textId="77777777" w:rsidR="00402B29" w:rsidRPr="00900895" w:rsidRDefault="00402B29" w:rsidP="00402B2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sample DNA [µl]</w:t>
            </w:r>
          </w:p>
        </w:tc>
        <w:tc>
          <w:tcPr>
            <w:tcW w:w="1640" w:type="dxa"/>
            <w:tcBorders>
              <w:top w:val="nil"/>
              <w:left w:val="nil"/>
              <w:bottom w:val="single" w:sz="8" w:space="0" w:color="auto"/>
              <w:right w:val="single" w:sz="4" w:space="0" w:color="auto"/>
            </w:tcBorders>
            <w:shd w:val="clear" w:color="auto" w:fill="auto"/>
            <w:noWrap/>
            <w:vAlign w:val="bottom"/>
            <w:hideMark/>
          </w:tcPr>
          <w:p w14:paraId="2D760F6E" w14:textId="77777777" w:rsidR="00402B29" w:rsidRPr="00900895" w:rsidRDefault="00402B29" w:rsidP="00402B2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1380" w:type="dxa"/>
            <w:tcBorders>
              <w:top w:val="nil"/>
              <w:left w:val="nil"/>
              <w:bottom w:val="single" w:sz="8" w:space="0" w:color="auto"/>
              <w:right w:val="single" w:sz="4" w:space="0" w:color="auto"/>
            </w:tcBorders>
            <w:shd w:val="clear" w:color="auto" w:fill="auto"/>
            <w:noWrap/>
            <w:vAlign w:val="bottom"/>
            <w:hideMark/>
          </w:tcPr>
          <w:p w14:paraId="253AAAD5" w14:textId="77777777" w:rsidR="00402B29" w:rsidRPr="00900895" w:rsidRDefault="00402B29" w:rsidP="00402B2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960" w:type="dxa"/>
            <w:tcBorders>
              <w:top w:val="nil"/>
              <w:left w:val="nil"/>
              <w:bottom w:val="single" w:sz="8" w:space="0" w:color="auto"/>
              <w:right w:val="single" w:sz="4" w:space="0" w:color="auto"/>
            </w:tcBorders>
            <w:shd w:val="clear" w:color="auto" w:fill="auto"/>
            <w:noWrap/>
            <w:vAlign w:val="bottom"/>
            <w:hideMark/>
          </w:tcPr>
          <w:p w14:paraId="56B865E0" w14:textId="77777777" w:rsidR="00402B29" w:rsidRPr="00900895" w:rsidRDefault="00402B29" w:rsidP="00402B29">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4</w:t>
            </w:r>
          </w:p>
        </w:tc>
        <w:tc>
          <w:tcPr>
            <w:tcW w:w="1252" w:type="dxa"/>
            <w:tcBorders>
              <w:top w:val="nil"/>
              <w:left w:val="nil"/>
              <w:bottom w:val="single" w:sz="8" w:space="0" w:color="auto"/>
              <w:right w:val="single" w:sz="8" w:space="0" w:color="auto"/>
            </w:tcBorders>
            <w:shd w:val="clear" w:color="auto" w:fill="auto"/>
            <w:noWrap/>
            <w:vAlign w:val="bottom"/>
            <w:hideMark/>
          </w:tcPr>
          <w:p w14:paraId="7B291A90" w14:textId="77777777" w:rsidR="00402B29" w:rsidRPr="00900895" w:rsidRDefault="00402B29" w:rsidP="00402B2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 </w:t>
            </w:r>
          </w:p>
        </w:tc>
      </w:tr>
      <w:tr w:rsidR="00900895" w:rsidRPr="00900895" w14:paraId="2986B822" w14:textId="77777777" w:rsidTr="00A75C19">
        <w:trPr>
          <w:trHeight w:val="375"/>
        </w:trPr>
        <w:tc>
          <w:tcPr>
            <w:tcW w:w="960" w:type="dxa"/>
            <w:tcBorders>
              <w:top w:val="nil"/>
              <w:left w:val="nil"/>
              <w:bottom w:val="nil"/>
              <w:right w:val="nil"/>
            </w:tcBorders>
            <w:shd w:val="clear" w:color="auto" w:fill="auto"/>
            <w:noWrap/>
            <w:vAlign w:val="bottom"/>
            <w:hideMark/>
          </w:tcPr>
          <w:p w14:paraId="08EC3577" w14:textId="77777777" w:rsidR="00402B29" w:rsidRPr="00900895" w:rsidRDefault="00402B29" w:rsidP="00402B29">
            <w:pPr>
              <w:spacing w:after="0" w:line="240" w:lineRule="auto"/>
              <w:rPr>
                <w:rFonts w:ascii="Calibri" w:eastAsia="Times New Roman" w:hAnsi="Calibri" w:cs="Calibri"/>
                <w:lang w:val="en-GB" w:eastAsia="cs-CZ"/>
              </w:rPr>
            </w:pPr>
          </w:p>
        </w:tc>
        <w:tc>
          <w:tcPr>
            <w:tcW w:w="2880" w:type="dxa"/>
            <w:tcBorders>
              <w:top w:val="nil"/>
              <w:left w:val="nil"/>
              <w:bottom w:val="nil"/>
              <w:right w:val="nil"/>
            </w:tcBorders>
            <w:shd w:val="clear" w:color="auto" w:fill="auto"/>
            <w:noWrap/>
            <w:vAlign w:val="bottom"/>
            <w:hideMark/>
          </w:tcPr>
          <w:p w14:paraId="68CBDC49" w14:textId="77777777" w:rsidR="00402B29" w:rsidRPr="00900895" w:rsidRDefault="00402B29" w:rsidP="00402B29">
            <w:pPr>
              <w:spacing w:after="0" w:line="240" w:lineRule="auto"/>
              <w:rPr>
                <w:rFonts w:ascii="Times New Roman" w:eastAsia="Times New Roman" w:hAnsi="Times New Roman" w:cs="Times New Roman"/>
                <w:sz w:val="20"/>
                <w:szCs w:val="20"/>
                <w:lang w:val="en-GB" w:eastAsia="cs-CZ"/>
              </w:rPr>
            </w:pPr>
          </w:p>
        </w:tc>
        <w:tc>
          <w:tcPr>
            <w:tcW w:w="1640" w:type="dxa"/>
            <w:tcBorders>
              <w:top w:val="nil"/>
              <w:left w:val="nil"/>
              <w:bottom w:val="nil"/>
              <w:right w:val="nil"/>
            </w:tcBorders>
            <w:shd w:val="clear" w:color="auto" w:fill="auto"/>
            <w:noWrap/>
            <w:vAlign w:val="bottom"/>
            <w:hideMark/>
          </w:tcPr>
          <w:p w14:paraId="6FCED65A" w14:textId="77777777" w:rsidR="00402B29" w:rsidRPr="00900895" w:rsidRDefault="00402B29" w:rsidP="00402B29">
            <w:pPr>
              <w:spacing w:after="0" w:line="240" w:lineRule="auto"/>
              <w:rPr>
                <w:rFonts w:ascii="Times New Roman" w:eastAsia="Times New Roman" w:hAnsi="Times New Roman" w:cs="Times New Roman"/>
                <w:sz w:val="20"/>
                <w:szCs w:val="20"/>
                <w:lang w:val="en-GB" w:eastAsia="cs-CZ"/>
              </w:rPr>
            </w:pPr>
          </w:p>
        </w:tc>
        <w:tc>
          <w:tcPr>
            <w:tcW w:w="1380" w:type="dxa"/>
            <w:tcBorders>
              <w:top w:val="nil"/>
              <w:left w:val="nil"/>
              <w:bottom w:val="nil"/>
              <w:right w:val="nil"/>
            </w:tcBorders>
            <w:shd w:val="clear" w:color="auto" w:fill="auto"/>
            <w:noWrap/>
            <w:vAlign w:val="bottom"/>
            <w:hideMark/>
          </w:tcPr>
          <w:p w14:paraId="6D0221DF" w14:textId="77777777" w:rsidR="00402B29" w:rsidRPr="00900895" w:rsidRDefault="00402B29" w:rsidP="00402B29">
            <w:pPr>
              <w:spacing w:after="0" w:line="240" w:lineRule="auto"/>
              <w:rPr>
                <w:rFonts w:ascii="Times New Roman" w:eastAsia="Times New Roman" w:hAnsi="Times New Roman" w:cs="Times New Roman"/>
                <w:sz w:val="20"/>
                <w:szCs w:val="20"/>
                <w:lang w:val="en-GB" w:eastAsia="cs-CZ"/>
              </w:rPr>
            </w:pPr>
          </w:p>
        </w:tc>
        <w:tc>
          <w:tcPr>
            <w:tcW w:w="960" w:type="dxa"/>
            <w:tcBorders>
              <w:top w:val="nil"/>
              <w:left w:val="nil"/>
              <w:bottom w:val="nil"/>
              <w:right w:val="nil"/>
            </w:tcBorders>
            <w:shd w:val="clear" w:color="auto" w:fill="auto"/>
            <w:noWrap/>
            <w:vAlign w:val="bottom"/>
            <w:hideMark/>
          </w:tcPr>
          <w:p w14:paraId="05DA4680" w14:textId="77777777" w:rsidR="00402B29" w:rsidRPr="00900895" w:rsidRDefault="00402B29" w:rsidP="00402B29">
            <w:pPr>
              <w:spacing w:after="0" w:line="240" w:lineRule="auto"/>
              <w:rPr>
                <w:rFonts w:ascii="Times New Roman" w:eastAsia="Times New Roman" w:hAnsi="Times New Roman" w:cs="Times New Roman"/>
                <w:sz w:val="20"/>
                <w:szCs w:val="20"/>
                <w:lang w:val="en-GB" w:eastAsia="cs-CZ"/>
              </w:rPr>
            </w:pPr>
          </w:p>
        </w:tc>
        <w:tc>
          <w:tcPr>
            <w:tcW w:w="1252" w:type="dxa"/>
            <w:tcBorders>
              <w:top w:val="nil"/>
              <w:left w:val="nil"/>
              <w:bottom w:val="nil"/>
              <w:right w:val="nil"/>
            </w:tcBorders>
            <w:shd w:val="clear" w:color="auto" w:fill="auto"/>
            <w:noWrap/>
            <w:vAlign w:val="bottom"/>
            <w:hideMark/>
          </w:tcPr>
          <w:p w14:paraId="21CF51ED" w14:textId="77777777" w:rsidR="00402B29" w:rsidRPr="00900895" w:rsidRDefault="00402B29" w:rsidP="00402B29">
            <w:pPr>
              <w:spacing w:after="0" w:line="240" w:lineRule="auto"/>
              <w:rPr>
                <w:rFonts w:ascii="Times New Roman" w:eastAsia="Times New Roman" w:hAnsi="Times New Roman" w:cs="Times New Roman"/>
                <w:sz w:val="20"/>
                <w:szCs w:val="20"/>
                <w:lang w:val="en-GB" w:eastAsia="cs-CZ"/>
              </w:rPr>
            </w:pPr>
          </w:p>
        </w:tc>
      </w:tr>
    </w:tbl>
    <w:p w14:paraId="68BCBDE6"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Please note that additional volume is included in the total to cover pipetting variability due to the viscosity of the solution.</w:t>
      </w:r>
    </w:p>
    <w:p w14:paraId="2BCE1E5C"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p>
    <w:p w14:paraId="1D6F884A"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4. Mix well and centrifuge briefly.</w:t>
      </w:r>
    </w:p>
    <w:p w14:paraId="5ACC42B1"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5. Add into each reaction tube the amount of reaction mix needed = 16 </w:t>
      </w:r>
      <w:r w:rsidRPr="00900895">
        <w:rPr>
          <w:sz w:val="24"/>
          <w:szCs w:val="24"/>
          <w:lang w:val="en-GB"/>
        </w:rPr>
        <w:t>µL</w:t>
      </w:r>
      <w:r w:rsidRPr="00900895">
        <w:rPr>
          <w:rFonts w:cstheme="minorHAnsi"/>
          <w:sz w:val="24"/>
          <w:szCs w:val="24"/>
          <w:lang w:val="en-GB"/>
        </w:rPr>
        <w:t xml:space="preserve">. </w:t>
      </w:r>
    </w:p>
    <w:p w14:paraId="692768E6"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6. Add 4 </w:t>
      </w:r>
      <w:r w:rsidRPr="00900895">
        <w:rPr>
          <w:sz w:val="24"/>
          <w:szCs w:val="24"/>
          <w:lang w:val="en-GB"/>
        </w:rPr>
        <w:t>µL of samples in each reaction.</w:t>
      </w:r>
    </w:p>
    <w:p w14:paraId="27F02F46"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7. Spin down plate in a micro-centrifuge. </w:t>
      </w:r>
    </w:p>
    <w:p w14:paraId="4452639A"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8. Place an optical cover on the reaction plate and briefly centrifuge the plate.</w:t>
      </w:r>
    </w:p>
    <w:p w14:paraId="1EFF1DC8" w14:textId="28D62321"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9. Place the reaction plate in the Real-time PCR apparatus and start the run (possibly</w:t>
      </w:r>
      <w:r w:rsidR="001C7CFD" w:rsidRPr="00900895">
        <w:rPr>
          <w:rFonts w:cstheme="minorHAnsi"/>
          <w:sz w:val="24"/>
          <w:szCs w:val="24"/>
          <w:lang w:val="en-GB"/>
        </w:rPr>
        <w:t> </w:t>
      </w:r>
      <w:r w:rsidRPr="00900895">
        <w:rPr>
          <w:rFonts w:cstheme="minorHAnsi"/>
          <w:sz w:val="24"/>
          <w:szCs w:val="24"/>
          <w:lang w:val="en-GB"/>
        </w:rPr>
        <w:t>apply a</w:t>
      </w:r>
      <w:r w:rsidR="001C7CFD" w:rsidRPr="00900895">
        <w:rPr>
          <w:rFonts w:cstheme="minorHAnsi"/>
          <w:sz w:val="24"/>
          <w:szCs w:val="24"/>
          <w:lang w:val="en-GB"/>
        </w:rPr>
        <w:t> </w:t>
      </w:r>
      <w:r w:rsidRPr="00900895">
        <w:rPr>
          <w:rFonts w:cstheme="minorHAnsi"/>
          <w:sz w:val="24"/>
          <w:szCs w:val="24"/>
          <w:lang w:val="en-GB"/>
        </w:rPr>
        <w:t>compression pad, depending on the model).</w:t>
      </w:r>
    </w:p>
    <w:p w14:paraId="3C2654E7" w14:textId="48DB5530"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10. Cycling </w:t>
      </w:r>
    </w:p>
    <w:p w14:paraId="215FE443" w14:textId="5254EF1D" w:rsidR="0061467B" w:rsidRPr="00900895" w:rsidRDefault="0061467B" w:rsidP="00B1597E">
      <w:pPr>
        <w:autoSpaceDE w:val="0"/>
        <w:autoSpaceDN w:val="0"/>
        <w:adjustRightInd w:val="0"/>
        <w:spacing w:after="0" w:line="240" w:lineRule="auto"/>
        <w:jc w:val="both"/>
        <w:rPr>
          <w:rFonts w:cstheme="minorHAnsi"/>
          <w:sz w:val="24"/>
          <w:szCs w:val="24"/>
          <w:lang w:val="en-GB"/>
        </w:rPr>
      </w:pPr>
      <w:r w:rsidRPr="00900895">
        <w:rPr>
          <w:rFonts w:cstheme="minorHAnsi"/>
          <w:noProof/>
          <w:sz w:val="24"/>
          <w:szCs w:val="24"/>
          <w:lang w:val="en-IN" w:eastAsia="en-IN"/>
        </w:rPr>
        <w:drawing>
          <wp:inline distT="0" distB="0" distL="0" distR="0" wp14:anchorId="010575C4" wp14:editId="6A4E2100">
            <wp:extent cx="4498975" cy="362712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98975" cy="3627120"/>
                    </a:xfrm>
                    <a:prstGeom prst="rect">
                      <a:avLst/>
                    </a:prstGeom>
                    <a:noFill/>
                  </pic:spPr>
                </pic:pic>
              </a:graphicData>
            </a:graphic>
          </wp:inline>
        </w:drawing>
      </w:r>
    </w:p>
    <w:p w14:paraId="5D435761" w14:textId="12434308" w:rsidR="009D5132" w:rsidRPr="00900895" w:rsidRDefault="009D5132" w:rsidP="00B1597E">
      <w:pPr>
        <w:autoSpaceDE w:val="0"/>
        <w:autoSpaceDN w:val="0"/>
        <w:adjustRightInd w:val="0"/>
        <w:spacing w:after="0" w:line="240" w:lineRule="auto"/>
        <w:jc w:val="both"/>
        <w:rPr>
          <w:rFonts w:cstheme="minorHAnsi"/>
          <w:sz w:val="24"/>
          <w:szCs w:val="24"/>
          <w:lang w:val="en-GB"/>
        </w:rPr>
      </w:pPr>
    </w:p>
    <w:p w14:paraId="47EED50B" w14:textId="64B1C747" w:rsidR="009D5132" w:rsidRPr="00900895" w:rsidRDefault="009D5132" w:rsidP="00B1597E">
      <w:pPr>
        <w:autoSpaceDE w:val="0"/>
        <w:autoSpaceDN w:val="0"/>
        <w:adjustRightInd w:val="0"/>
        <w:spacing w:after="0" w:line="240" w:lineRule="auto"/>
        <w:jc w:val="both"/>
        <w:rPr>
          <w:rFonts w:cstheme="minorHAnsi"/>
          <w:sz w:val="24"/>
          <w:szCs w:val="24"/>
          <w:lang w:val="en-GB"/>
        </w:rPr>
      </w:pPr>
    </w:p>
    <w:p w14:paraId="1336D6A6" w14:textId="606FBCC0" w:rsidR="00DC03BF" w:rsidRPr="00900895" w:rsidRDefault="00DC03BF" w:rsidP="00B1597E">
      <w:pPr>
        <w:autoSpaceDE w:val="0"/>
        <w:autoSpaceDN w:val="0"/>
        <w:adjustRightInd w:val="0"/>
        <w:spacing w:after="0" w:line="240" w:lineRule="auto"/>
        <w:jc w:val="both"/>
        <w:rPr>
          <w:rFonts w:cstheme="minorHAnsi"/>
          <w:sz w:val="24"/>
          <w:szCs w:val="24"/>
          <w:lang w:val="en-GB"/>
        </w:rPr>
      </w:pPr>
    </w:p>
    <w:p w14:paraId="380BC036" w14:textId="60D8BEDB"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11. After finishing the runs, evaluate the run and generate excel with the results. Sent the provider excel and also raw data from qPCR cycler labelled </w:t>
      </w:r>
      <w:r w:rsidRPr="00900895">
        <w:rPr>
          <w:rFonts w:cstheme="minorHAnsi"/>
          <w:b/>
          <w:sz w:val="24"/>
          <w:szCs w:val="24"/>
          <w:lang w:val="en-GB"/>
        </w:rPr>
        <w:t>Plate_</w:t>
      </w:r>
      <w:r w:rsidR="002C504F" w:rsidRPr="00900895">
        <w:rPr>
          <w:rFonts w:cstheme="minorHAnsi"/>
          <w:b/>
          <w:sz w:val="24"/>
          <w:szCs w:val="24"/>
          <w:lang w:val="en-GB"/>
        </w:rPr>
        <w:t>C</w:t>
      </w:r>
      <w:r w:rsidR="007038A7" w:rsidRPr="00900895">
        <w:rPr>
          <w:rFonts w:cstheme="minorHAnsi"/>
          <w:b/>
          <w:sz w:val="24"/>
          <w:szCs w:val="24"/>
          <w:lang w:val="en-GB"/>
        </w:rPr>
        <w:t>_IDT_labnumber</w:t>
      </w:r>
      <w:r w:rsidRPr="00900895">
        <w:rPr>
          <w:rFonts w:cstheme="minorHAnsi"/>
          <w:sz w:val="24"/>
          <w:szCs w:val="24"/>
          <w:lang w:val="en-GB"/>
        </w:rPr>
        <w:t xml:space="preserve">. </w:t>
      </w:r>
    </w:p>
    <w:p w14:paraId="35D9AB3D" w14:textId="01FE3333" w:rsidR="007038A7" w:rsidRPr="00900895" w:rsidRDefault="007038A7">
      <w:pPr>
        <w:rPr>
          <w:rFonts w:asciiTheme="majorHAnsi" w:eastAsiaTheme="majorEastAsia" w:hAnsiTheme="majorHAnsi" w:cstheme="majorBidi"/>
          <w:b/>
          <w:sz w:val="24"/>
          <w:szCs w:val="24"/>
          <w:lang w:val="en-US"/>
        </w:rPr>
      </w:pPr>
      <w:r w:rsidRPr="00900895">
        <w:rPr>
          <w:rFonts w:asciiTheme="majorHAnsi" w:eastAsiaTheme="majorEastAsia" w:hAnsiTheme="majorHAnsi" w:cstheme="majorBidi"/>
          <w:b/>
          <w:sz w:val="24"/>
          <w:szCs w:val="24"/>
          <w:lang w:val="en-US"/>
        </w:rPr>
        <w:br w:type="page"/>
      </w:r>
    </w:p>
    <w:p w14:paraId="7A8B11E8" w14:textId="77777777" w:rsidR="00B1597E" w:rsidRPr="00900895" w:rsidRDefault="00B1597E" w:rsidP="0009564C">
      <w:pPr>
        <w:pStyle w:val="Heading1"/>
        <w:numPr>
          <w:ilvl w:val="1"/>
          <w:numId w:val="4"/>
        </w:numPr>
        <w:rPr>
          <w:b/>
          <w:color w:val="auto"/>
          <w:sz w:val="24"/>
          <w:szCs w:val="24"/>
          <w:lang w:val="en-US"/>
        </w:rPr>
      </w:pPr>
      <w:bookmarkStart w:id="16" w:name="_Toc148974780"/>
      <w:r w:rsidRPr="00900895">
        <w:rPr>
          <w:b/>
          <w:color w:val="auto"/>
          <w:sz w:val="24"/>
          <w:szCs w:val="24"/>
          <w:lang w:val="en-US"/>
        </w:rPr>
        <w:t>Plate 4: Multiplex qPCR with fluorescently labelled probes</w:t>
      </w:r>
      <w:bookmarkEnd w:id="16"/>
    </w:p>
    <w:p w14:paraId="443AEDD0" w14:textId="77777777" w:rsidR="00B1597E" w:rsidRPr="00900895" w:rsidRDefault="00B1597E" w:rsidP="00B1597E">
      <w:pPr>
        <w:rPr>
          <w:sz w:val="24"/>
          <w:szCs w:val="24"/>
          <w:lang w:val="en-US"/>
        </w:rPr>
      </w:pPr>
      <w:r w:rsidRPr="00900895">
        <w:rPr>
          <w:sz w:val="24"/>
          <w:szCs w:val="24"/>
          <w:lang w:val="en-US"/>
        </w:rPr>
        <w:t>Final volume - Vf in one reaction is 20 µL, 4 µL od sample are in each reaction.</w:t>
      </w:r>
    </w:p>
    <w:p w14:paraId="23C21A35" w14:textId="5E6ECFB3" w:rsidR="00B1597E" w:rsidRPr="00900895" w:rsidRDefault="00B1597E" w:rsidP="00B1597E">
      <w:pPr>
        <w:autoSpaceDE w:val="0"/>
        <w:autoSpaceDN w:val="0"/>
        <w:adjustRightInd w:val="0"/>
        <w:spacing w:after="0" w:line="240" w:lineRule="auto"/>
        <w:jc w:val="both"/>
        <w:rPr>
          <w:sz w:val="24"/>
          <w:szCs w:val="24"/>
          <w:lang w:val="en-US"/>
        </w:rPr>
      </w:pPr>
      <w:r w:rsidRPr="00900895">
        <w:rPr>
          <w:rFonts w:cstheme="minorHAnsi"/>
          <w:b/>
          <w:bCs/>
          <w:sz w:val="24"/>
          <w:szCs w:val="24"/>
          <w:lang w:val="en-US"/>
        </w:rPr>
        <w:t>Plate set-up and loading order</w:t>
      </w:r>
      <w:r w:rsidRPr="00900895">
        <w:rPr>
          <w:sz w:val="24"/>
          <w:szCs w:val="24"/>
          <w:lang w:val="en-US"/>
        </w:rPr>
        <w:t>:</w:t>
      </w:r>
    </w:p>
    <w:p w14:paraId="5C22FA17" w14:textId="48BFB6C8" w:rsidR="003512D7" w:rsidRPr="00900895" w:rsidRDefault="003512D7" w:rsidP="00B1597E">
      <w:pPr>
        <w:autoSpaceDE w:val="0"/>
        <w:autoSpaceDN w:val="0"/>
        <w:adjustRightInd w:val="0"/>
        <w:spacing w:after="0" w:line="240" w:lineRule="auto"/>
        <w:jc w:val="both"/>
        <w:rPr>
          <w:sz w:val="24"/>
          <w:szCs w:val="24"/>
          <w:lang w:val="en-US"/>
        </w:rPr>
      </w:pPr>
      <w:r w:rsidRPr="00900895">
        <w:rPr>
          <w:noProof/>
          <w:lang w:val="en-IN" w:eastAsia="en-IN"/>
        </w:rPr>
        <w:drawing>
          <wp:inline distT="0" distB="0" distL="0" distR="0" wp14:anchorId="7DD3FAFB" wp14:editId="54015AD2">
            <wp:extent cx="5760720" cy="2644140"/>
            <wp:effectExtent l="0" t="0" r="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644140"/>
                    </a:xfrm>
                    <a:prstGeom prst="rect">
                      <a:avLst/>
                    </a:prstGeom>
                    <a:noFill/>
                    <a:ln>
                      <a:noFill/>
                    </a:ln>
                  </pic:spPr>
                </pic:pic>
              </a:graphicData>
            </a:graphic>
          </wp:inline>
        </w:drawing>
      </w:r>
    </w:p>
    <w:p w14:paraId="0D63FDEA" w14:textId="5010B1E7" w:rsidR="003512D7" w:rsidRPr="00900895" w:rsidRDefault="003512D7" w:rsidP="00B1597E">
      <w:pPr>
        <w:autoSpaceDE w:val="0"/>
        <w:autoSpaceDN w:val="0"/>
        <w:adjustRightInd w:val="0"/>
        <w:spacing w:after="0" w:line="240" w:lineRule="auto"/>
        <w:jc w:val="both"/>
        <w:rPr>
          <w:sz w:val="24"/>
          <w:szCs w:val="24"/>
          <w:lang w:val="en-US"/>
        </w:rPr>
      </w:pPr>
    </w:p>
    <w:p w14:paraId="4C224CDE" w14:textId="77777777" w:rsidR="00B1597E" w:rsidRPr="00900895" w:rsidRDefault="00B1597E" w:rsidP="00B1597E">
      <w:pPr>
        <w:autoSpaceDE w:val="0"/>
        <w:autoSpaceDN w:val="0"/>
        <w:adjustRightInd w:val="0"/>
        <w:spacing w:after="0" w:line="240" w:lineRule="auto"/>
        <w:jc w:val="both"/>
        <w:rPr>
          <w:rFonts w:cstheme="minorHAnsi"/>
          <w:b/>
          <w:sz w:val="24"/>
          <w:szCs w:val="24"/>
          <w:lang w:val="en-GB"/>
        </w:rPr>
      </w:pPr>
      <w:r w:rsidRPr="00900895">
        <w:rPr>
          <w:rFonts w:cstheme="minorHAnsi"/>
          <w:b/>
          <w:sz w:val="24"/>
          <w:szCs w:val="24"/>
          <w:lang w:val="en-GB"/>
        </w:rPr>
        <w:t>Protocol</w:t>
      </w:r>
    </w:p>
    <w:p w14:paraId="5AEBC041"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 Thaw, mix and centrifuge the components needed for the run. </w:t>
      </w:r>
      <w:r w:rsidRPr="00900895">
        <w:rPr>
          <w:rFonts w:cstheme="minorHAnsi"/>
          <w:b/>
          <w:bCs/>
          <w:sz w:val="24"/>
          <w:szCs w:val="24"/>
          <w:lang w:val="en-GB"/>
        </w:rPr>
        <w:t>Keep thawed reagents on ice</w:t>
      </w:r>
      <w:r w:rsidRPr="00900895">
        <w:rPr>
          <w:rFonts w:cstheme="minorHAnsi"/>
          <w:sz w:val="24"/>
          <w:szCs w:val="24"/>
          <w:lang w:val="en-GB"/>
        </w:rPr>
        <w:t>.</w:t>
      </w:r>
    </w:p>
    <w:p w14:paraId="1B263B5A" w14:textId="77777777" w:rsidR="007038A7" w:rsidRPr="00900895" w:rsidRDefault="007038A7" w:rsidP="007038A7">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2. Use dilution of standards IDT_RJ and St2 (see paragraph 3.1.2) </w:t>
      </w:r>
    </w:p>
    <w:p w14:paraId="01091B9B"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3. In one 2 mL tubes on ice, add the components in the order mentioned below (except DNA) to prepare the reaction mixes for the plate 1. </w:t>
      </w:r>
    </w:p>
    <w:p w14:paraId="5574A7A7" w14:textId="6E43DBFB" w:rsidR="00B1597E" w:rsidRPr="00900895" w:rsidRDefault="00B1597E" w:rsidP="00B1597E">
      <w:pPr>
        <w:autoSpaceDE w:val="0"/>
        <w:autoSpaceDN w:val="0"/>
        <w:adjustRightInd w:val="0"/>
        <w:spacing w:after="0" w:line="240" w:lineRule="auto"/>
        <w:jc w:val="both"/>
        <w:rPr>
          <w:rFonts w:cstheme="minorHAnsi"/>
          <w:sz w:val="24"/>
          <w:szCs w:val="24"/>
          <w:lang w:val="en-GB"/>
        </w:rPr>
      </w:pPr>
    </w:p>
    <w:tbl>
      <w:tblPr>
        <w:tblW w:w="8940" w:type="dxa"/>
        <w:tblCellMar>
          <w:left w:w="70" w:type="dxa"/>
          <w:right w:w="70" w:type="dxa"/>
        </w:tblCellMar>
        <w:tblLook w:val="04A0" w:firstRow="1" w:lastRow="0" w:firstColumn="1" w:lastColumn="0" w:noHBand="0" w:noVBand="1"/>
      </w:tblPr>
      <w:tblGrid>
        <w:gridCol w:w="960"/>
        <w:gridCol w:w="3860"/>
        <w:gridCol w:w="1106"/>
        <w:gridCol w:w="1120"/>
        <w:gridCol w:w="960"/>
        <w:gridCol w:w="960"/>
      </w:tblGrid>
      <w:tr w:rsidR="00900895" w:rsidRPr="00900895" w14:paraId="0987DAC2" w14:textId="77777777" w:rsidTr="004472CE">
        <w:trPr>
          <w:trHeight w:val="915"/>
        </w:trPr>
        <w:tc>
          <w:tcPr>
            <w:tcW w:w="960" w:type="dxa"/>
            <w:tcBorders>
              <w:top w:val="nil"/>
              <w:left w:val="nil"/>
              <w:bottom w:val="nil"/>
              <w:right w:val="nil"/>
            </w:tcBorders>
            <w:shd w:val="clear" w:color="auto" w:fill="auto"/>
            <w:noWrap/>
            <w:vAlign w:val="bottom"/>
            <w:hideMark/>
          </w:tcPr>
          <w:p w14:paraId="6D2DD595" w14:textId="77777777" w:rsidR="00BE1D19" w:rsidRPr="00900895" w:rsidRDefault="00BE1D19" w:rsidP="00BE1D19">
            <w:pPr>
              <w:spacing w:after="0" w:line="240" w:lineRule="auto"/>
              <w:rPr>
                <w:rFonts w:ascii="Times New Roman" w:eastAsia="Times New Roman" w:hAnsi="Times New Roman" w:cs="Times New Roman"/>
                <w:sz w:val="24"/>
                <w:szCs w:val="24"/>
                <w:lang w:val="en-GB" w:eastAsia="cs-CZ"/>
              </w:rPr>
            </w:pPr>
          </w:p>
        </w:tc>
        <w:tc>
          <w:tcPr>
            <w:tcW w:w="3860" w:type="dxa"/>
            <w:tcBorders>
              <w:top w:val="nil"/>
              <w:left w:val="nil"/>
              <w:bottom w:val="nil"/>
              <w:right w:val="nil"/>
            </w:tcBorders>
            <w:shd w:val="clear" w:color="auto" w:fill="auto"/>
            <w:noWrap/>
            <w:vAlign w:val="bottom"/>
            <w:hideMark/>
          </w:tcPr>
          <w:p w14:paraId="1267B7E2" w14:textId="77777777" w:rsidR="00BE1D19" w:rsidRPr="00900895" w:rsidRDefault="00BE1D19" w:rsidP="00BE1D19">
            <w:pPr>
              <w:spacing w:after="0" w:line="240" w:lineRule="auto"/>
              <w:rPr>
                <w:rFonts w:ascii="Times New Roman" w:eastAsia="Times New Roman" w:hAnsi="Times New Roman" w:cs="Times New Roman"/>
                <w:sz w:val="20"/>
                <w:szCs w:val="20"/>
                <w:lang w:val="en-GB" w:eastAsia="cs-CZ"/>
              </w:rPr>
            </w:pPr>
          </w:p>
        </w:tc>
        <w:tc>
          <w:tcPr>
            <w:tcW w:w="1080" w:type="dxa"/>
            <w:tcBorders>
              <w:top w:val="single" w:sz="4" w:space="0" w:color="auto"/>
              <w:left w:val="single" w:sz="4" w:space="0" w:color="auto"/>
              <w:bottom w:val="nil"/>
              <w:right w:val="single" w:sz="4" w:space="0" w:color="auto"/>
            </w:tcBorders>
            <w:shd w:val="clear" w:color="auto" w:fill="auto"/>
            <w:vAlign w:val="bottom"/>
            <w:hideMark/>
          </w:tcPr>
          <w:p w14:paraId="30060B3B"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stock concentra-tion</w:t>
            </w:r>
          </w:p>
        </w:tc>
        <w:tc>
          <w:tcPr>
            <w:tcW w:w="1120" w:type="dxa"/>
            <w:tcBorders>
              <w:top w:val="single" w:sz="4" w:space="0" w:color="auto"/>
              <w:left w:val="nil"/>
              <w:bottom w:val="nil"/>
              <w:right w:val="single" w:sz="4" w:space="0" w:color="auto"/>
            </w:tcBorders>
            <w:shd w:val="clear" w:color="auto" w:fill="auto"/>
            <w:vAlign w:val="bottom"/>
            <w:hideMark/>
          </w:tcPr>
          <w:p w14:paraId="72E99DC3"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concentra-tion in reaction</w:t>
            </w:r>
          </w:p>
        </w:tc>
        <w:tc>
          <w:tcPr>
            <w:tcW w:w="960" w:type="dxa"/>
            <w:tcBorders>
              <w:top w:val="single" w:sz="4" w:space="0" w:color="auto"/>
              <w:left w:val="nil"/>
              <w:bottom w:val="nil"/>
              <w:right w:val="single" w:sz="4" w:space="0" w:color="auto"/>
            </w:tcBorders>
            <w:shd w:val="clear" w:color="auto" w:fill="auto"/>
            <w:vAlign w:val="bottom"/>
            <w:hideMark/>
          </w:tcPr>
          <w:p w14:paraId="07563F0C"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w:t>
            </w:r>
          </w:p>
        </w:tc>
        <w:tc>
          <w:tcPr>
            <w:tcW w:w="960" w:type="dxa"/>
            <w:tcBorders>
              <w:top w:val="single" w:sz="4" w:space="0" w:color="auto"/>
              <w:left w:val="nil"/>
              <w:bottom w:val="nil"/>
              <w:right w:val="single" w:sz="4" w:space="0" w:color="auto"/>
            </w:tcBorders>
            <w:shd w:val="clear" w:color="auto" w:fill="auto"/>
            <w:vAlign w:val="bottom"/>
            <w:hideMark/>
          </w:tcPr>
          <w:p w14:paraId="12BD76EB"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103</w:t>
            </w:r>
          </w:p>
        </w:tc>
      </w:tr>
      <w:tr w:rsidR="00900895" w:rsidRPr="00900895" w14:paraId="4A310ED4" w14:textId="77777777" w:rsidTr="004472CE">
        <w:trPr>
          <w:trHeight w:val="375"/>
        </w:trPr>
        <w:tc>
          <w:tcPr>
            <w:tcW w:w="960" w:type="dxa"/>
            <w:tcBorders>
              <w:top w:val="nil"/>
              <w:left w:val="nil"/>
              <w:bottom w:val="nil"/>
              <w:right w:val="nil"/>
            </w:tcBorders>
            <w:shd w:val="clear" w:color="auto" w:fill="auto"/>
            <w:noWrap/>
            <w:vAlign w:val="bottom"/>
            <w:hideMark/>
          </w:tcPr>
          <w:p w14:paraId="3BDFFF98" w14:textId="77777777" w:rsidR="00BE1D19" w:rsidRPr="00900895" w:rsidRDefault="00BE1D19" w:rsidP="00BE1D19">
            <w:pPr>
              <w:spacing w:after="0" w:line="240" w:lineRule="auto"/>
              <w:jc w:val="center"/>
              <w:rPr>
                <w:rFonts w:ascii="Calibri" w:eastAsia="Times New Roman" w:hAnsi="Calibri" w:cs="Calibri"/>
                <w:lang w:val="en-GB" w:eastAsia="cs-CZ"/>
              </w:rPr>
            </w:pPr>
          </w:p>
        </w:tc>
        <w:tc>
          <w:tcPr>
            <w:tcW w:w="38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B5D5020"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NFW</w:t>
            </w:r>
          </w:p>
        </w:tc>
        <w:tc>
          <w:tcPr>
            <w:tcW w:w="1080" w:type="dxa"/>
            <w:tcBorders>
              <w:top w:val="single" w:sz="8" w:space="0" w:color="auto"/>
              <w:left w:val="nil"/>
              <w:bottom w:val="single" w:sz="4" w:space="0" w:color="auto"/>
              <w:right w:val="single" w:sz="4" w:space="0" w:color="auto"/>
            </w:tcBorders>
            <w:shd w:val="clear" w:color="auto" w:fill="auto"/>
            <w:noWrap/>
            <w:vAlign w:val="bottom"/>
            <w:hideMark/>
          </w:tcPr>
          <w:p w14:paraId="65D7904C"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14:paraId="19C7A80D"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14:paraId="1B86B88B" w14:textId="617D3D22"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85</w:t>
            </w:r>
          </w:p>
        </w:tc>
        <w:tc>
          <w:tcPr>
            <w:tcW w:w="960" w:type="dxa"/>
            <w:tcBorders>
              <w:top w:val="single" w:sz="8" w:space="0" w:color="auto"/>
              <w:left w:val="nil"/>
              <w:bottom w:val="single" w:sz="4" w:space="0" w:color="auto"/>
              <w:right w:val="single" w:sz="8" w:space="0" w:color="auto"/>
            </w:tcBorders>
            <w:shd w:val="clear" w:color="auto" w:fill="auto"/>
            <w:vAlign w:val="bottom"/>
            <w:hideMark/>
          </w:tcPr>
          <w:p w14:paraId="1A625A5B" w14:textId="20476870"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293</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6</w:t>
            </w:r>
          </w:p>
        </w:tc>
      </w:tr>
      <w:tr w:rsidR="00900895" w:rsidRPr="00900895" w14:paraId="683CE52F" w14:textId="77777777" w:rsidTr="004472CE">
        <w:trPr>
          <w:trHeight w:val="375"/>
        </w:trPr>
        <w:tc>
          <w:tcPr>
            <w:tcW w:w="960" w:type="dxa"/>
            <w:tcBorders>
              <w:top w:val="nil"/>
              <w:left w:val="nil"/>
              <w:bottom w:val="nil"/>
              <w:right w:val="nil"/>
            </w:tcBorders>
            <w:shd w:val="clear" w:color="auto" w:fill="auto"/>
            <w:noWrap/>
            <w:vAlign w:val="bottom"/>
            <w:hideMark/>
          </w:tcPr>
          <w:p w14:paraId="5712B694" w14:textId="77777777" w:rsidR="00BE1D19" w:rsidRPr="00900895" w:rsidRDefault="00BE1D19" w:rsidP="00BE1D19">
            <w:pPr>
              <w:spacing w:after="0" w:line="240" w:lineRule="auto"/>
              <w:jc w:val="center"/>
              <w:rPr>
                <w:rFonts w:ascii="Calibri" w:eastAsia="Times New Roman" w:hAnsi="Calibri" w:cs="Calibri"/>
                <w:b/>
                <w:bCs/>
                <w:sz w:val="28"/>
                <w:szCs w:val="28"/>
                <w:lang w:val="en-GB" w:eastAsia="cs-CZ"/>
              </w:rPr>
            </w:pPr>
          </w:p>
        </w:tc>
        <w:tc>
          <w:tcPr>
            <w:tcW w:w="3860" w:type="dxa"/>
            <w:tcBorders>
              <w:top w:val="nil"/>
              <w:left w:val="single" w:sz="8" w:space="0" w:color="auto"/>
              <w:bottom w:val="single" w:sz="4" w:space="0" w:color="auto"/>
              <w:right w:val="single" w:sz="4" w:space="0" w:color="auto"/>
            </w:tcBorders>
            <w:shd w:val="clear" w:color="auto" w:fill="auto"/>
            <w:noWrap/>
            <w:vAlign w:val="bottom"/>
            <w:hideMark/>
          </w:tcPr>
          <w:p w14:paraId="03F32443"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GoTaq® Probe qPCR Master Mix</w:t>
            </w:r>
          </w:p>
        </w:tc>
        <w:tc>
          <w:tcPr>
            <w:tcW w:w="1080" w:type="dxa"/>
            <w:tcBorders>
              <w:top w:val="nil"/>
              <w:left w:val="nil"/>
              <w:bottom w:val="single" w:sz="4" w:space="0" w:color="auto"/>
              <w:right w:val="single" w:sz="4" w:space="0" w:color="auto"/>
            </w:tcBorders>
            <w:shd w:val="clear" w:color="auto" w:fill="auto"/>
            <w:noWrap/>
            <w:vAlign w:val="bottom"/>
            <w:hideMark/>
          </w:tcPr>
          <w:p w14:paraId="21C2BF4F"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2x</w:t>
            </w:r>
          </w:p>
        </w:tc>
        <w:tc>
          <w:tcPr>
            <w:tcW w:w="1120" w:type="dxa"/>
            <w:tcBorders>
              <w:top w:val="nil"/>
              <w:left w:val="nil"/>
              <w:bottom w:val="single" w:sz="4" w:space="0" w:color="auto"/>
              <w:right w:val="single" w:sz="4" w:space="0" w:color="auto"/>
            </w:tcBorders>
            <w:shd w:val="clear" w:color="auto" w:fill="auto"/>
            <w:noWrap/>
            <w:vAlign w:val="bottom"/>
            <w:hideMark/>
          </w:tcPr>
          <w:p w14:paraId="4732108A"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1x</w:t>
            </w:r>
          </w:p>
        </w:tc>
        <w:tc>
          <w:tcPr>
            <w:tcW w:w="960" w:type="dxa"/>
            <w:tcBorders>
              <w:top w:val="nil"/>
              <w:left w:val="nil"/>
              <w:bottom w:val="single" w:sz="4" w:space="0" w:color="auto"/>
              <w:right w:val="single" w:sz="4" w:space="0" w:color="auto"/>
            </w:tcBorders>
            <w:shd w:val="clear" w:color="auto" w:fill="auto"/>
            <w:noWrap/>
            <w:vAlign w:val="bottom"/>
            <w:hideMark/>
          </w:tcPr>
          <w:p w14:paraId="66B16BFA"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10</w:t>
            </w:r>
          </w:p>
        </w:tc>
        <w:tc>
          <w:tcPr>
            <w:tcW w:w="960" w:type="dxa"/>
            <w:tcBorders>
              <w:top w:val="nil"/>
              <w:left w:val="nil"/>
              <w:bottom w:val="single" w:sz="4" w:space="0" w:color="auto"/>
              <w:right w:val="single" w:sz="8" w:space="0" w:color="auto"/>
            </w:tcBorders>
            <w:shd w:val="clear" w:color="auto" w:fill="auto"/>
            <w:vAlign w:val="bottom"/>
            <w:hideMark/>
          </w:tcPr>
          <w:p w14:paraId="3F883A99" w14:textId="77777777"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1030</w:t>
            </w:r>
          </w:p>
        </w:tc>
      </w:tr>
      <w:tr w:rsidR="00900895" w:rsidRPr="00900895" w14:paraId="2D279271" w14:textId="77777777" w:rsidTr="004472CE">
        <w:trPr>
          <w:trHeight w:val="375"/>
        </w:trPr>
        <w:tc>
          <w:tcPr>
            <w:tcW w:w="960" w:type="dxa"/>
            <w:vMerge w:val="restart"/>
            <w:tcBorders>
              <w:top w:val="single" w:sz="4" w:space="0" w:color="auto"/>
              <w:left w:val="single" w:sz="4" w:space="0" w:color="auto"/>
              <w:bottom w:val="single" w:sz="4" w:space="0" w:color="auto"/>
              <w:right w:val="nil"/>
            </w:tcBorders>
            <w:shd w:val="clear" w:color="auto" w:fill="auto"/>
            <w:vAlign w:val="bottom"/>
            <w:hideMark/>
          </w:tcPr>
          <w:p w14:paraId="0331219B" w14:textId="77777777" w:rsidR="00BE1D19" w:rsidRPr="00900895" w:rsidRDefault="00BE1D19" w:rsidP="00BE1D19">
            <w:pPr>
              <w:spacing w:after="0" w:line="240" w:lineRule="auto"/>
              <w:jc w:val="center"/>
              <w:rPr>
                <w:rFonts w:ascii="Calibri" w:eastAsia="Times New Roman" w:hAnsi="Calibri" w:cs="Calibri"/>
                <w:b/>
                <w:bCs/>
                <w:lang w:val="en-GB" w:eastAsia="cs-CZ"/>
              </w:rPr>
            </w:pPr>
            <w:r w:rsidRPr="00900895">
              <w:rPr>
                <w:rFonts w:ascii="Calibri" w:eastAsia="Times New Roman" w:hAnsi="Calibri" w:cs="Calibri"/>
                <w:b/>
                <w:bCs/>
                <w:lang w:val="en-GB" w:eastAsia="cs-CZ"/>
              </w:rPr>
              <w:t>target 1</w:t>
            </w:r>
          </w:p>
        </w:tc>
        <w:tc>
          <w:tcPr>
            <w:tcW w:w="3860" w:type="dxa"/>
            <w:tcBorders>
              <w:top w:val="nil"/>
              <w:left w:val="single" w:sz="8" w:space="0" w:color="auto"/>
              <w:bottom w:val="single" w:sz="4" w:space="0" w:color="auto"/>
              <w:right w:val="single" w:sz="4" w:space="0" w:color="auto"/>
            </w:tcBorders>
            <w:shd w:val="clear" w:color="auto" w:fill="auto"/>
            <w:vAlign w:val="bottom"/>
            <w:hideMark/>
          </w:tcPr>
          <w:p w14:paraId="0EE2EF82"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D-F</w:t>
            </w:r>
          </w:p>
        </w:tc>
        <w:tc>
          <w:tcPr>
            <w:tcW w:w="1080" w:type="dxa"/>
            <w:tcBorders>
              <w:top w:val="nil"/>
              <w:left w:val="nil"/>
              <w:bottom w:val="single" w:sz="4" w:space="0" w:color="auto"/>
              <w:right w:val="single" w:sz="4" w:space="0" w:color="auto"/>
            </w:tcBorders>
            <w:shd w:val="clear" w:color="auto" w:fill="auto"/>
            <w:noWrap/>
            <w:vAlign w:val="bottom"/>
            <w:hideMark/>
          </w:tcPr>
          <w:p w14:paraId="330B0A8C"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120" w:type="dxa"/>
            <w:tcBorders>
              <w:top w:val="nil"/>
              <w:left w:val="nil"/>
              <w:bottom w:val="single" w:sz="4" w:space="0" w:color="auto"/>
              <w:right w:val="single" w:sz="4" w:space="0" w:color="auto"/>
            </w:tcBorders>
            <w:shd w:val="clear" w:color="auto" w:fill="auto"/>
            <w:noWrap/>
            <w:vAlign w:val="bottom"/>
            <w:hideMark/>
          </w:tcPr>
          <w:p w14:paraId="49A06FCE" w14:textId="00E0E4B4"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14:paraId="2AEE0E99" w14:textId="327685C5"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8" w:space="0" w:color="auto"/>
            </w:tcBorders>
            <w:shd w:val="clear" w:color="auto" w:fill="auto"/>
            <w:vAlign w:val="bottom"/>
            <w:hideMark/>
          </w:tcPr>
          <w:p w14:paraId="09B2D87B" w14:textId="1B31161B"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2</w:t>
            </w:r>
          </w:p>
        </w:tc>
      </w:tr>
      <w:tr w:rsidR="00900895" w:rsidRPr="00900895" w14:paraId="3C4036E5" w14:textId="77777777" w:rsidTr="004472CE">
        <w:trPr>
          <w:trHeight w:val="375"/>
        </w:trPr>
        <w:tc>
          <w:tcPr>
            <w:tcW w:w="960" w:type="dxa"/>
            <w:vMerge/>
            <w:tcBorders>
              <w:top w:val="single" w:sz="4" w:space="0" w:color="auto"/>
              <w:left w:val="single" w:sz="4" w:space="0" w:color="auto"/>
              <w:bottom w:val="single" w:sz="4" w:space="0" w:color="auto"/>
              <w:right w:val="nil"/>
            </w:tcBorders>
            <w:shd w:val="clear" w:color="auto" w:fill="auto"/>
            <w:vAlign w:val="center"/>
            <w:hideMark/>
          </w:tcPr>
          <w:p w14:paraId="6229D5E3" w14:textId="77777777" w:rsidR="00BE1D19" w:rsidRPr="00900895" w:rsidRDefault="00BE1D19" w:rsidP="00BE1D19">
            <w:pPr>
              <w:spacing w:after="0" w:line="240" w:lineRule="auto"/>
              <w:rPr>
                <w:rFonts w:ascii="Calibri" w:eastAsia="Times New Roman" w:hAnsi="Calibri" w:cs="Calibri"/>
                <w:b/>
                <w:bCs/>
                <w:lang w:val="en-GB" w:eastAsia="cs-CZ"/>
              </w:rPr>
            </w:pPr>
          </w:p>
        </w:tc>
        <w:tc>
          <w:tcPr>
            <w:tcW w:w="3860" w:type="dxa"/>
            <w:tcBorders>
              <w:top w:val="nil"/>
              <w:left w:val="single" w:sz="8" w:space="0" w:color="auto"/>
              <w:bottom w:val="single" w:sz="4" w:space="0" w:color="auto"/>
              <w:right w:val="single" w:sz="4" w:space="0" w:color="auto"/>
            </w:tcBorders>
            <w:shd w:val="clear" w:color="auto" w:fill="auto"/>
            <w:vAlign w:val="bottom"/>
            <w:hideMark/>
          </w:tcPr>
          <w:p w14:paraId="79FF4153"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D-R</w:t>
            </w:r>
          </w:p>
        </w:tc>
        <w:tc>
          <w:tcPr>
            <w:tcW w:w="1080" w:type="dxa"/>
            <w:tcBorders>
              <w:top w:val="nil"/>
              <w:left w:val="nil"/>
              <w:bottom w:val="single" w:sz="4" w:space="0" w:color="auto"/>
              <w:right w:val="single" w:sz="4" w:space="0" w:color="auto"/>
            </w:tcBorders>
            <w:shd w:val="clear" w:color="auto" w:fill="auto"/>
            <w:noWrap/>
            <w:vAlign w:val="bottom"/>
            <w:hideMark/>
          </w:tcPr>
          <w:p w14:paraId="507A0184"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120" w:type="dxa"/>
            <w:tcBorders>
              <w:top w:val="nil"/>
              <w:left w:val="nil"/>
              <w:bottom w:val="single" w:sz="4" w:space="0" w:color="auto"/>
              <w:right w:val="single" w:sz="4" w:space="0" w:color="auto"/>
            </w:tcBorders>
            <w:shd w:val="clear" w:color="auto" w:fill="auto"/>
            <w:noWrap/>
            <w:vAlign w:val="bottom"/>
            <w:hideMark/>
          </w:tcPr>
          <w:p w14:paraId="7399023C" w14:textId="6FE1AD93"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14:paraId="4FF7BD78" w14:textId="2E4DB49C"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8" w:space="0" w:color="auto"/>
            </w:tcBorders>
            <w:shd w:val="clear" w:color="auto" w:fill="auto"/>
            <w:vAlign w:val="bottom"/>
            <w:hideMark/>
          </w:tcPr>
          <w:p w14:paraId="6E2C803B" w14:textId="5CA67AF1"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2</w:t>
            </w:r>
          </w:p>
        </w:tc>
      </w:tr>
      <w:tr w:rsidR="00900895" w:rsidRPr="00900895" w14:paraId="6A764BE4" w14:textId="77777777" w:rsidTr="004472CE">
        <w:trPr>
          <w:trHeight w:val="390"/>
        </w:trPr>
        <w:tc>
          <w:tcPr>
            <w:tcW w:w="960" w:type="dxa"/>
            <w:vMerge/>
            <w:tcBorders>
              <w:top w:val="single" w:sz="4" w:space="0" w:color="auto"/>
              <w:left w:val="single" w:sz="4" w:space="0" w:color="auto"/>
              <w:bottom w:val="single" w:sz="4" w:space="0" w:color="auto"/>
              <w:right w:val="nil"/>
            </w:tcBorders>
            <w:shd w:val="clear" w:color="auto" w:fill="auto"/>
            <w:vAlign w:val="center"/>
            <w:hideMark/>
          </w:tcPr>
          <w:p w14:paraId="0686B28E" w14:textId="77777777" w:rsidR="00BE1D19" w:rsidRPr="00900895" w:rsidRDefault="00BE1D19" w:rsidP="00BE1D19">
            <w:pPr>
              <w:spacing w:after="0" w:line="240" w:lineRule="auto"/>
              <w:rPr>
                <w:rFonts w:ascii="Calibri" w:eastAsia="Times New Roman" w:hAnsi="Calibri" w:cs="Calibri"/>
                <w:b/>
                <w:bCs/>
                <w:lang w:val="en-GB" w:eastAsia="cs-CZ"/>
              </w:rPr>
            </w:pPr>
          </w:p>
        </w:tc>
        <w:tc>
          <w:tcPr>
            <w:tcW w:w="3860" w:type="dxa"/>
            <w:tcBorders>
              <w:top w:val="nil"/>
              <w:left w:val="single" w:sz="8" w:space="0" w:color="auto"/>
              <w:bottom w:val="single" w:sz="4" w:space="0" w:color="auto"/>
              <w:right w:val="single" w:sz="4" w:space="0" w:color="auto"/>
            </w:tcBorders>
            <w:shd w:val="clear" w:color="auto" w:fill="auto"/>
            <w:noWrap/>
            <w:vAlign w:val="bottom"/>
            <w:hideMark/>
          </w:tcPr>
          <w:p w14:paraId="787CB05F"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probe D</w:t>
            </w:r>
          </w:p>
        </w:tc>
        <w:tc>
          <w:tcPr>
            <w:tcW w:w="1080" w:type="dxa"/>
            <w:tcBorders>
              <w:top w:val="nil"/>
              <w:left w:val="nil"/>
              <w:bottom w:val="single" w:sz="4" w:space="0" w:color="auto"/>
              <w:right w:val="single" w:sz="4" w:space="0" w:color="auto"/>
            </w:tcBorders>
            <w:shd w:val="clear" w:color="auto" w:fill="auto"/>
            <w:noWrap/>
            <w:vAlign w:val="bottom"/>
            <w:hideMark/>
          </w:tcPr>
          <w:p w14:paraId="628734F4"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120" w:type="dxa"/>
            <w:tcBorders>
              <w:top w:val="nil"/>
              <w:left w:val="nil"/>
              <w:bottom w:val="single" w:sz="4" w:space="0" w:color="auto"/>
              <w:right w:val="single" w:sz="4" w:space="0" w:color="auto"/>
            </w:tcBorders>
            <w:shd w:val="clear" w:color="auto" w:fill="auto"/>
            <w:noWrap/>
            <w:vAlign w:val="bottom"/>
            <w:hideMark/>
          </w:tcPr>
          <w:p w14:paraId="78076C00" w14:textId="6F907964"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25</w:t>
            </w:r>
          </w:p>
        </w:tc>
        <w:tc>
          <w:tcPr>
            <w:tcW w:w="960" w:type="dxa"/>
            <w:tcBorders>
              <w:top w:val="nil"/>
              <w:left w:val="nil"/>
              <w:bottom w:val="single" w:sz="4" w:space="0" w:color="auto"/>
              <w:right w:val="single" w:sz="4" w:space="0" w:color="auto"/>
            </w:tcBorders>
            <w:shd w:val="clear" w:color="auto" w:fill="auto"/>
            <w:noWrap/>
            <w:vAlign w:val="bottom"/>
            <w:hideMark/>
          </w:tcPr>
          <w:p w14:paraId="4FC72367" w14:textId="22D9D2C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25</w:t>
            </w:r>
          </w:p>
        </w:tc>
        <w:tc>
          <w:tcPr>
            <w:tcW w:w="960" w:type="dxa"/>
            <w:tcBorders>
              <w:top w:val="nil"/>
              <w:left w:val="nil"/>
              <w:bottom w:val="single" w:sz="4" w:space="0" w:color="auto"/>
              <w:right w:val="single" w:sz="8" w:space="0" w:color="auto"/>
            </w:tcBorders>
            <w:shd w:val="clear" w:color="auto" w:fill="auto"/>
            <w:vAlign w:val="bottom"/>
            <w:hideMark/>
          </w:tcPr>
          <w:p w14:paraId="25A5F35F" w14:textId="28167FF3"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25</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75</w:t>
            </w:r>
          </w:p>
        </w:tc>
      </w:tr>
      <w:tr w:rsidR="00900895" w:rsidRPr="00900895" w14:paraId="623038B4" w14:textId="77777777" w:rsidTr="004472CE">
        <w:trPr>
          <w:trHeight w:val="390"/>
        </w:trPr>
        <w:tc>
          <w:tcPr>
            <w:tcW w:w="960" w:type="dxa"/>
            <w:vMerge w:val="restart"/>
            <w:tcBorders>
              <w:top w:val="nil"/>
              <w:left w:val="single" w:sz="4" w:space="0" w:color="auto"/>
              <w:bottom w:val="single" w:sz="4" w:space="0" w:color="auto"/>
              <w:right w:val="nil"/>
            </w:tcBorders>
            <w:shd w:val="clear" w:color="auto" w:fill="auto"/>
            <w:vAlign w:val="bottom"/>
            <w:hideMark/>
          </w:tcPr>
          <w:p w14:paraId="574A5580" w14:textId="77777777" w:rsidR="00BE1D19" w:rsidRPr="00900895" w:rsidRDefault="00BE1D19" w:rsidP="00BE1D19">
            <w:pPr>
              <w:spacing w:after="0" w:line="240" w:lineRule="auto"/>
              <w:jc w:val="center"/>
              <w:rPr>
                <w:rFonts w:ascii="Calibri" w:eastAsia="Times New Roman" w:hAnsi="Calibri" w:cs="Calibri"/>
                <w:b/>
                <w:bCs/>
                <w:lang w:val="en-GB" w:eastAsia="cs-CZ"/>
              </w:rPr>
            </w:pPr>
            <w:r w:rsidRPr="00900895">
              <w:rPr>
                <w:rFonts w:ascii="Calibri" w:eastAsia="Times New Roman" w:hAnsi="Calibri" w:cs="Calibri"/>
                <w:b/>
                <w:bCs/>
                <w:lang w:val="en-GB" w:eastAsia="cs-CZ"/>
              </w:rPr>
              <w:t>target 2</w:t>
            </w:r>
          </w:p>
        </w:tc>
        <w:tc>
          <w:tcPr>
            <w:tcW w:w="3860" w:type="dxa"/>
            <w:tcBorders>
              <w:top w:val="nil"/>
              <w:left w:val="single" w:sz="8" w:space="0" w:color="auto"/>
              <w:bottom w:val="single" w:sz="4" w:space="0" w:color="auto"/>
              <w:right w:val="single" w:sz="4" w:space="0" w:color="auto"/>
            </w:tcBorders>
            <w:shd w:val="clear" w:color="auto" w:fill="auto"/>
            <w:vAlign w:val="bottom"/>
            <w:hideMark/>
          </w:tcPr>
          <w:p w14:paraId="59BEEA03"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E-F</w:t>
            </w:r>
          </w:p>
        </w:tc>
        <w:tc>
          <w:tcPr>
            <w:tcW w:w="1080" w:type="dxa"/>
            <w:tcBorders>
              <w:top w:val="nil"/>
              <w:left w:val="nil"/>
              <w:bottom w:val="single" w:sz="4" w:space="0" w:color="auto"/>
              <w:right w:val="single" w:sz="4" w:space="0" w:color="auto"/>
            </w:tcBorders>
            <w:shd w:val="clear" w:color="auto" w:fill="auto"/>
            <w:noWrap/>
            <w:vAlign w:val="bottom"/>
            <w:hideMark/>
          </w:tcPr>
          <w:p w14:paraId="0C245F1E"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120" w:type="dxa"/>
            <w:tcBorders>
              <w:top w:val="nil"/>
              <w:left w:val="nil"/>
              <w:bottom w:val="single" w:sz="4" w:space="0" w:color="auto"/>
              <w:right w:val="single" w:sz="4" w:space="0" w:color="auto"/>
            </w:tcBorders>
            <w:shd w:val="clear" w:color="auto" w:fill="auto"/>
            <w:noWrap/>
            <w:vAlign w:val="bottom"/>
            <w:hideMark/>
          </w:tcPr>
          <w:p w14:paraId="6A61B632" w14:textId="21AFA4C1"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14:paraId="41979420" w14:textId="256187CB"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8" w:space="0" w:color="auto"/>
            </w:tcBorders>
            <w:shd w:val="clear" w:color="auto" w:fill="auto"/>
            <w:vAlign w:val="bottom"/>
            <w:hideMark/>
          </w:tcPr>
          <w:p w14:paraId="6F1A620B" w14:textId="78D8E1DA"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2</w:t>
            </w:r>
          </w:p>
        </w:tc>
      </w:tr>
      <w:tr w:rsidR="00900895" w:rsidRPr="00900895" w14:paraId="466C112C" w14:textId="77777777" w:rsidTr="004472CE">
        <w:trPr>
          <w:trHeight w:val="375"/>
        </w:trPr>
        <w:tc>
          <w:tcPr>
            <w:tcW w:w="960" w:type="dxa"/>
            <w:vMerge/>
            <w:tcBorders>
              <w:top w:val="nil"/>
              <w:left w:val="single" w:sz="4" w:space="0" w:color="auto"/>
              <w:bottom w:val="single" w:sz="4" w:space="0" w:color="auto"/>
              <w:right w:val="nil"/>
            </w:tcBorders>
            <w:shd w:val="clear" w:color="auto" w:fill="auto"/>
            <w:vAlign w:val="center"/>
            <w:hideMark/>
          </w:tcPr>
          <w:p w14:paraId="6EFC4334" w14:textId="77777777" w:rsidR="00BE1D19" w:rsidRPr="00900895" w:rsidRDefault="00BE1D19" w:rsidP="00BE1D19">
            <w:pPr>
              <w:spacing w:after="0" w:line="240" w:lineRule="auto"/>
              <w:rPr>
                <w:rFonts w:ascii="Calibri" w:eastAsia="Times New Roman" w:hAnsi="Calibri" w:cs="Calibri"/>
                <w:b/>
                <w:bCs/>
                <w:lang w:val="en-GB" w:eastAsia="cs-CZ"/>
              </w:rPr>
            </w:pPr>
          </w:p>
        </w:tc>
        <w:tc>
          <w:tcPr>
            <w:tcW w:w="3860" w:type="dxa"/>
            <w:tcBorders>
              <w:top w:val="nil"/>
              <w:left w:val="single" w:sz="8" w:space="0" w:color="auto"/>
              <w:bottom w:val="single" w:sz="4" w:space="0" w:color="auto"/>
              <w:right w:val="single" w:sz="4" w:space="0" w:color="auto"/>
            </w:tcBorders>
            <w:shd w:val="clear" w:color="auto" w:fill="auto"/>
            <w:vAlign w:val="bottom"/>
            <w:hideMark/>
          </w:tcPr>
          <w:p w14:paraId="5EAB1EB8"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E-R</w:t>
            </w:r>
          </w:p>
        </w:tc>
        <w:tc>
          <w:tcPr>
            <w:tcW w:w="1080" w:type="dxa"/>
            <w:tcBorders>
              <w:top w:val="nil"/>
              <w:left w:val="nil"/>
              <w:bottom w:val="single" w:sz="4" w:space="0" w:color="auto"/>
              <w:right w:val="single" w:sz="4" w:space="0" w:color="auto"/>
            </w:tcBorders>
            <w:shd w:val="clear" w:color="auto" w:fill="auto"/>
            <w:noWrap/>
            <w:vAlign w:val="bottom"/>
            <w:hideMark/>
          </w:tcPr>
          <w:p w14:paraId="65C66A5C"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120" w:type="dxa"/>
            <w:tcBorders>
              <w:top w:val="nil"/>
              <w:left w:val="nil"/>
              <w:bottom w:val="single" w:sz="4" w:space="0" w:color="auto"/>
              <w:right w:val="single" w:sz="4" w:space="0" w:color="auto"/>
            </w:tcBorders>
            <w:shd w:val="clear" w:color="auto" w:fill="auto"/>
            <w:noWrap/>
            <w:vAlign w:val="bottom"/>
            <w:hideMark/>
          </w:tcPr>
          <w:p w14:paraId="07EB2C62" w14:textId="1FD735AF"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14:paraId="641260B9" w14:textId="3162A1E1"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8" w:space="0" w:color="auto"/>
            </w:tcBorders>
            <w:shd w:val="clear" w:color="auto" w:fill="auto"/>
            <w:vAlign w:val="bottom"/>
            <w:hideMark/>
          </w:tcPr>
          <w:p w14:paraId="30159118" w14:textId="1B233277"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2</w:t>
            </w:r>
          </w:p>
        </w:tc>
      </w:tr>
      <w:tr w:rsidR="00900895" w:rsidRPr="00900895" w14:paraId="4F909DF1" w14:textId="77777777" w:rsidTr="004472CE">
        <w:trPr>
          <w:trHeight w:val="375"/>
        </w:trPr>
        <w:tc>
          <w:tcPr>
            <w:tcW w:w="960" w:type="dxa"/>
            <w:vMerge/>
            <w:tcBorders>
              <w:top w:val="nil"/>
              <w:left w:val="single" w:sz="4" w:space="0" w:color="auto"/>
              <w:bottom w:val="single" w:sz="4" w:space="0" w:color="auto"/>
              <w:right w:val="nil"/>
            </w:tcBorders>
            <w:shd w:val="clear" w:color="auto" w:fill="auto"/>
            <w:vAlign w:val="center"/>
            <w:hideMark/>
          </w:tcPr>
          <w:p w14:paraId="3ADB9B74" w14:textId="77777777" w:rsidR="00BE1D19" w:rsidRPr="00900895" w:rsidRDefault="00BE1D19" w:rsidP="00BE1D19">
            <w:pPr>
              <w:spacing w:after="0" w:line="240" w:lineRule="auto"/>
              <w:rPr>
                <w:rFonts w:ascii="Calibri" w:eastAsia="Times New Roman" w:hAnsi="Calibri" w:cs="Calibri"/>
                <w:b/>
                <w:bCs/>
                <w:lang w:val="en-GB" w:eastAsia="cs-CZ"/>
              </w:rPr>
            </w:pPr>
          </w:p>
        </w:tc>
        <w:tc>
          <w:tcPr>
            <w:tcW w:w="3860" w:type="dxa"/>
            <w:tcBorders>
              <w:top w:val="nil"/>
              <w:left w:val="single" w:sz="8" w:space="0" w:color="auto"/>
              <w:bottom w:val="single" w:sz="4" w:space="0" w:color="auto"/>
              <w:right w:val="single" w:sz="4" w:space="0" w:color="auto"/>
            </w:tcBorders>
            <w:shd w:val="clear" w:color="auto" w:fill="auto"/>
            <w:noWrap/>
            <w:vAlign w:val="bottom"/>
            <w:hideMark/>
          </w:tcPr>
          <w:p w14:paraId="15E77C26"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probe E</w:t>
            </w:r>
          </w:p>
        </w:tc>
        <w:tc>
          <w:tcPr>
            <w:tcW w:w="1080" w:type="dxa"/>
            <w:tcBorders>
              <w:top w:val="nil"/>
              <w:left w:val="nil"/>
              <w:bottom w:val="single" w:sz="4" w:space="0" w:color="auto"/>
              <w:right w:val="single" w:sz="4" w:space="0" w:color="auto"/>
            </w:tcBorders>
            <w:shd w:val="clear" w:color="auto" w:fill="auto"/>
            <w:noWrap/>
            <w:vAlign w:val="bottom"/>
            <w:hideMark/>
          </w:tcPr>
          <w:p w14:paraId="6C926A76"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120" w:type="dxa"/>
            <w:tcBorders>
              <w:top w:val="nil"/>
              <w:left w:val="nil"/>
              <w:bottom w:val="single" w:sz="4" w:space="0" w:color="auto"/>
              <w:right w:val="single" w:sz="4" w:space="0" w:color="auto"/>
            </w:tcBorders>
            <w:shd w:val="clear" w:color="auto" w:fill="auto"/>
            <w:noWrap/>
            <w:vAlign w:val="bottom"/>
            <w:hideMark/>
          </w:tcPr>
          <w:p w14:paraId="480B1499" w14:textId="18F55928"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25</w:t>
            </w:r>
          </w:p>
        </w:tc>
        <w:tc>
          <w:tcPr>
            <w:tcW w:w="960" w:type="dxa"/>
            <w:tcBorders>
              <w:top w:val="nil"/>
              <w:left w:val="nil"/>
              <w:bottom w:val="single" w:sz="4" w:space="0" w:color="auto"/>
              <w:right w:val="single" w:sz="4" w:space="0" w:color="auto"/>
            </w:tcBorders>
            <w:shd w:val="clear" w:color="auto" w:fill="auto"/>
            <w:noWrap/>
            <w:vAlign w:val="bottom"/>
            <w:hideMark/>
          </w:tcPr>
          <w:p w14:paraId="6C22026D" w14:textId="5C9B26DE"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25</w:t>
            </w:r>
          </w:p>
        </w:tc>
        <w:tc>
          <w:tcPr>
            <w:tcW w:w="960" w:type="dxa"/>
            <w:tcBorders>
              <w:top w:val="nil"/>
              <w:left w:val="nil"/>
              <w:bottom w:val="single" w:sz="4" w:space="0" w:color="auto"/>
              <w:right w:val="single" w:sz="8" w:space="0" w:color="auto"/>
            </w:tcBorders>
            <w:shd w:val="clear" w:color="auto" w:fill="auto"/>
            <w:vAlign w:val="bottom"/>
            <w:hideMark/>
          </w:tcPr>
          <w:p w14:paraId="6FC40F6C" w14:textId="6FF694C6"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25</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75</w:t>
            </w:r>
          </w:p>
        </w:tc>
      </w:tr>
      <w:tr w:rsidR="00900895" w:rsidRPr="00900895" w14:paraId="1B97F81A" w14:textId="77777777" w:rsidTr="004472CE">
        <w:trPr>
          <w:trHeight w:val="375"/>
        </w:trPr>
        <w:tc>
          <w:tcPr>
            <w:tcW w:w="960" w:type="dxa"/>
            <w:vMerge w:val="restart"/>
            <w:tcBorders>
              <w:top w:val="nil"/>
              <w:left w:val="single" w:sz="4" w:space="0" w:color="auto"/>
              <w:bottom w:val="single" w:sz="4" w:space="0" w:color="auto"/>
              <w:right w:val="nil"/>
            </w:tcBorders>
            <w:shd w:val="clear" w:color="auto" w:fill="auto"/>
            <w:vAlign w:val="bottom"/>
            <w:hideMark/>
          </w:tcPr>
          <w:p w14:paraId="7A07FC31" w14:textId="77777777" w:rsidR="00BE1D19" w:rsidRPr="00900895" w:rsidRDefault="00BE1D19" w:rsidP="00BE1D19">
            <w:pPr>
              <w:spacing w:after="0" w:line="240" w:lineRule="auto"/>
              <w:jc w:val="center"/>
              <w:rPr>
                <w:rFonts w:ascii="Calibri" w:eastAsia="Times New Roman" w:hAnsi="Calibri" w:cs="Calibri"/>
                <w:b/>
                <w:bCs/>
                <w:lang w:val="en-GB" w:eastAsia="cs-CZ"/>
              </w:rPr>
            </w:pPr>
            <w:r w:rsidRPr="00900895">
              <w:rPr>
                <w:rFonts w:ascii="Calibri" w:eastAsia="Times New Roman" w:hAnsi="Calibri" w:cs="Calibri"/>
                <w:b/>
                <w:bCs/>
                <w:lang w:val="en-GB" w:eastAsia="cs-CZ"/>
              </w:rPr>
              <w:t>target 3</w:t>
            </w:r>
          </w:p>
        </w:tc>
        <w:tc>
          <w:tcPr>
            <w:tcW w:w="3860" w:type="dxa"/>
            <w:tcBorders>
              <w:top w:val="nil"/>
              <w:left w:val="single" w:sz="8" w:space="0" w:color="auto"/>
              <w:bottom w:val="single" w:sz="4" w:space="0" w:color="auto"/>
              <w:right w:val="single" w:sz="4" w:space="0" w:color="auto"/>
            </w:tcBorders>
            <w:shd w:val="clear" w:color="auto" w:fill="auto"/>
            <w:vAlign w:val="bottom"/>
            <w:hideMark/>
          </w:tcPr>
          <w:p w14:paraId="1F62D53F"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P-F</w:t>
            </w:r>
          </w:p>
        </w:tc>
        <w:tc>
          <w:tcPr>
            <w:tcW w:w="1080" w:type="dxa"/>
            <w:tcBorders>
              <w:top w:val="nil"/>
              <w:left w:val="nil"/>
              <w:bottom w:val="single" w:sz="4" w:space="0" w:color="auto"/>
              <w:right w:val="single" w:sz="4" w:space="0" w:color="auto"/>
            </w:tcBorders>
            <w:shd w:val="clear" w:color="auto" w:fill="auto"/>
            <w:noWrap/>
            <w:vAlign w:val="bottom"/>
            <w:hideMark/>
          </w:tcPr>
          <w:p w14:paraId="2D9B85AA"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120" w:type="dxa"/>
            <w:tcBorders>
              <w:top w:val="nil"/>
              <w:left w:val="nil"/>
              <w:bottom w:val="single" w:sz="4" w:space="0" w:color="auto"/>
              <w:right w:val="single" w:sz="4" w:space="0" w:color="auto"/>
            </w:tcBorders>
            <w:shd w:val="clear" w:color="auto" w:fill="auto"/>
            <w:noWrap/>
            <w:vAlign w:val="bottom"/>
            <w:hideMark/>
          </w:tcPr>
          <w:p w14:paraId="426391F1" w14:textId="2FADB20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14:paraId="00E29376" w14:textId="76B28CD1"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8" w:space="0" w:color="auto"/>
            </w:tcBorders>
            <w:shd w:val="clear" w:color="auto" w:fill="auto"/>
            <w:vAlign w:val="bottom"/>
            <w:hideMark/>
          </w:tcPr>
          <w:p w14:paraId="0F3FBF3B" w14:textId="0522E254"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2</w:t>
            </w:r>
          </w:p>
        </w:tc>
      </w:tr>
      <w:tr w:rsidR="00900895" w:rsidRPr="00900895" w14:paraId="0D7D5974" w14:textId="77777777" w:rsidTr="004472CE">
        <w:trPr>
          <w:trHeight w:val="375"/>
        </w:trPr>
        <w:tc>
          <w:tcPr>
            <w:tcW w:w="960" w:type="dxa"/>
            <w:vMerge/>
            <w:tcBorders>
              <w:top w:val="nil"/>
              <w:left w:val="single" w:sz="4" w:space="0" w:color="auto"/>
              <w:bottom w:val="single" w:sz="4" w:space="0" w:color="auto"/>
              <w:right w:val="nil"/>
            </w:tcBorders>
            <w:shd w:val="clear" w:color="auto" w:fill="auto"/>
            <w:vAlign w:val="center"/>
            <w:hideMark/>
          </w:tcPr>
          <w:p w14:paraId="3015CF3B" w14:textId="77777777" w:rsidR="00BE1D19" w:rsidRPr="00900895" w:rsidRDefault="00BE1D19" w:rsidP="00BE1D19">
            <w:pPr>
              <w:spacing w:after="0" w:line="240" w:lineRule="auto"/>
              <w:rPr>
                <w:rFonts w:ascii="Calibri" w:eastAsia="Times New Roman" w:hAnsi="Calibri" w:cs="Calibri"/>
                <w:b/>
                <w:bCs/>
                <w:lang w:val="en-GB" w:eastAsia="cs-CZ"/>
              </w:rPr>
            </w:pPr>
          </w:p>
        </w:tc>
        <w:tc>
          <w:tcPr>
            <w:tcW w:w="3860" w:type="dxa"/>
            <w:tcBorders>
              <w:top w:val="nil"/>
              <w:left w:val="single" w:sz="8" w:space="0" w:color="auto"/>
              <w:bottom w:val="single" w:sz="4" w:space="0" w:color="auto"/>
              <w:right w:val="single" w:sz="4" w:space="0" w:color="auto"/>
            </w:tcBorders>
            <w:shd w:val="clear" w:color="auto" w:fill="auto"/>
            <w:vAlign w:val="bottom"/>
            <w:hideMark/>
          </w:tcPr>
          <w:p w14:paraId="4FBBDB18"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primer P-R</w:t>
            </w:r>
          </w:p>
        </w:tc>
        <w:tc>
          <w:tcPr>
            <w:tcW w:w="1080" w:type="dxa"/>
            <w:tcBorders>
              <w:top w:val="nil"/>
              <w:left w:val="nil"/>
              <w:bottom w:val="single" w:sz="4" w:space="0" w:color="auto"/>
              <w:right w:val="single" w:sz="4" w:space="0" w:color="auto"/>
            </w:tcBorders>
            <w:shd w:val="clear" w:color="auto" w:fill="auto"/>
            <w:noWrap/>
            <w:vAlign w:val="bottom"/>
            <w:hideMark/>
          </w:tcPr>
          <w:p w14:paraId="74D102F1"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120" w:type="dxa"/>
            <w:tcBorders>
              <w:top w:val="nil"/>
              <w:left w:val="nil"/>
              <w:bottom w:val="single" w:sz="4" w:space="0" w:color="auto"/>
              <w:right w:val="single" w:sz="4" w:space="0" w:color="auto"/>
            </w:tcBorders>
            <w:shd w:val="clear" w:color="auto" w:fill="auto"/>
            <w:noWrap/>
            <w:vAlign w:val="bottom"/>
            <w:hideMark/>
          </w:tcPr>
          <w:p w14:paraId="116ACA32" w14:textId="1C86ECA9"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4" w:space="0" w:color="auto"/>
            </w:tcBorders>
            <w:shd w:val="clear" w:color="auto" w:fill="auto"/>
            <w:noWrap/>
            <w:vAlign w:val="bottom"/>
            <w:hideMark/>
          </w:tcPr>
          <w:p w14:paraId="48DB9058" w14:textId="378E62D3"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4</w:t>
            </w:r>
          </w:p>
        </w:tc>
        <w:tc>
          <w:tcPr>
            <w:tcW w:w="960" w:type="dxa"/>
            <w:tcBorders>
              <w:top w:val="nil"/>
              <w:left w:val="nil"/>
              <w:bottom w:val="single" w:sz="4" w:space="0" w:color="auto"/>
              <w:right w:val="single" w:sz="8" w:space="0" w:color="auto"/>
            </w:tcBorders>
            <w:shd w:val="clear" w:color="auto" w:fill="auto"/>
            <w:vAlign w:val="bottom"/>
            <w:hideMark/>
          </w:tcPr>
          <w:p w14:paraId="2A3D51F1" w14:textId="6EBDC322"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41</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2</w:t>
            </w:r>
          </w:p>
        </w:tc>
      </w:tr>
      <w:tr w:rsidR="00900895" w:rsidRPr="00900895" w14:paraId="14E206FC" w14:textId="77777777" w:rsidTr="004472CE">
        <w:trPr>
          <w:trHeight w:val="390"/>
        </w:trPr>
        <w:tc>
          <w:tcPr>
            <w:tcW w:w="960" w:type="dxa"/>
            <w:vMerge/>
            <w:tcBorders>
              <w:top w:val="nil"/>
              <w:left w:val="single" w:sz="4" w:space="0" w:color="auto"/>
              <w:bottom w:val="single" w:sz="4" w:space="0" w:color="auto"/>
              <w:right w:val="nil"/>
            </w:tcBorders>
            <w:shd w:val="clear" w:color="auto" w:fill="auto"/>
            <w:vAlign w:val="center"/>
            <w:hideMark/>
          </w:tcPr>
          <w:p w14:paraId="1CDD74E2" w14:textId="77777777" w:rsidR="00BE1D19" w:rsidRPr="00900895" w:rsidRDefault="00BE1D19" w:rsidP="00BE1D19">
            <w:pPr>
              <w:spacing w:after="0" w:line="240" w:lineRule="auto"/>
              <w:rPr>
                <w:rFonts w:ascii="Calibri" w:eastAsia="Times New Roman" w:hAnsi="Calibri" w:cs="Calibri"/>
                <w:b/>
                <w:bCs/>
                <w:lang w:val="en-GB" w:eastAsia="cs-CZ"/>
              </w:rPr>
            </w:pPr>
          </w:p>
        </w:tc>
        <w:tc>
          <w:tcPr>
            <w:tcW w:w="3860" w:type="dxa"/>
            <w:tcBorders>
              <w:top w:val="nil"/>
              <w:left w:val="single" w:sz="8" w:space="0" w:color="auto"/>
              <w:bottom w:val="single" w:sz="8" w:space="0" w:color="auto"/>
              <w:right w:val="single" w:sz="4" w:space="0" w:color="auto"/>
            </w:tcBorders>
            <w:shd w:val="clear" w:color="auto" w:fill="auto"/>
            <w:noWrap/>
            <w:vAlign w:val="bottom"/>
            <w:hideMark/>
          </w:tcPr>
          <w:p w14:paraId="76D9CF5A"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probe P</w:t>
            </w:r>
          </w:p>
        </w:tc>
        <w:tc>
          <w:tcPr>
            <w:tcW w:w="1080" w:type="dxa"/>
            <w:tcBorders>
              <w:top w:val="nil"/>
              <w:left w:val="nil"/>
              <w:bottom w:val="single" w:sz="8" w:space="0" w:color="auto"/>
              <w:right w:val="single" w:sz="4" w:space="0" w:color="auto"/>
            </w:tcBorders>
            <w:shd w:val="clear" w:color="auto" w:fill="auto"/>
            <w:noWrap/>
            <w:vAlign w:val="bottom"/>
            <w:hideMark/>
          </w:tcPr>
          <w:p w14:paraId="1CF493F4" w14:textId="77777777"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20 [µM]</w:t>
            </w:r>
          </w:p>
        </w:tc>
        <w:tc>
          <w:tcPr>
            <w:tcW w:w="1120" w:type="dxa"/>
            <w:tcBorders>
              <w:top w:val="nil"/>
              <w:left w:val="nil"/>
              <w:bottom w:val="single" w:sz="8" w:space="0" w:color="auto"/>
              <w:right w:val="single" w:sz="4" w:space="0" w:color="auto"/>
            </w:tcBorders>
            <w:shd w:val="clear" w:color="auto" w:fill="auto"/>
            <w:noWrap/>
            <w:vAlign w:val="bottom"/>
            <w:hideMark/>
          </w:tcPr>
          <w:p w14:paraId="6DDCAC9D" w14:textId="279BFEF5"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25</w:t>
            </w:r>
          </w:p>
        </w:tc>
        <w:tc>
          <w:tcPr>
            <w:tcW w:w="960" w:type="dxa"/>
            <w:tcBorders>
              <w:top w:val="nil"/>
              <w:left w:val="nil"/>
              <w:bottom w:val="single" w:sz="8" w:space="0" w:color="auto"/>
              <w:right w:val="single" w:sz="4" w:space="0" w:color="auto"/>
            </w:tcBorders>
            <w:shd w:val="clear" w:color="auto" w:fill="auto"/>
            <w:noWrap/>
            <w:vAlign w:val="bottom"/>
            <w:hideMark/>
          </w:tcPr>
          <w:p w14:paraId="45D6ECFC" w14:textId="1B7B3192" w:rsidR="00BE1D19" w:rsidRPr="00900895" w:rsidRDefault="00BE1D19" w:rsidP="00BE1D19">
            <w:pPr>
              <w:spacing w:after="0" w:line="240" w:lineRule="auto"/>
              <w:jc w:val="center"/>
              <w:rPr>
                <w:rFonts w:ascii="Calibri" w:eastAsia="Times New Roman" w:hAnsi="Calibri" w:cs="Calibri"/>
                <w:lang w:val="en-GB" w:eastAsia="cs-CZ"/>
              </w:rPr>
            </w:pPr>
            <w:r w:rsidRPr="00900895">
              <w:rPr>
                <w:rFonts w:ascii="Calibri" w:eastAsia="Times New Roman" w:hAnsi="Calibri" w:cs="Calibri"/>
                <w:lang w:val="en-GB" w:eastAsia="cs-CZ"/>
              </w:rPr>
              <w:t>0</w:t>
            </w:r>
            <w:r w:rsidR="00402BEE" w:rsidRPr="00900895">
              <w:rPr>
                <w:rFonts w:ascii="Calibri" w:eastAsia="Times New Roman" w:hAnsi="Calibri" w:cs="Calibri"/>
                <w:lang w:val="en-GB" w:eastAsia="cs-CZ"/>
              </w:rPr>
              <w:t>.</w:t>
            </w:r>
            <w:r w:rsidRPr="00900895">
              <w:rPr>
                <w:rFonts w:ascii="Calibri" w:eastAsia="Times New Roman" w:hAnsi="Calibri" w:cs="Calibri"/>
                <w:lang w:val="en-GB" w:eastAsia="cs-CZ"/>
              </w:rPr>
              <w:t>25</w:t>
            </w:r>
          </w:p>
        </w:tc>
        <w:tc>
          <w:tcPr>
            <w:tcW w:w="960" w:type="dxa"/>
            <w:tcBorders>
              <w:top w:val="nil"/>
              <w:left w:val="nil"/>
              <w:bottom w:val="single" w:sz="8" w:space="0" w:color="auto"/>
              <w:right w:val="single" w:sz="8" w:space="0" w:color="auto"/>
            </w:tcBorders>
            <w:shd w:val="clear" w:color="auto" w:fill="auto"/>
            <w:vAlign w:val="bottom"/>
            <w:hideMark/>
          </w:tcPr>
          <w:p w14:paraId="614E5364" w14:textId="2FF4B686" w:rsidR="00BE1D19" w:rsidRPr="00900895" w:rsidRDefault="00BE1D19" w:rsidP="00BE1D19">
            <w:pPr>
              <w:spacing w:after="0" w:line="240" w:lineRule="auto"/>
              <w:jc w:val="center"/>
              <w:rPr>
                <w:rFonts w:ascii="Calibri" w:eastAsia="Times New Roman" w:hAnsi="Calibri" w:cs="Calibri"/>
                <w:b/>
                <w:bCs/>
                <w:sz w:val="28"/>
                <w:szCs w:val="28"/>
                <w:lang w:val="en-GB" w:eastAsia="cs-CZ"/>
              </w:rPr>
            </w:pPr>
            <w:r w:rsidRPr="00900895">
              <w:rPr>
                <w:rFonts w:ascii="Calibri" w:eastAsia="Times New Roman" w:hAnsi="Calibri" w:cs="Calibri"/>
                <w:b/>
                <w:bCs/>
                <w:sz w:val="28"/>
                <w:szCs w:val="28"/>
                <w:lang w:val="en-GB" w:eastAsia="cs-CZ"/>
              </w:rPr>
              <w:t>25</w:t>
            </w:r>
            <w:r w:rsidR="00402BEE" w:rsidRPr="00900895">
              <w:rPr>
                <w:rFonts w:ascii="Calibri" w:eastAsia="Times New Roman" w:hAnsi="Calibri" w:cs="Calibri"/>
                <w:b/>
                <w:bCs/>
                <w:sz w:val="28"/>
                <w:szCs w:val="28"/>
                <w:lang w:val="en-GB" w:eastAsia="cs-CZ"/>
              </w:rPr>
              <w:t>.</w:t>
            </w:r>
            <w:r w:rsidRPr="00900895">
              <w:rPr>
                <w:rFonts w:ascii="Calibri" w:eastAsia="Times New Roman" w:hAnsi="Calibri" w:cs="Calibri"/>
                <w:b/>
                <w:bCs/>
                <w:sz w:val="28"/>
                <w:szCs w:val="28"/>
                <w:lang w:val="en-GB" w:eastAsia="cs-CZ"/>
              </w:rPr>
              <w:t>75</w:t>
            </w:r>
          </w:p>
        </w:tc>
      </w:tr>
      <w:tr w:rsidR="004472CE" w:rsidRPr="00900895" w14:paraId="2F1FB3DC" w14:textId="77777777" w:rsidTr="004472CE">
        <w:trPr>
          <w:trHeight w:val="315"/>
        </w:trPr>
        <w:tc>
          <w:tcPr>
            <w:tcW w:w="960" w:type="dxa"/>
            <w:tcBorders>
              <w:top w:val="nil"/>
              <w:left w:val="nil"/>
              <w:bottom w:val="nil"/>
              <w:right w:val="nil"/>
            </w:tcBorders>
            <w:shd w:val="clear" w:color="auto" w:fill="auto"/>
            <w:noWrap/>
            <w:vAlign w:val="bottom"/>
            <w:hideMark/>
          </w:tcPr>
          <w:p w14:paraId="3E32BB5A" w14:textId="77777777" w:rsidR="00BE1D19" w:rsidRPr="00900895" w:rsidRDefault="00BE1D19" w:rsidP="00BE1D19">
            <w:pPr>
              <w:spacing w:after="0" w:line="240" w:lineRule="auto"/>
              <w:jc w:val="center"/>
              <w:rPr>
                <w:rFonts w:ascii="Calibri" w:eastAsia="Times New Roman" w:hAnsi="Calibri" w:cs="Calibri"/>
                <w:b/>
                <w:bCs/>
                <w:sz w:val="28"/>
                <w:szCs w:val="28"/>
                <w:lang w:val="en-GB" w:eastAsia="cs-CZ"/>
              </w:rPr>
            </w:pPr>
          </w:p>
        </w:tc>
        <w:tc>
          <w:tcPr>
            <w:tcW w:w="3860" w:type="dxa"/>
            <w:tcBorders>
              <w:top w:val="nil"/>
              <w:left w:val="single" w:sz="8" w:space="0" w:color="auto"/>
              <w:bottom w:val="single" w:sz="8" w:space="0" w:color="auto"/>
              <w:right w:val="single" w:sz="4" w:space="0" w:color="auto"/>
            </w:tcBorders>
            <w:shd w:val="clear" w:color="auto" w:fill="auto"/>
            <w:vAlign w:val="bottom"/>
            <w:hideMark/>
          </w:tcPr>
          <w:p w14:paraId="3B4A4250"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sample DNA [µl]</w:t>
            </w:r>
          </w:p>
        </w:tc>
        <w:tc>
          <w:tcPr>
            <w:tcW w:w="1080" w:type="dxa"/>
            <w:tcBorders>
              <w:top w:val="nil"/>
              <w:left w:val="nil"/>
              <w:bottom w:val="single" w:sz="8" w:space="0" w:color="auto"/>
              <w:right w:val="single" w:sz="4" w:space="0" w:color="auto"/>
            </w:tcBorders>
            <w:shd w:val="clear" w:color="auto" w:fill="auto"/>
            <w:noWrap/>
            <w:vAlign w:val="bottom"/>
            <w:hideMark/>
          </w:tcPr>
          <w:p w14:paraId="2ADED001"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1120" w:type="dxa"/>
            <w:tcBorders>
              <w:top w:val="nil"/>
              <w:left w:val="nil"/>
              <w:bottom w:val="single" w:sz="8" w:space="0" w:color="auto"/>
              <w:right w:val="single" w:sz="4" w:space="0" w:color="auto"/>
            </w:tcBorders>
            <w:shd w:val="clear" w:color="auto" w:fill="auto"/>
            <w:noWrap/>
            <w:vAlign w:val="bottom"/>
            <w:hideMark/>
          </w:tcPr>
          <w:p w14:paraId="40DE8124"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 </w:t>
            </w:r>
          </w:p>
        </w:tc>
        <w:tc>
          <w:tcPr>
            <w:tcW w:w="960" w:type="dxa"/>
            <w:tcBorders>
              <w:top w:val="nil"/>
              <w:left w:val="nil"/>
              <w:bottom w:val="single" w:sz="8" w:space="0" w:color="auto"/>
              <w:right w:val="single" w:sz="4" w:space="0" w:color="auto"/>
            </w:tcBorders>
            <w:shd w:val="clear" w:color="auto" w:fill="auto"/>
            <w:noWrap/>
            <w:vAlign w:val="bottom"/>
            <w:hideMark/>
          </w:tcPr>
          <w:p w14:paraId="330D268F" w14:textId="77777777" w:rsidR="00BE1D19" w:rsidRPr="00900895" w:rsidRDefault="00BE1D19" w:rsidP="00BE1D19">
            <w:pPr>
              <w:spacing w:after="0" w:line="240" w:lineRule="auto"/>
              <w:jc w:val="right"/>
              <w:rPr>
                <w:rFonts w:ascii="Calibri" w:eastAsia="Times New Roman" w:hAnsi="Calibri" w:cs="Calibri"/>
                <w:lang w:val="en-GB" w:eastAsia="cs-CZ"/>
              </w:rPr>
            </w:pPr>
            <w:r w:rsidRPr="00900895">
              <w:rPr>
                <w:rFonts w:ascii="Calibri" w:eastAsia="Times New Roman" w:hAnsi="Calibri" w:cs="Calibri"/>
                <w:lang w:val="en-GB" w:eastAsia="cs-CZ"/>
              </w:rPr>
              <w:t>4</w:t>
            </w:r>
          </w:p>
        </w:tc>
        <w:tc>
          <w:tcPr>
            <w:tcW w:w="960" w:type="dxa"/>
            <w:tcBorders>
              <w:top w:val="nil"/>
              <w:left w:val="nil"/>
              <w:bottom w:val="single" w:sz="8" w:space="0" w:color="auto"/>
              <w:right w:val="single" w:sz="8" w:space="0" w:color="auto"/>
            </w:tcBorders>
            <w:shd w:val="clear" w:color="auto" w:fill="auto"/>
            <w:noWrap/>
            <w:vAlign w:val="bottom"/>
            <w:hideMark/>
          </w:tcPr>
          <w:p w14:paraId="1A8D05AE" w14:textId="77777777" w:rsidR="00BE1D19" w:rsidRPr="00900895" w:rsidRDefault="00BE1D19" w:rsidP="00BE1D19">
            <w:pPr>
              <w:spacing w:after="0" w:line="240" w:lineRule="auto"/>
              <w:rPr>
                <w:rFonts w:ascii="Calibri" w:eastAsia="Times New Roman" w:hAnsi="Calibri" w:cs="Calibri"/>
                <w:lang w:val="en-GB" w:eastAsia="cs-CZ"/>
              </w:rPr>
            </w:pPr>
            <w:r w:rsidRPr="00900895">
              <w:rPr>
                <w:rFonts w:ascii="Calibri" w:eastAsia="Times New Roman" w:hAnsi="Calibri" w:cs="Calibri"/>
                <w:lang w:val="en-GB" w:eastAsia="cs-CZ"/>
              </w:rPr>
              <w:t> </w:t>
            </w:r>
          </w:p>
        </w:tc>
      </w:tr>
    </w:tbl>
    <w:p w14:paraId="7750A129"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p>
    <w:p w14:paraId="6B4391FC"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Please note that additional volume is included in the total to cover pipetting variability due to the viscosity of the solution.</w:t>
      </w:r>
    </w:p>
    <w:p w14:paraId="1A446690"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p>
    <w:p w14:paraId="4D1F5916"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4. Mix well and centrifuge briefly.</w:t>
      </w:r>
    </w:p>
    <w:p w14:paraId="46A9725D"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5. Add into each reaction tube the amount of reaction mix needed = 16 </w:t>
      </w:r>
      <w:r w:rsidRPr="00900895">
        <w:rPr>
          <w:sz w:val="24"/>
          <w:szCs w:val="24"/>
          <w:lang w:val="en-GB"/>
        </w:rPr>
        <w:t>µL</w:t>
      </w:r>
      <w:r w:rsidRPr="00900895">
        <w:rPr>
          <w:rFonts w:cstheme="minorHAnsi"/>
          <w:sz w:val="24"/>
          <w:szCs w:val="24"/>
          <w:lang w:val="en-GB"/>
        </w:rPr>
        <w:t xml:space="preserve">. </w:t>
      </w:r>
    </w:p>
    <w:p w14:paraId="6D953DAA"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6. Add 4 </w:t>
      </w:r>
      <w:r w:rsidRPr="00900895">
        <w:rPr>
          <w:sz w:val="24"/>
          <w:szCs w:val="24"/>
          <w:lang w:val="en-GB"/>
        </w:rPr>
        <w:t>µL of samples in each reaction.</w:t>
      </w:r>
    </w:p>
    <w:p w14:paraId="116B8178"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7. Spin down plate in a micro-centrifuge. </w:t>
      </w:r>
    </w:p>
    <w:p w14:paraId="6452A2D9" w14:textId="77777777"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8. Place an optical cover on the reaction plate and briefly centrifuge the plate.</w:t>
      </w:r>
    </w:p>
    <w:p w14:paraId="5B198FC4" w14:textId="4DBFA39D"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9. Place the reaction plate in the Real-time PCR apparatus and start the run (possibly</w:t>
      </w:r>
      <w:r w:rsidR="00402BEE" w:rsidRPr="00900895">
        <w:rPr>
          <w:rFonts w:cstheme="minorHAnsi"/>
          <w:sz w:val="24"/>
          <w:szCs w:val="24"/>
          <w:lang w:val="en-GB"/>
        </w:rPr>
        <w:t xml:space="preserve"> </w:t>
      </w:r>
      <w:r w:rsidRPr="00900895">
        <w:rPr>
          <w:rFonts w:cstheme="minorHAnsi"/>
          <w:sz w:val="24"/>
          <w:szCs w:val="24"/>
          <w:lang w:val="en-GB"/>
        </w:rPr>
        <w:t>apply a</w:t>
      </w:r>
      <w:r w:rsidR="00402BEE" w:rsidRPr="00900895">
        <w:rPr>
          <w:rFonts w:cstheme="minorHAnsi"/>
          <w:sz w:val="24"/>
          <w:szCs w:val="24"/>
          <w:lang w:val="en-GB"/>
        </w:rPr>
        <w:t> </w:t>
      </w:r>
      <w:r w:rsidRPr="00900895">
        <w:rPr>
          <w:rFonts w:cstheme="minorHAnsi"/>
          <w:sz w:val="24"/>
          <w:szCs w:val="24"/>
          <w:lang w:val="en-GB"/>
        </w:rPr>
        <w:t>compression pad, depending on the model).</w:t>
      </w:r>
    </w:p>
    <w:p w14:paraId="7EAD4597" w14:textId="1F661DE1"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10. Cycling </w:t>
      </w:r>
    </w:p>
    <w:p w14:paraId="2B94FB42" w14:textId="163864AD" w:rsidR="0061467B" w:rsidRPr="00900895" w:rsidRDefault="0061467B" w:rsidP="00B1597E">
      <w:pPr>
        <w:autoSpaceDE w:val="0"/>
        <w:autoSpaceDN w:val="0"/>
        <w:adjustRightInd w:val="0"/>
        <w:spacing w:after="0" w:line="240" w:lineRule="auto"/>
        <w:jc w:val="both"/>
        <w:rPr>
          <w:rFonts w:cstheme="minorHAnsi"/>
          <w:sz w:val="24"/>
          <w:szCs w:val="24"/>
          <w:lang w:val="en-GB"/>
        </w:rPr>
      </w:pPr>
      <w:bookmarkStart w:id="17" w:name="_GoBack"/>
      <w:r w:rsidRPr="00900895">
        <w:rPr>
          <w:rFonts w:cstheme="minorHAnsi"/>
          <w:noProof/>
          <w:sz w:val="24"/>
          <w:szCs w:val="24"/>
          <w:lang w:val="en-IN" w:eastAsia="en-IN"/>
        </w:rPr>
        <w:drawing>
          <wp:inline distT="0" distB="0" distL="0" distR="0" wp14:anchorId="4BF8C8C8" wp14:editId="5495E9D5">
            <wp:extent cx="4498975" cy="362712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98975" cy="3627120"/>
                    </a:xfrm>
                    <a:prstGeom prst="rect">
                      <a:avLst/>
                    </a:prstGeom>
                    <a:noFill/>
                  </pic:spPr>
                </pic:pic>
              </a:graphicData>
            </a:graphic>
          </wp:inline>
        </w:drawing>
      </w:r>
      <w:bookmarkEnd w:id="17"/>
    </w:p>
    <w:p w14:paraId="1C504D4E" w14:textId="7595B45B" w:rsidR="00B1597E" w:rsidRPr="00900895" w:rsidRDefault="00B1597E" w:rsidP="00B1597E">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11. After finishing the runs, evaluate the run and generate excel with the results. Sent the provider excel and also raw data from qPCR cycler labelled </w:t>
      </w:r>
      <w:r w:rsidR="007756BD" w:rsidRPr="00900895">
        <w:rPr>
          <w:rFonts w:cstheme="minorHAnsi"/>
          <w:b/>
          <w:sz w:val="24"/>
          <w:szCs w:val="24"/>
          <w:lang w:val="en-GB"/>
        </w:rPr>
        <w:t>Plate_</w:t>
      </w:r>
      <w:r w:rsidR="00402BEE" w:rsidRPr="00900895">
        <w:rPr>
          <w:rFonts w:cstheme="minorHAnsi"/>
          <w:b/>
          <w:sz w:val="24"/>
          <w:szCs w:val="24"/>
          <w:lang w:val="en-GB"/>
        </w:rPr>
        <w:t>D</w:t>
      </w:r>
      <w:r w:rsidR="007756BD" w:rsidRPr="00900895">
        <w:rPr>
          <w:rFonts w:cstheme="minorHAnsi"/>
          <w:b/>
          <w:sz w:val="24"/>
          <w:szCs w:val="24"/>
          <w:lang w:val="en-GB"/>
        </w:rPr>
        <w:t>_IDT_labnumber</w:t>
      </w:r>
      <w:r w:rsidRPr="00900895">
        <w:rPr>
          <w:rFonts w:cstheme="minorHAnsi"/>
          <w:sz w:val="24"/>
          <w:szCs w:val="24"/>
          <w:lang w:val="en-GB"/>
        </w:rPr>
        <w:t xml:space="preserve">. </w:t>
      </w:r>
    </w:p>
    <w:p w14:paraId="3D8DCA0B" w14:textId="689F64F4" w:rsidR="007756BD" w:rsidRPr="00900895" w:rsidRDefault="007756BD">
      <w:pPr>
        <w:rPr>
          <w:lang w:val="en-US"/>
        </w:rPr>
      </w:pPr>
      <w:r w:rsidRPr="00900895">
        <w:rPr>
          <w:lang w:val="en-US"/>
        </w:rPr>
        <w:br w:type="page"/>
      </w:r>
    </w:p>
    <w:p w14:paraId="070E846C" w14:textId="4BDB057D" w:rsidR="00B1597E" w:rsidRPr="00900895" w:rsidRDefault="00B1597E" w:rsidP="0009564C">
      <w:pPr>
        <w:pStyle w:val="Heading1"/>
        <w:numPr>
          <w:ilvl w:val="0"/>
          <w:numId w:val="4"/>
        </w:numPr>
        <w:rPr>
          <w:b/>
          <w:color w:val="auto"/>
          <w:sz w:val="24"/>
          <w:szCs w:val="24"/>
          <w:lang w:val="en-US"/>
        </w:rPr>
      </w:pPr>
      <w:bookmarkStart w:id="18" w:name="_Toc148974781"/>
      <w:r w:rsidRPr="00900895">
        <w:rPr>
          <w:b/>
          <w:color w:val="auto"/>
          <w:sz w:val="24"/>
          <w:szCs w:val="24"/>
          <w:lang w:val="en-US"/>
        </w:rPr>
        <w:t>Data Processing</w:t>
      </w:r>
      <w:bookmarkEnd w:id="18"/>
    </w:p>
    <w:p w14:paraId="436BE6AC" w14:textId="77777777" w:rsidR="00B1597E" w:rsidRPr="00900895" w:rsidRDefault="00B1597E" w:rsidP="00B1597E">
      <w:pPr>
        <w:autoSpaceDE w:val="0"/>
        <w:autoSpaceDN w:val="0"/>
        <w:adjustRightInd w:val="0"/>
        <w:spacing w:after="0" w:line="240" w:lineRule="auto"/>
        <w:jc w:val="both"/>
        <w:rPr>
          <w:rFonts w:cstheme="minorHAnsi"/>
          <w:b/>
          <w:bCs/>
          <w:i/>
          <w:iCs/>
          <w:sz w:val="24"/>
          <w:szCs w:val="24"/>
          <w:lang w:val="en-GB"/>
        </w:rPr>
      </w:pPr>
      <w:r w:rsidRPr="00900895">
        <w:rPr>
          <w:rFonts w:cstheme="minorHAnsi"/>
          <w:b/>
          <w:bCs/>
          <w:i/>
          <w:iCs/>
          <w:sz w:val="24"/>
          <w:szCs w:val="24"/>
          <w:lang w:val="en-GB"/>
        </w:rPr>
        <w:t>Important preliminary notes:</w:t>
      </w:r>
    </w:p>
    <w:p w14:paraId="1D7D3BE3" w14:textId="3AF2937A" w:rsidR="00B1597E" w:rsidRPr="00900895" w:rsidRDefault="00B1597E" w:rsidP="00B1597E">
      <w:pPr>
        <w:pStyle w:val="ListParagraph"/>
        <w:numPr>
          <w:ilvl w:val="0"/>
          <w:numId w:val="18"/>
        </w:numPr>
        <w:autoSpaceDE w:val="0"/>
        <w:autoSpaceDN w:val="0"/>
        <w:adjustRightInd w:val="0"/>
        <w:spacing w:after="0" w:line="240" w:lineRule="auto"/>
        <w:ind w:left="426"/>
        <w:jc w:val="both"/>
        <w:rPr>
          <w:rFonts w:cstheme="minorHAnsi"/>
          <w:sz w:val="24"/>
          <w:szCs w:val="24"/>
          <w:lang w:val="en-GB"/>
        </w:rPr>
      </w:pPr>
      <w:r w:rsidRPr="00900895">
        <w:rPr>
          <w:rFonts w:cstheme="minorHAnsi"/>
          <w:sz w:val="24"/>
          <w:szCs w:val="24"/>
          <w:lang w:val="en-GB"/>
        </w:rPr>
        <w:t>Use the sample labelling as described in points above.</w:t>
      </w:r>
    </w:p>
    <w:p w14:paraId="2C6E7B75" w14:textId="673BA247" w:rsidR="00B1597E" w:rsidRPr="00900895" w:rsidRDefault="00B1597E" w:rsidP="00B1597E">
      <w:pPr>
        <w:pStyle w:val="ListParagraph"/>
        <w:numPr>
          <w:ilvl w:val="0"/>
          <w:numId w:val="18"/>
        </w:numPr>
        <w:ind w:left="426"/>
        <w:rPr>
          <w:lang w:val="en-US"/>
        </w:rPr>
      </w:pPr>
      <w:r w:rsidRPr="00900895">
        <w:rPr>
          <w:rFonts w:cstheme="minorHAnsi"/>
          <w:sz w:val="24"/>
          <w:szCs w:val="24"/>
          <w:lang w:val="en-GB"/>
        </w:rPr>
        <w:t>Eliminate only obvious outliers from the calculation of the calibration curves and blind samples.</w:t>
      </w:r>
    </w:p>
    <w:p w14:paraId="6073508F" w14:textId="77777777" w:rsidR="008E65A9" w:rsidRPr="00900895" w:rsidRDefault="008E65A9" w:rsidP="008072E5">
      <w:pPr>
        <w:autoSpaceDE w:val="0"/>
        <w:autoSpaceDN w:val="0"/>
        <w:adjustRightInd w:val="0"/>
        <w:spacing w:after="0" w:line="240" w:lineRule="auto"/>
        <w:jc w:val="both"/>
        <w:rPr>
          <w:rFonts w:cstheme="minorHAnsi"/>
          <w:b/>
          <w:bCs/>
          <w:sz w:val="24"/>
          <w:szCs w:val="24"/>
          <w:lang w:val="en-GB"/>
        </w:rPr>
      </w:pPr>
    </w:p>
    <w:p w14:paraId="3834EC2F" w14:textId="75AF278D" w:rsidR="008072E5" w:rsidRPr="00900895" w:rsidRDefault="00E90FF5" w:rsidP="0009564C">
      <w:pPr>
        <w:pStyle w:val="Heading1"/>
        <w:rPr>
          <w:b/>
          <w:color w:val="auto"/>
          <w:sz w:val="24"/>
          <w:szCs w:val="24"/>
          <w:lang w:val="en-GB"/>
        </w:rPr>
      </w:pPr>
      <w:bookmarkStart w:id="19" w:name="_Toc148974782"/>
      <w:r w:rsidRPr="00900895">
        <w:rPr>
          <w:b/>
          <w:color w:val="auto"/>
          <w:sz w:val="24"/>
          <w:szCs w:val="24"/>
          <w:lang w:val="en-GB"/>
        </w:rPr>
        <w:t>9</w:t>
      </w:r>
      <w:r w:rsidR="008072E5" w:rsidRPr="00900895">
        <w:rPr>
          <w:b/>
          <w:color w:val="auto"/>
          <w:sz w:val="24"/>
          <w:szCs w:val="24"/>
          <w:lang w:val="en-GB"/>
        </w:rPr>
        <w:t>. Documentation of results</w:t>
      </w:r>
      <w:bookmarkEnd w:id="19"/>
    </w:p>
    <w:p w14:paraId="622B1DDB" w14:textId="3DE3054D" w:rsidR="00004269" w:rsidRPr="00900895" w:rsidRDefault="008072E5" w:rsidP="00E90FF5">
      <w:pPr>
        <w:autoSpaceDE w:val="0"/>
        <w:autoSpaceDN w:val="0"/>
        <w:adjustRightInd w:val="0"/>
        <w:spacing w:after="0" w:line="240" w:lineRule="auto"/>
        <w:jc w:val="both"/>
        <w:rPr>
          <w:rFonts w:cstheme="minorHAnsi"/>
          <w:sz w:val="24"/>
          <w:szCs w:val="24"/>
          <w:lang w:val="en-GB"/>
        </w:rPr>
      </w:pPr>
      <w:r w:rsidRPr="00900895">
        <w:rPr>
          <w:rFonts w:cstheme="minorHAnsi"/>
          <w:sz w:val="24"/>
          <w:szCs w:val="24"/>
          <w:lang w:val="en-GB"/>
        </w:rPr>
        <w:t xml:space="preserve">Please send the following data of </w:t>
      </w:r>
      <w:r w:rsidRPr="00900895">
        <w:rPr>
          <w:rFonts w:cstheme="minorHAnsi"/>
          <w:b/>
          <w:bCs/>
          <w:sz w:val="24"/>
          <w:szCs w:val="24"/>
          <w:lang w:val="en-GB"/>
        </w:rPr>
        <w:t xml:space="preserve">all </w:t>
      </w:r>
      <w:r w:rsidRPr="00900895">
        <w:rPr>
          <w:rFonts w:cstheme="minorHAnsi"/>
          <w:sz w:val="24"/>
          <w:szCs w:val="24"/>
          <w:lang w:val="en-GB"/>
        </w:rPr>
        <w:t xml:space="preserve">analytical runs without changes. </w:t>
      </w:r>
      <w:r w:rsidR="00AA5F4F" w:rsidRPr="00900895">
        <w:rPr>
          <w:rFonts w:cstheme="minorHAnsi"/>
          <w:sz w:val="24"/>
          <w:szCs w:val="24"/>
          <w:lang w:val="en-GB"/>
        </w:rPr>
        <w:t>Thank you for participation.</w:t>
      </w:r>
    </w:p>
    <w:p w14:paraId="6F634678" w14:textId="4E934F59" w:rsidR="00596FEE" w:rsidRPr="00900895" w:rsidRDefault="00596FEE" w:rsidP="00E90FF5">
      <w:pPr>
        <w:autoSpaceDE w:val="0"/>
        <w:autoSpaceDN w:val="0"/>
        <w:adjustRightInd w:val="0"/>
        <w:spacing w:after="0" w:line="240" w:lineRule="auto"/>
        <w:jc w:val="both"/>
        <w:rPr>
          <w:rFonts w:cstheme="minorHAnsi"/>
          <w:sz w:val="24"/>
          <w:szCs w:val="24"/>
          <w:lang w:val="en-GB"/>
        </w:rPr>
      </w:pPr>
    </w:p>
    <w:p w14:paraId="0457D696" w14:textId="77777777" w:rsidR="00596FEE" w:rsidRPr="00900895" w:rsidRDefault="00596FEE" w:rsidP="00E90FF5">
      <w:pPr>
        <w:autoSpaceDE w:val="0"/>
        <w:autoSpaceDN w:val="0"/>
        <w:adjustRightInd w:val="0"/>
        <w:spacing w:after="0" w:line="240" w:lineRule="auto"/>
        <w:jc w:val="both"/>
        <w:rPr>
          <w:rFonts w:cstheme="minorHAnsi"/>
          <w:sz w:val="24"/>
          <w:szCs w:val="24"/>
          <w:lang w:val="en-GB"/>
        </w:rPr>
      </w:pPr>
    </w:p>
    <w:sectPr w:rsidR="00596FEE" w:rsidRPr="0090089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9F1B0" w14:textId="77777777" w:rsidR="00375854" w:rsidRDefault="00375854" w:rsidP="00F61FE2">
      <w:pPr>
        <w:spacing w:after="0" w:line="240" w:lineRule="auto"/>
      </w:pPr>
      <w:r>
        <w:separator/>
      </w:r>
    </w:p>
  </w:endnote>
  <w:endnote w:type="continuationSeparator" w:id="0">
    <w:p w14:paraId="3886B447" w14:textId="77777777" w:rsidR="00375854" w:rsidRDefault="00375854" w:rsidP="00F61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3226333"/>
      <w:docPartObj>
        <w:docPartGallery w:val="Page Numbers (Bottom of Page)"/>
        <w:docPartUnique/>
      </w:docPartObj>
    </w:sdtPr>
    <w:sdtEndPr/>
    <w:sdtContent>
      <w:p w14:paraId="7B62125B" w14:textId="3409E473" w:rsidR="00000BE5" w:rsidRDefault="00000BE5">
        <w:pPr>
          <w:pStyle w:val="Footer"/>
          <w:jc w:val="right"/>
        </w:pPr>
        <w:r>
          <w:fldChar w:fldCharType="begin"/>
        </w:r>
        <w:r>
          <w:instrText>PAGE   \* MERGEFORMAT</w:instrText>
        </w:r>
        <w:r>
          <w:fldChar w:fldCharType="separate"/>
        </w:r>
        <w:r>
          <w:rPr>
            <w:noProof/>
          </w:rPr>
          <w:t>4</w:t>
        </w:r>
        <w:r>
          <w:fldChar w:fldCharType="end"/>
        </w:r>
      </w:p>
    </w:sdtContent>
  </w:sdt>
  <w:p w14:paraId="7749E891" w14:textId="77777777" w:rsidR="00000BE5" w:rsidRDefault="00000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ADB0E" w14:textId="77777777" w:rsidR="00375854" w:rsidRDefault="00375854" w:rsidP="00F61FE2">
      <w:pPr>
        <w:spacing w:after="0" w:line="240" w:lineRule="auto"/>
      </w:pPr>
      <w:r>
        <w:separator/>
      </w:r>
    </w:p>
  </w:footnote>
  <w:footnote w:type="continuationSeparator" w:id="0">
    <w:p w14:paraId="7177B145" w14:textId="77777777" w:rsidR="00375854" w:rsidRDefault="00375854" w:rsidP="00F61F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1617C" w14:textId="77777777" w:rsidR="0028187D" w:rsidRDefault="0028187D">
    <w:pPr>
      <w:pStyle w:val="Header"/>
      <w:rPr>
        <w:lang w:val="en-US"/>
      </w:rPr>
    </w:pPr>
    <w:r w:rsidRPr="00F61FE2">
      <w:rPr>
        <w:lang w:val="en-US"/>
      </w:rPr>
      <w:t>Interlaboratory study on qPCR fish authentication</w:t>
    </w:r>
  </w:p>
  <w:p w14:paraId="5D15A42B" w14:textId="77777777" w:rsidR="0028187D" w:rsidRPr="00F61FE2" w:rsidRDefault="0028187D">
    <w:pPr>
      <w:pStyle w:val="Header"/>
      <w:rPr>
        <w:lang w:val="en-US"/>
      </w:rPr>
    </w:pPr>
    <w:r>
      <w:rPr>
        <w:lang w:val="en-US"/>
      </w:rPr>
      <w:t>Organized by UCT Prague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55CD"/>
    <w:multiLevelType w:val="hybridMultilevel"/>
    <w:tmpl w:val="C59A2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102136"/>
    <w:multiLevelType w:val="hybridMultilevel"/>
    <w:tmpl w:val="B9DEFEF2"/>
    <w:lvl w:ilvl="0" w:tplc="E87C87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3E60E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94716E"/>
    <w:multiLevelType w:val="multilevel"/>
    <w:tmpl w:val="C06A4D5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1466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B66C2C"/>
    <w:multiLevelType w:val="hybridMultilevel"/>
    <w:tmpl w:val="50EA83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A522E2"/>
    <w:multiLevelType w:val="hybridMultilevel"/>
    <w:tmpl w:val="062E5B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1000E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253E2C"/>
    <w:multiLevelType w:val="hybridMultilevel"/>
    <w:tmpl w:val="E834B7BE"/>
    <w:lvl w:ilvl="0" w:tplc="A7145DC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BB95DB5"/>
    <w:multiLevelType w:val="multilevel"/>
    <w:tmpl w:val="040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422D0B8B"/>
    <w:multiLevelType w:val="multilevel"/>
    <w:tmpl w:val="C06A4D5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803CEE"/>
    <w:multiLevelType w:val="hybridMultilevel"/>
    <w:tmpl w:val="4C969E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6006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8018E3"/>
    <w:multiLevelType w:val="multilevel"/>
    <w:tmpl w:val="F4FAC54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16757B"/>
    <w:multiLevelType w:val="hybridMultilevel"/>
    <w:tmpl w:val="A6B8776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0C73E7"/>
    <w:multiLevelType w:val="hybridMultilevel"/>
    <w:tmpl w:val="630402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79146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A128D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887BE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6"/>
  </w:num>
  <w:num w:numId="3">
    <w:abstractNumId w:val="14"/>
  </w:num>
  <w:num w:numId="4">
    <w:abstractNumId w:val="12"/>
  </w:num>
  <w:num w:numId="5">
    <w:abstractNumId w:val="16"/>
  </w:num>
  <w:num w:numId="6">
    <w:abstractNumId w:val="7"/>
  </w:num>
  <w:num w:numId="7">
    <w:abstractNumId w:val="9"/>
  </w:num>
  <w:num w:numId="8">
    <w:abstractNumId w:val="4"/>
  </w:num>
  <w:num w:numId="9">
    <w:abstractNumId w:val="2"/>
  </w:num>
  <w:num w:numId="10">
    <w:abstractNumId w:val="13"/>
  </w:num>
  <w:num w:numId="11">
    <w:abstractNumId w:val="15"/>
  </w:num>
  <w:num w:numId="12">
    <w:abstractNumId w:val="8"/>
  </w:num>
  <w:num w:numId="13">
    <w:abstractNumId w:val="11"/>
  </w:num>
  <w:num w:numId="14">
    <w:abstractNumId w:val="3"/>
  </w:num>
  <w:num w:numId="15">
    <w:abstractNumId w:val="10"/>
  </w:num>
  <w:num w:numId="16">
    <w:abstractNumId w:val="5"/>
  </w:num>
  <w:num w:numId="17">
    <w:abstractNumId w:val="18"/>
  </w:num>
  <w:num w:numId="18">
    <w:abstractNumId w:val="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B0F"/>
    <w:rsid w:val="00000BE5"/>
    <w:rsid w:val="00004269"/>
    <w:rsid w:val="000048EB"/>
    <w:rsid w:val="00025527"/>
    <w:rsid w:val="00031F9C"/>
    <w:rsid w:val="0008008B"/>
    <w:rsid w:val="0009564C"/>
    <w:rsid w:val="000C7135"/>
    <w:rsid w:val="00105E06"/>
    <w:rsid w:val="00111AC7"/>
    <w:rsid w:val="00123E76"/>
    <w:rsid w:val="001768BA"/>
    <w:rsid w:val="00183D24"/>
    <w:rsid w:val="00185EEC"/>
    <w:rsid w:val="001870A2"/>
    <w:rsid w:val="001C4F53"/>
    <w:rsid w:val="001C575C"/>
    <w:rsid w:val="001C7CFD"/>
    <w:rsid w:val="001D352B"/>
    <w:rsid w:val="001E15B4"/>
    <w:rsid w:val="0020310D"/>
    <w:rsid w:val="00234AA9"/>
    <w:rsid w:val="002461D5"/>
    <w:rsid w:val="0028187D"/>
    <w:rsid w:val="0028694D"/>
    <w:rsid w:val="002C4F34"/>
    <w:rsid w:val="002C504F"/>
    <w:rsid w:val="002D2C36"/>
    <w:rsid w:val="002F2B0F"/>
    <w:rsid w:val="002F42B1"/>
    <w:rsid w:val="002F71A5"/>
    <w:rsid w:val="003048E6"/>
    <w:rsid w:val="00316054"/>
    <w:rsid w:val="00330F5E"/>
    <w:rsid w:val="003317CD"/>
    <w:rsid w:val="003512D7"/>
    <w:rsid w:val="00351740"/>
    <w:rsid w:val="00367854"/>
    <w:rsid w:val="00375854"/>
    <w:rsid w:val="003872FC"/>
    <w:rsid w:val="003909E9"/>
    <w:rsid w:val="003956E9"/>
    <w:rsid w:val="003A5859"/>
    <w:rsid w:val="003B3B39"/>
    <w:rsid w:val="00402B29"/>
    <w:rsid w:val="00402BEE"/>
    <w:rsid w:val="00411388"/>
    <w:rsid w:val="004407A7"/>
    <w:rsid w:val="004472CE"/>
    <w:rsid w:val="00460184"/>
    <w:rsid w:val="00461353"/>
    <w:rsid w:val="00480F1D"/>
    <w:rsid w:val="00487927"/>
    <w:rsid w:val="00492B9C"/>
    <w:rsid w:val="004A7E95"/>
    <w:rsid w:val="004D146F"/>
    <w:rsid w:val="004D7F03"/>
    <w:rsid w:val="004E6F9D"/>
    <w:rsid w:val="005150C4"/>
    <w:rsid w:val="005153F1"/>
    <w:rsid w:val="005169BC"/>
    <w:rsid w:val="00520D16"/>
    <w:rsid w:val="00521010"/>
    <w:rsid w:val="00526202"/>
    <w:rsid w:val="0052699D"/>
    <w:rsid w:val="005328ED"/>
    <w:rsid w:val="00544CE9"/>
    <w:rsid w:val="00564FC0"/>
    <w:rsid w:val="00587653"/>
    <w:rsid w:val="00596FEE"/>
    <w:rsid w:val="005D6656"/>
    <w:rsid w:val="005E3B43"/>
    <w:rsid w:val="00604378"/>
    <w:rsid w:val="0061467B"/>
    <w:rsid w:val="00631A34"/>
    <w:rsid w:val="00652CAF"/>
    <w:rsid w:val="00684B71"/>
    <w:rsid w:val="006C44C7"/>
    <w:rsid w:val="006C67EE"/>
    <w:rsid w:val="006E7B69"/>
    <w:rsid w:val="007026F0"/>
    <w:rsid w:val="007038A7"/>
    <w:rsid w:val="00707069"/>
    <w:rsid w:val="00714A8A"/>
    <w:rsid w:val="00715C2E"/>
    <w:rsid w:val="007756BD"/>
    <w:rsid w:val="00776D63"/>
    <w:rsid w:val="007D41A3"/>
    <w:rsid w:val="008072E5"/>
    <w:rsid w:val="00822EAE"/>
    <w:rsid w:val="00825C6E"/>
    <w:rsid w:val="00835FD4"/>
    <w:rsid w:val="00841F3F"/>
    <w:rsid w:val="00866E55"/>
    <w:rsid w:val="00891C19"/>
    <w:rsid w:val="008C2A61"/>
    <w:rsid w:val="008C7238"/>
    <w:rsid w:val="008D419F"/>
    <w:rsid w:val="008E54F1"/>
    <w:rsid w:val="008E65A9"/>
    <w:rsid w:val="008E757E"/>
    <w:rsid w:val="00900895"/>
    <w:rsid w:val="00901905"/>
    <w:rsid w:val="009142FF"/>
    <w:rsid w:val="00925B6B"/>
    <w:rsid w:val="00936AA5"/>
    <w:rsid w:val="00950ED4"/>
    <w:rsid w:val="00953E82"/>
    <w:rsid w:val="00977CE8"/>
    <w:rsid w:val="00982F1D"/>
    <w:rsid w:val="00986DE4"/>
    <w:rsid w:val="009B61C2"/>
    <w:rsid w:val="009D5132"/>
    <w:rsid w:val="009E25DB"/>
    <w:rsid w:val="009F5993"/>
    <w:rsid w:val="00A0331E"/>
    <w:rsid w:val="00A14C47"/>
    <w:rsid w:val="00A4542C"/>
    <w:rsid w:val="00A61FA9"/>
    <w:rsid w:val="00A75C19"/>
    <w:rsid w:val="00A94D45"/>
    <w:rsid w:val="00AA16C0"/>
    <w:rsid w:val="00AA5F4F"/>
    <w:rsid w:val="00AA69EF"/>
    <w:rsid w:val="00AB4BCC"/>
    <w:rsid w:val="00B14825"/>
    <w:rsid w:val="00B1597E"/>
    <w:rsid w:val="00B2299F"/>
    <w:rsid w:val="00B272D9"/>
    <w:rsid w:val="00B36F6F"/>
    <w:rsid w:val="00B552F9"/>
    <w:rsid w:val="00B62883"/>
    <w:rsid w:val="00B81044"/>
    <w:rsid w:val="00B81975"/>
    <w:rsid w:val="00BA7CC9"/>
    <w:rsid w:val="00BB529D"/>
    <w:rsid w:val="00BE1D19"/>
    <w:rsid w:val="00BE6132"/>
    <w:rsid w:val="00BF4F77"/>
    <w:rsid w:val="00C278EC"/>
    <w:rsid w:val="00C4796E"/>
    <w:rsid w:val="00C71E7B"/>
    <w:rsid w:val="00C81B98"/>
    <w:rsid w:val="00C83018"/>
    <w:rsid w:val="00CE7DAE"/>
    <w:rsid w:val="00D02ABD"/>
    <w:rsid w:val="00D11D91"/>
    <w:rsid w:val="00D404B9"/>
    <w:rsid w:val="00D42274"/>
    <w:rsid w:val="00D6575C"/>
    <w:rsid w:val="00D73544"/>
    <w:rsid w:val="00DA4135"/>
    <w:rsid w:val="00DA6245"/>
    <w:rsid w:val="00DC03BF"/>
    <w:rsid w:val="00DE4106"/>
    <w:rsid w:val="00E00880"/>
    <w:rsid w:val="00E02752"/>
    <w:rsid w:val="00E123F7"/>
    <w:rsid w:val="00E43153"/>
    <w:rsid w:val="00E6577B"/>
    <w:rsid w:val="00E71253"/>
    <w:rsid w:val="00E90FF5"/>
    <w:rsid w:val="00ED3FE9"/>
    <w:rsid w:val="00ED4C88"/>
    <w:rsid w:val="00F61FE2"/>
    <w:rsid w:val="00F65EB2"/>
    <w:rsid w:val="00F777FA"/>
    <w:rsid w:val="00FC5C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75104"/>
  <w15:chartTrackingRefBased/>
  <w15:docId w15:val="{053F482F-AADB-4D03-AC2F-B0E2EF303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1A5"/>
  </w:style>
  <w:style w:type="paragraph" w:styleId="Heading1">
    <w:name w:val="heading 1"/>
    <w:basedOn w:val="Normal"/>
    <w:next w:val="Normal"/>
    <w:link w:val="Heading1Char"/>
    <w:uiPriority w:val="9"/>
    <w:qFormat/>
    <w:rsid w:val="005269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1F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61FE2"/>
  </w:style>
  <w:style w:type="paragraph" w:styleId="Footer">
    <w:name w:val="footer"/>
    <w:basedOn w:val="Normal"/>
    <w:link w:val="FooterChar"/>
    <w:uiPriority w:val="99"/>
    <w:unhideWhenUsed/>
    <w:rsid w:val="00F61FE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61FE2"/>
  </w:style>
  <w:style w:type="paragraph" w:styleId="ListParagraph">
    <w:name w:val="List Paragraph"/>
    <w:basedOn w:val="Normal"/>
    <w:uiPriority w:val="34"/>
    <w:qFormat/>
    <w:rsid w:val="001D352B"/>
    <w:pPr>
      <w:ind w:left="720"/>
      <w:contextualSpacing/>
    </w:pPr>
  </w:style>
  <w:style w:type="character" w:styleId="Hyperlink">
    <w:name w:val="Hyperlink"/>
    <w:basedOn w:val="DefaultParagraphFont"/>
    <w:uiPriority w:val="99"/>
    <w:unhideWhenUsed/>
    <w:rsid w:val="00986DE4"/>
    <w:rPr>
      <w:color w:val="0563C1" w:themeColor="hyperlink"/>
      <w:u w:val="single"/>
    </w:rPr>
  </w:style>
  <w:style w:type="character" w:customStyle="1" w:styleId="Heading1Char">
    <w:name w:val="Heading 1 Char"/>
    <w:basedOn w:val="DefaultParagraphFont"/>
    <w:link w:val="Heading1"/>
    <w:uiPriority w:val="9"/>
    <w:rsid w:val="0052699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2699D"/>
    <w:pPr>
      <w:outlineLvl w:val="9"/>
    </w:pPr>
    <w:rPr>
      <w:lang w:eastAsia="cs-CZ"/>
    </w:rPr>
  </w:style>
  <w:style w:type="table" w:styleId="TableGrid">
    <w:name w:val="Table Grid"/>
    <w:basedOn w:val="TableNormal"/>
    <w:uiPriority w:val="39"/>
    <w:rsid w:val="00604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14825"/>
    <w:pPr>
      <w:spacing w:after="100"/>
    </w:pPr>
  </w:style>
  <w:style w:type="character" w:styleId="CommentReference">
    <w:name w:val="annotation reference"/>
    <w:basedOn w:val="DefaultParagraphFont"/>
    <w:uiPriority w:val="99"/>
    <w:semiHidden/>
    <w:unhideWhenUsed/>
    <w:rsid w:val="00111AC7"/>
    <w:rPr>
      <w:sz w:val="16"/>
      <w:szCs w:val="16"/>
    </w:rPr>
  </w:style>
  <w:style w:type="paragraph" w:styleId="CommentText">
    <w:name w:val="annotation text"/>
    <w:basedOn w:val="Normal"/>
    <w:link w:val="CommentTextChar"/>
    <w:uiPriority w:val="99"/>
    <w:semiHidden/>
    <w:unhideWhenUsed/>
    <w:rsid w:val="00111AC7"/>
    <w:pPr>
      <w:spacing w:line="240" w:lineRule="auto"/>
    </w:pPr>
    <w:rPr>
      <w:sz w:val="20"/>
      <w:szCs w:val="20"/>
    </w:rPr>
  </w:style>
  <w:style w:type="character" w:customStyle="1" w:styleId="CommentTextChar">
    <w:name w:val="Comment Text Char"/>
    <w:basedOn w:val="DefaultParagraphFont"/>
    <w:link w:val="CommentText"/>
    <w:uiPriority w:val="99"/>
    <w:semiHidden/>
    <w:rsid w:val="00111AC7"/>
    <w:rPr>
      <w:sz w:val="20"/>
      <w:szCs w:val="20"/>
    </w:rPr>
  </w:style>
  <w:style w:type="paragraph" w:styleId="CommentSubject">
    <w:name w:val="annotation subject"/>
    <w:basedOn w:val="CommentText"/>
    <w:next w:val="CommentText"/>
    <w:link w:val="CommentSubjectChar"/>
    <w:uiPriority w:val="99"/>
    <w:semiHidden/>
    <w:unhideWhenUsed/>
    <w:rsid w:val="00111AC7"/>
    <w:rPr>
      <w:b/>
      <w:bCs/>
    </w:rPr>
  </w:style>
  <w:style w:type="character" w:customStyle="1" w:styleId="CommentSubjectChar">
    <w:name w:val="Comment Subject Char"/>
    <w:basedOn w:val="CommentTextChar"/>
    <w:link w:val="CommentSubject"/>
    <w:uiPriority w:val="99"/>
    <w:semiHidden/>
    <w:rsid w:val="00111AC7"/>
    <w:rPr>
      <w:b/>
      <w:bCs/>
      <w:sz w:val="20"/>
      <w:szCs w:val="20"/>
    </w:rPr>
  </w:style>
  <w:style w:type="paragraph" w:styleId="BalloonText">
    <w:name w:val="Balloon Text"/>
    <w:basedOn w:val="Normal"/>
    <w:link w:val="BalloonTextChar"/>
    <w:uiPriority w:val="99"/>
    <w:semiHidden/>
    <w:unhideWhenUsed/>
    <w:rsid w:val="00111A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A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8514">
      <w:bodyDiv w:val="1"/>
      <w:marLeft w:val="0"/>
      <w:marRight w:val="0"/>
      <w:marTop w:val="0"/>
      <w:marBottom w:val="0"/>
      <w:divBdr>
        <w:top w:val="none" w:sz="0" w:space="0" w:color="auto"/>
        <w:left w:val="none" w:sz="0" w:space="0" w:color="auto"/>
        <w:bottom w:val="none" w:sz="0" w:space="0" w:color="auto"/>
        <w:right w:val="none" w:sz="0" w:space="0" w:color="auto"/>
      </w:divBdr>
    </w:div>
    <w:div w:id="60561907">
      <w:bodyDiv w:val="1"/>
      <w:marLeft w:val="0"/>
      <w:marRight w:val="0"/>
      <w:marTop w:val="0"/>
      <w:marBottom w:val="0"/>
      <w:divBdr>
        <w:top w:val="none" w:sz="0" w:space="0" w:color="auto"/>
        <w:left w:val="none" w:sz="0" w:space="0" w:color="auto"/>
        <w:bottom w:val="none" w:sz="0" w:space="0" w:color="auto"/>
        <w:right w:val="none" w:sz="0" w:space="0" w:color="auto"/>
      </w:divBdr>
    </w:div>
    <w:div w:id="248931921">
      <w:bodyDiv w:val="1"/>
      <w:marLeft w:val="0"/>
      <w:marRight w:val="0"/>
      <w:marTop w:val="0"/>
      <w:marBottom w:val="0"/>
      <w:divBdr>
        <w:top w:val="none" w:sz="0" w:space="0" w:color="auto"/>
        <w:left w:val="none" w:sz="0" w:space="0" w:color="auto"/>
        <w:bottom w:val="none" w:sz="0" w:space="0" w:color="auto"/>
        <w:right w:val="none" w:sz="0" w:space="0" w:color="auto"/>
      </w:divBdr>
    </w:div>
    <w:div w:id="934556037">
      <w:bodyDiv w:val="1"/>
      <w:marLeft w:val="0"/>
      <w:marRight w:val="0"/>
      <w:marTop w:val="0"/>
      <w:marBottom w:val="0"/>
      <w:divBdr>
        <w:top w:val="none" w:sz="0" w:space="0" w:color="auto"/>
        <w:left w:val="none" w:sz="0" w:space="0" w:color="auto"/>
        <w:bottom w:val="none" w:sz="0" w:space="0" w:color="auto"/>
        <w:right w:val="none" w:sz="0" w:space="0" w:color="auto"/>
      </w:divBdr>
    </w:div>
    <w:div w:id="1053426422">
      <w:bodyDiv w:val="1"/>
      <w:marLeft w:val="0"/>
      <w:marRight w:val="0"/>
      <w:marTop w:val="0"/>
      <w:marBottom w:val="0"/>
      <w:divBdr>
        <w:top w:val="none" w:sz="0" w:space="0" w:color="auto"/>
        <w:left w:val="none" w:sz="0" w:space="0" w:color="auto"/>
        <w:bottom w:val="none" w:sz="0" w:space="0" w:color="auto"/>
        <w:right w:val="none" w:sz="0" w:space="0" w:color="auto"/>
      </w:divBdr>
    </w:div>
    <w:div w:id="1079331714">
      <w:bodyDiv w:val="1"/>
      <w:marLeft w:val="0"/>
      <w:marRight w:val="0"/>
      <w:marTop w:val="0"/>
      <w:marBottom w:val="0"/>
      <w:divBdr>
        <w:top w:val="none" w:sz="0" w:space="0" w:color="auto"/>
        <w:left w:val="none" w:sz="0" w:space="0" w:color="auto"/>
        <w:bottom w:val="none" w:sz="0" w:space="0" w:color="auto"/>
        <w:right w:val="none" w:sz="0" w:space="0" w:color="auto"/>
      </w:divBdr>
    </w:div>
    <w:div w:id="1183663456">
      <w:bodyDiv w:val="1"/>
      <w:marLeft w:val="0"/>
      <w:marRight w:val="0"/>
      <w:marTop w:val="0"/>
      <w:marBottom w:val="0"/>
      <w:divBdr>
        <w:top w:val="none" w:sz="0" w:space="0" w:color="auto"/>
        <w:left w:val="none" w:sz="0" w:space="0" w:color="auto"/>
        <w:bottom w:val="none" w:sz="0" w:space="0" w:color="auto"/>
        <w:right w:val="none" w:sz="0" w:space="0" w:color="auto"/>
      </w:divBdr>
    </w:div>
    <w:div w:id="1206065046">
      <w:bodyDiv w:val="1"/>
      <w:marLeft w:val="0"/>
      <w:marRight w:val="0"/>
      <w:marTop w:val="0"/>
      <w:marBottom w:val="0"/>
      <w:divBdr>
        <w:top w:val="none" w:sz="0" w:space="0" w:color="auto"/>
        <w:left w:val="none" w:sz="0" w:space="0" w:color="auto"/>
        <w:bottom w:val="none" w:sz="0" w:space="0" w:color="auto"/>
        <w:right w:val="none" w:sz="0" w:space="0" w:color="auto"/>
      </w:divBdr>
    </w:div>
    <w:div w:id="1394769170">
      <w:bodyDiv w:val="1"/>
      <w:marLeft w:val="0"/>
      <w:marRight w:val="0"/>
      <w:marTop w:val="0"/>
      <w:marBottom w:val="0"/>
      <w:divBdr>
        <w:top w:val="none" w:sz="0" w:space="0" w:color="auto"/>
        <w:left w:val="none" w:sz="0" w:space="0" w:color="auto"/>
        <w:bottom w:val="none" w:sz="0" w:space="0" w:color="auto"/>
        <w:right w:val="none" w:sz="0" w:space="0" w:color="auto"/>
      </w:divBdr>
    </w:div>
    <w:div w:id="1542942286">
      <w:bodyDiv w:val="1"/>
      <w:marLeft w:val="0"/>
      <w:marRight w:val="0"/>
      <w:marTop w:val="0"/>
      <w:marBottom w:val="0"/>
      <w:divBdr>
        <w:top w:val="none" w:sz="0" w:space="0" w:color="auto"/>
        <w:left w:val="none" w:sz="0" w:space="0" w:color="auto"/>
        <w:bottom w:val="none" w:sz="0" w:space="0" w:color="auto"/>
        <w:right w:val="none" w:sz="0" w:space="0" w:color="auto"/>
      </w:divBdr>
    </w:div>
    <w:div w:id="1829400381">
      <w:bodyDiv w:val="1"/>
      <w:marLeft w:val="0"/>
      <w:marRight w:val="0"/>
      <w:marTop w:val="0"/>
      <w:marBottom w:val="0"/>
      <w:divBdr>
        <w:top w:val="none" w:sz="0" w:space="0" w:color="auto"/>
        <w:left w:val="none" w:sz="0" w:space="0" w:color="auto"/>
        <w:bottom w:val="none" w:sz="0" w:space="0" w:color="auto"/>
        <w:right w:val="none" w:sz="0" w:space="0" w:color="auto"/>
      </w:divBdr>
    </w:div>
    <w:div w:id="1951468642">
      <w:bodyDiv w:val="1"/>
      <w:marLeft w:val="0"/>
      <w:marRight w:val="0"/>
      <w:marTop w:val="0"/>
      <w:marBottom w:val="0"/>
      <w:divBdr>
        <w:top w:val="none" w:sz="0" w:space="0" w:color="auto"/>
        <w:left w:val="none" w:sz="0" w:space="0" w:color="auto"/>
        <w:bottom w:val="none" w:sz="0" w:space="0" w:color="auto"/>
        <w:right w:val="none" w:sz="0" w:space="0" w:color="auto"/>
      </w:divBdr>
    </w:div>
    <w:div w:id="204139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a.zdenkova@vscht.cz"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liska.cermakova@vupp.cz" TargetMode="External"/><Relationship Id="rId4" Type="http://schemas.openxmlformats.org/officeDocument/2006/relationships/settings" Target="settings.xml"/><Relationship Id="rId9" Type="http://schemas.openxmlformats.org/officeDocument/2006/relationships/hyperlink" Target="mailto:Eliska2.Cermakova@vscht.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E5ACD-D1DB-4BA8-A89A-E387CCEBA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2413</Words>
  <Characters>13757</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Zdenkova Kamila</dc:creator>
  <cp:keywords/>
  <dc:description/>
  <cp:lastModifiedBy>Lavanya Ganesan</cp:lastModifiedBy>
  <cp:revision>19</cp:revision>
  <dcterms:created xsi:type="dcterms:W3CDTF">2023-10-23T15:31:00Z</dcterms:created>
  <dcterms:modified xsi:type="dcterms:W3CDTF">2024-05-16T03:53:00Z</dcterms:modified>
</cp:coreProperties>
</file>