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BAD2A" w14:textId="25871CB9" w:rsidR="004D5FD9" w:rsidRDefault="004320BA" w:rsidP="004D5FD9">
      <w:pPr>
        <w:rPr>
          <w:b/>
          <w:bCs/>
          <w:sz w:val="24"/>
          <w:szCs w:val="24"/>
          <w:lang w:val="en-US"/>
        </w:rPr>
      </w:pPr>
      <w:r>
        <w:rPr>
          <w:b/>
          <w:bCs/>
          <w:sz w:val="24"/>
          <w:szCs w:val="24"/>
          <w:lang w:val="en-US"/>
        </w:rPr>
        <w:t xml:space="preserve"> </w:t>
      </w:r>
      <w:r w:rsidR="00C2181A">
        <w:rPr>
          <w:b/>
          <w:bCs/>
          <w:sz w:val="24"/>
          <w:szCs w:val="24"/>
          <w:lang w:val="en-US"/>
        </w:rPr>
        <w:t>Abstract</w:t>
      </w:r>
    </w:p>
    <w:p w14:paraId="464C22E2" w14:textId="0397A175" w:rsidR="003C0CD8" w:rsidRDefault="007260BA" w:rsidP="00E9227C">
      <w:pPr>
        <w:rPr>
          <w:sz w:val="24"/>
          <w:szCs w:val="24"/>
          <w:lang w:val="en-US"/>
        </w:rPr>
      </w:pPr>
      <w:r>
        <w:rPr>
          <w:sz w:val="24"/>
          <w:szCs w:val="24"/>
          <w:lang w:val="en-US"/>
        </w:rPr>
        <w:t>This paper</w:t>
      </w:r>
      <w:r w:rsidR="00E9227C">
        <w:rPr>
          <w:sz w:val="24"/>
          <w:szCs w:val="24"/>
          <w:lang w:val="en-US"/>
        </w:rPr>
        <w:t xml:space="preserve"> illustrate</w:t>
      </w:r>
      <w:r>
        <w:rPr>
          <w:sz w:val="24"/>
          <w:szCs w:val="24"/>
          <w:lang w:val="en-US"/>
        </w:rPr>
        <w:t>s</w:t>
      </w:r>
      <w:r w:rsidR="00E9227C">
        <w:rPr>
          <w:sz w:val="24"/>
          <w:szCs w:val="24"/>
          <w:lang w:val="en-US"/>
        </w:rPr>
        <w:t xml:space="preserve"> a novel hybrid approach to analysis </w:t>
      </w:r>
      <w:r w:rsidR="004557EB">
        <w:rPr>
          <w:sz w:val="24"/>
          <w:szCs w:val="24"/>
          <w:lang w:val="en-US"/>
        </w:rPr>
        <w:t xml:space="preserve">which </w:t>
      </w:r>
      <w:r w:rsidR="00E9227C">
        <w:rPr>
          <w:sz w:val="24"/>
          <w:szCs w:val="24"/>
          <w:lang w:val="en-US"/>
        </w:rPr>
        <w:t>offer</w:t>
      </w:r>
      <w:r w:rsidR="004557EB">
        <w:rPr>
          <w:sz w:val="24"/>
          <w:szCs w:val="24"/>
          <w:lang w:val="en-US"/>
        </w:rPr>
        <w:t>s</w:t>
      </w:r>
      <w:r w:rsidR="00E9227C">
        <w:rPr>
          <w:sz w:val="24"/>
          <w:szCs w:val="24"/>
          <w:lang w:val="en-US"/>
        </w:rPr>
        <w:t xml:space="preserve"> unique insight</w:t>
      </w:r>
      <w:r>
        <w:rPr>
          <w:sz w:val="24"/>
          <w:szCs w:val="24"/>
          <w:lang w:val="en-US"/>
        </w:rPr>
        <w:t>s</w:t>
      </w:r>
      <w:r w:rsidR="00E9227C">
        <w:rPr>
          <w:sz w:val="24"/>
          <w:szCs w:val="24"/>
          <w:lang w:val="en-US"/>
        </w:rPr>
        <w:t xml:space="preserve"> into the experience of postnatal depression in British Pakistani-Muslim women, </w:t>
      </w:r>
      <w:r>
        <w:rPr>
          <w:sz w:val="24"/>
          <w:szCs w:val="24"/>
          <w:lang w:val="en-US"/>
        </w:rPr>
        <w:t xml:space="preserve">through the </w:t>
      </w:r>
      <w:proofErr w:type="spellStart"/>
      <w:r>
        <w:rPr>
          <w:sz w:val="24"/>
          <w:szCs w:val="24"/>
          <w:lang w:val="en-US"/>
        </w:rPr>
        <w:t>prioriti</w:t>
      </w:r>
      <w:r w:rsidR="00EF7E3E">
        <w:rPr>
          <w:sz w:val="24"/>
          <w:szCs w:val="24"/>
          <w:lang w:val="en-US"/>
        </w:rPr>
        <w:t>s</w:t>
      </w:r>
      <w:r>
        <w:rPr>
          <w:sz w:val="24"/>
          <w:szCs w:val="24"/>
          <w:lang w:val="en-US"/>
        </w:rPr>
        <w:t>ing</w:t>
      </w:r>
      <w:proofErr w:type="spellEnd"/>
      <w:r>
        <w:rPr>
          <w:sz w:val="24"/>
          <w:szCs w:val="24"/>
          <w:lang w:val="en-US"/>
        </w:rPr>
        <w:t xml:space="preserve"> of </w:t>
      </w:r>
      <w:r w:rsidR="00E9227C">
        <w:rPr>
          <w:sz w:val="24"/>
          <w:szCs w:val="24"/>
          <w:lang w:val="en-US"/>
        </w:rPr>
        <w:t>voice. To do so, we combine thematic and dialogical analysis</w:t>
      </w:r>
      <w:r w:rsidR="004557EB">
        <w:rPr>
          <w:sz w:val="24"/>
          <w:szCs w:val="24"/>
          <w:lang w:val="en-US"/>
        </w:rPr>
        <w:t xml:space="preserve">, using </w:t>
      </w:r>
      <w:r w:rsidR="00E9227C">
        <w:rPr>
          <w:sz w:val="24"/>
          <w:szCs w:val="24"/>
          <w:lang w:val="en-US"/>
        </w:rPr>
        <w:t xml:space="preserve">data from a study on motherhood and postnatal depression. </w:t>
      </w:r>
      <w:r w:rsidR="00427645">
        <w:rPr>
          <w:sz w:val="24"/>
          <w:szCs w:val="24"/>
          <w:lang w:val="en-US"/>
        </w:rPr>
        <w:t>Participants were part of the birth cohort ‘Born in Bradford</w:t>
      </w:r>
      <w:r w:rsidR="0085205E">
        <w:rPr>
          <w:sz w:val="24"/>
          <w:szCs w:val="24"/>
          <w:lang w:val="en-US"/>
        </w:rPr>
        <w:t>’s</w:t>
      </w:r>
      <w:r w:rsidR="00427645">
        <w:rPr>
          <w:sz w:val="24"/>
          <w:szCs w:val="24"/>
          <w:lang w:val="en-US"/>
        </w:rPr>
        <w:t xml:space="preserve"> Better Start’. </w:t>
      </w:r>
      <w:r>
        <w:rPr>
          <w:sz w:val="24"/>
          <w:szCs w:val="24"/>
          <w:lang w:val="en-US"/>
        </w:rPr>
        <w:t xml:space="preserve">The rationale </w:t>
      </w:r>
      <w:r w:rsidR="003C0CD8">
        <w:rPr>
          <w:sz w:val="24"/>
          <w:szCs w:val="24"/>
          <w:lang w:val="en-US"/>
        </w:rPr>
        <w:t>for</w:t>
      </w:r>
      <w:r>
        <w:rPr>
          <w:sz w:val="24"/>
          <w:szCs w:val="24"/>
          <w:lang w:val="en-US"/>
        </w:rPr>
        <w:t xml:space="preserve"> developing a</w:t>
      </w:r>
      <w:r w:rsidR="003C0CD8">
        <w:rPr>
          <w:sz w:val="24"/>
          <w:szCs w:val="24"/>
          <w:lang w:val="en-US"/>
        </w:rPr>
        <w:t xml:space="preserve"> </w:t>
      </w:r>
      <w:proofErr w:type="spellStart"/>
      <w:r>
        <w:rPr>
          <w:sz w:val="24"/>
          <w:szCs w:val="24"/>
          <w:lang w:val="en-US"/>
        </w:rPr>
        <w:t>hybridi</w:t>
      </w:r>
      <w:r w:rsidR="00EF7E3E">
        <w:rPr>
          <w:sz w:val="24"/>
          <w:szCs w:val="24"/>
          <w:lang w:val="en-US"/>
        </w:rPr>
        <w:t>s</w:t>
      </w:r>
      <w:r>
        <w:rPr>
          <w:sz w:val="24"/>
          <w:szCs w:val="24"/>
          <w:lang w:val="en-US"/>
        </w:rPr>
        <w:t>ed</w:t>
      </w:r>
      <w:proofErr w:type="spellEnd"/>
      <w:r>
        <w:rPr>
          <w:sz w:val="24"/>
          <w:szCs w:val="24"/>
          <w:lang w:val="en-US"/>
        </w:rPr>
        <w:t xml:space="preserve"> </w:t>
      </w:r>
      <w:r w:rsidR="003C0CD8">
        <w:rPr>
          <w:sz w:val="24"/>
          <w:szCs w:val="24"/>
          <w:lang w:val="en-US"/>
        </w:rPr>
        <w:t xml:space="preserve">approach is discussed. </w:t>
      </w:r>
      <w:r w:rsidR="00E9227C">
        <w:rPr>
          <w:sz w:val="24"/>
          <w:szCs w:val="24"/>
          <w:lang w:val="en-US"/>
        </w:rPr>
        <w:t xml:space="preserve">The </w:t>
      </w:r>
      <w:r>
        <w:rPr>
          <w:sz w:val="24"/>
          <w:szCs w:val="24"/>
          <w:lang w:val="en-US"/>
        </w:rPr>
        <w:t xml:space="preserve">ensuing </w:t>
      </w:r>
      <w:r w:rsidR="00E9227C">
        <w:rPr>
          <w:sz w:val="24"/>
          <w:szCs w:val="24"/>
          <w:lang w:val="en-US"/>
        </w:rPr>
        <w:t>analyses highlight the role of internal voices</w:t>
      </w:r>
      <w:r w:rsidR="00873547">
        <w:rPr>
          <w:sz w:val="24"/>
          <w:szCs w:val="24"/>
          <w:lang w:val="en-US"/>
        </w:rPr>
        <w:t xml:space="preserve"> and chronotope, which </w:t>
      </w:r>
      <w:r>
        <w:rPr>
          <w:sz w:val="24"/>
          <w:szCs w:val="24"/>
          <w:lang w:val="en-US"/>
        </w:rPr>
        <w:t xml:space="preserve">give </w:t>
      </w:r>
      <w:r w:rsidR="00873547">
        <w:rPr>
          <w:sz w:val="24"/>
          <w:szCs w:val="24"/>
          <w:lang w:val="en-US"/>
        </w:rPr>
        <w:t xml:space="preserve">a detailed insight into women’s meaning making of psychological distress and motherhood during the postnatal period. </w:t>
      </w:r>
      <w:r w:rsidR="003C0CD8">
        <w:rPr>
          <w:sz w:val="24"/>
          <w:szCs w:val="24"/>
          <w:lang w:val="en-US"/>
        </w:rPr>
        <w:t xml:space="preserve">We go onto discuss the strength and limitations of </w:t>
      </w:r>
      <w:proofErr w:type="spellStart"/>
      <w:r w:rsidR="003C0CD8">
        <w:rPr>
          <w:sz w:val="24"/>
          <w:szCs w:val="24"/>
          <w:lang w:val="en-US"/>
        </w:rPr>
        <w:t>hybridising</w:t>
      </w:r>
      <w:proofErr w:type="spellEnd"/>
      <w:r w:rsidR="003C0CD8">
        <w:rPr>
          <w:sz w:val="24"/>
          <w:szCs w:val="24"/>
          <w:lang w:val="en-US"/>
        </w:rPr>
        <w:t xml:space="preserve"> thematic-dialogical analysis in the context of health research. </w:t>
      </w:r>
    </w:p>
    <w:p w14:paraId="1E679BD2" w14:textId="07D1840F" w:rsidR="004557EB" w:rsidRPr="004557EB" w:rsidRDefault="004557EB" w:rsidP="00E9227C">
      <w:pPr>
        <w:rPr>
          <w:b/>
          <w:bCs/>
          <w:sz w:val="24"/>
          <w:szCs w:val="24"/>
          <w:lang w:val="en-US"/>
        </w:rPr>
      </w:pPr>
    </w:p>
    <w:p w14:paraId="0BC3F2D8" w14:textId="04CC4106" w:rsidR="004557EB" w:rsidRPr="004557EB" w:rsidRDefault="004557EB" w:rsidP="00E9227C">
      <w:pPr>
        <w:rPr>
          <w:b/>
          <w:bCs/>
          <w:sz w:val="24"/>
          <w:szCs w:val="24"/>
          <w:lang w:val="en-US"/>
        </w:rPr>
      </w:pPr>
      <w:r w:rsidRPr="004557EB">
        <w:rPr>
          <w:b/>
          <w:bCs/>
          <w:sz w:val="24"/>
          <w:szCs w:val="24"/>
          <w:lang w:val="en-US"/>
        </w:rPr>
        <w:t>Key words</w:t>
      </w:r>
    </w:p>
    <w:p w14:paraId="2AE73C0D" w14:textId="0BF8CF14" w:rsidR="004557EB" w:rsidRDefault="00D717B8" w:rsidP="00E9227C">
      <w:pPr>
        <w:rPr>
          <w:sz w:val="24"/>
          <w:szCs w:val="24"/>
          <w:lang w:val="en-US"/>
        </w:rPr>
      </w:pPr>
      <w:r>
        <w:rPr>
          <w:sz w:val="24"/>
          <w:szCs w:val="24"/>
          <w:lang w:val="en-US"/>
        </w:rPr>
        <w:t>Pluralistic Qualitive Research</w:t>
      </w:r>
      <w:r w:rsidR="004557EB">
        <w:rPr>
          <w:sz w:val="24"/>
          <w:szCs w:val="24"/>
          <w:lang w:val="en-US"/>
        </w:rPr>
        <w:t xml:space="preserve">, dialogical, </w:t>
      </w:r>
      <w:r>
        <w:rPr>
          <w:sz w:val="24"/>
          <w:szCs w:val="24"/>
          <w:lang w:val="en-US"/>
        </w:rPr>
        <w:t>mental health</w:t>
      </w:r>
      <w:r w:rsidR="004557EB">
        <w:rPr>
          <w:sz w:val="24"/>
          <w:szCs w:val="24"/>
          <w:lang w:val="en-US"/>
        </w:rPr>
        <w:t xml:space="preserve">, </w:t>
      </w:r>
      <w:r>
        <w:rPr>
          <w:sz w:val="24"/>
          <w:szCs w:val="24"/>
          <w:lang w:val="en-US"/>
        </w:rPr>
        <w:t>South Asian</w:t>
      </w:r>
      <w:r w:rsidR="004557EB">
        <w:rPr>
          <w:sz w:val="24"/>
          <w:szCs w:val="24"/>
          <w:lang w:val="en-US"/>
        </w:rPr>
        <w:t xml:space="preserve">, </w:t>
      </w:r>
      <w:r w:rsidR="00427645">
        <w:rPr>
          <w:sz w:val="24"/>
          <w:szCs w:val="24"/>
          <w:lang w:val="en-US"/>
        </w:rPr>
        <w:t>Born in Bradford</w:t>
      </w:r>
      <w:r w:rsidR="004557EB">
        <w:rPr>
          <w:sz w:val="24"/>
          <w:szCs w:val="24"/>
          <w:lang w:val="en-US"/>
        </w:rPr>
        <w:t xml:space="preserve">, </w:t>
      </w:r>
      <w:proofErr w:type="gramStart"/>
      <w:r>
        <w:rPr>
          <w:sz w:val="24"/>
          <w:szCs w:val="24"/>
          <w:lang w:val="en-US"/>
        </w:rPr>
        <w:t>methods</w:t>
      </w:r>
      <w:proofErr w:type="gramEnd"/>
    </w:p>
    <w:p w14:paraId="0BB0D7B0" w14:textId="1A4F1FCE" w:rsidR="004A4919" w:rsidRDefault="004A4919" w:rsidP="00E9227C">
      <w:pPr>
        <w:rPr>
          <w:sz w:val="24"/>
          <w:szCs w:val="24"/>
          <w:lang w:val="en-US"/>
        </w:rPr>
      </w:pPr>
    </w:p>
    <w:p w14:paraId="6883E365" w14:textId="26B7976C" w:rsidR="004A4919" w:rsidRDefault="004A4919" w:rsidP="00E9227C">
      <w:pPr>
        <w:rPr>
          <w:sz w:val="24"/>
          <w:szCs w:val="24"/>
          <w:lang w:val="en-US"/>
        </w:rPr>
      </w:pPr>
    </w:p>
    <w:p w14:paraId="6C38DC21" w14:textId="5C61CC48" w:rsidR="004A4919" w:rsidRDefault="004A4919" w:rsidP="00E9227C">
      <w:pPr>
        <w:rPr>
          <w:sz w:val="24"/>
          <w:szCs w:val="24"/>
          <w:lang w:val="en-US"/>
        </w:rPr>
      </w:pPr>
    </w:p>
    <w:p w14:paraId="2EE6CE62" w14:textId="6788527A" w:rsidR="004A4919" w:rsidRDefault="004A4919" w:rsidP="00E9227C">
      <w:pPr>
        <w:rPr>
          <w:sz w:val="24"/>
          <w:szCs w:val="24"/>
          <w:lang w:val="en-US"/>
        </w:rPr>
      </w:pPr>
    </w:p>
    <w:p w14:paraId="73D0FA18" w14:textId="33175A83" w:rsidR="004A4919" w:rsidRDefault="004A4919" w:rsidP="00E9227C">
      <w:pPr>
        <w:rPr>
          <w:sz w:val="24"/>
          <w:szCs w:val="24"/>
          <w:lang w:val="en-US"/>
        </w:rPr>
      </w:pPr>
    </w:p>
    <w:p w14:paraId="21F82DBB" w14:textId="48FF261E" w:rsidR="004A4919" w:rsidRDefault="004A4919" w:rsidP="00E9227C">
      <w:pPr>
        <w:rPr>
          <w:sz w:val="24"/>
          <w:szCs w:val="24"/>
          <w:lang w:val="en-US"/>
        </w:rPr>
      </w:pPr>
    </w:p>
    <w:p w14:paraId="7F6615CD" w14:textId="0A5F4F90" w:rsidR="004A4919" w:rsidRDefault="004A4919" w:rsidP="00E9227C">
      <w:pPr>
        <w:rPr>
          <w:sz w:val="24"/>
          <w:szCs w:val="24"/>
          <w:lang w:val="en-US"/>
        </w:rPr>
      </w:pPr>
    </w:p>
    <w:p w14:paraId="057C04FB" w14:textId="01D7D778" w:rsidR="004A4919" w:rsidRDefault="004A4919" w:rsidP="00E9227C">
      <w:pPr>
        <w:rPr>
          <w:sz w:val="24"/>
          <w:szCs w:val="24"/>
          <w:lang w:val="en-US"/>
        </w:rPr>
      </w:pPr>
    </w:p>
    <w:p w14:paraId="5071D89B" w14:textId="3A8F8D20" w:rsidR="004A4919" w:rsidRDefault="004A4919" w:rsidP="00E9227C">
      <w:pPr>
        <w:rPr>
          <w:sz w:val="24"/>
          <w:szCs w:val="24"/>
          <w:lang w:val="en-US"/>
        </w:rPr>
      </w:pPr>
    </w:p>
    <w:p w14:paraId="3025D4CD" w14:textId="36617D96" w:rsidR="004A4919" w:rsidRDefault="004A4919" w:rsidP="00E9227C">
      <w:pPr>
        <w:rPr>
          <w:sz w:val="24"/>
          <w:szCs w:val="24"/>
          <w:lang w:val="en-US"/>
        </w:rPr>
      </w:pPr>
    </w:p>
    <w:p w14:paraId="551BB769" w14:textId="235821C5" w:rsidR="004A4919" w:rsidRDefault="004A4919" w:rsidP="00E9227C">
      <w:pPr>
        <w:rPr>
          <w:sz w:val="24"/>
          <w:szCs w:val="24"/>
          <w:lang w:val="en-US"/>
        </w:rPr>
      </w:pPr>
    </w:p>
    <w:p w14:paraId="07144841" w14:textId="3024963E" w:rsidR="004A4919" w:rsidRDefault="004A4919" w:rsidP="00E9227C">
      <w:pPr>
        <w:rPr>
          <w:sz w:val="24"/>
          <w:szCs w:val="24"/>
          <w:lang w:val="en-US"/>
        </w:rPr>
      </w:pPr>
    </w:p>
    <w:p w14:paraId="06A49DF2" w14:textId="744C0316" w:rsidR="004A4919" w:rsidRDefault="004A4919" w:rsidP="00E9227C">
      <w:pPr>
        <w:rPr>
          <w:sz w:val="24"/>
          <w:szCs w:val="24"/>
          <w:lang w:val="en-US"/>
        </w:rPr>
      </w:pPr>
    </w:p>
    <w:p w14:paraId="231F4959" w14:textId="024D939B" w:rsidR="004A4919" w:rsidRDefault="004A4919" w:rsidP="00E9227C">
      <w:pPr>
        <w:rPr>
          <w:sz w:val="24"/>
          <w:szCs w:val="24"/>
          <w:lang w:val="en-US"/>
        </w:rPr>
      </w:pPr>
    </w:p>
    <w:p w14:paraId="75246497" w14:textId="1033F969" w:rsidR="004A4919" w:rsidRDefault="004A4919" w:rsidP="00E9227C">
      <w:pPr>
        <w:rPr>
          <w:sz w:val="24"/>
          <w:szCs w:val="24"/>
          <w:lang w:val="en-US"/>
        </w:rPr>
      </w:pPr>
    </w:p>
    <w:p w14:paraId="34F3E1A0" w14:textId="0B237E9C" w:rsidR="004A4919" w:rsidRDefault="004A4919" w:rsidP="00E9227C">
      <w:pPr>
        <w:rPr>
          <w:sz w:val="24"/>
          <w:szCs w:val="24"/>
          <w:lang w:val="en-US"/>
        </w:rPr>
      </w:pPr>
    </w:p>
    <w:p w14:paraId="6BBCE516" w14:textId="48AD6298" w:rsidR="004A4919" w:rsidRDefault="004A4919" w:rsidP="00E9227C">
      <w:pPr>
        <w:rPr>
          <w:sz w:val="24"/>
          <w:szCs w:val="24"/>
          <w:lang w:val="en-US"/>
        </w:rPr>
      </w:pPr>
    </w:p>
    <w:p w14:paraId="3EAC46BF" w14:textId="77777777" w:rsidR="004A4919" w:rsidRDefault="004A4919" w:rsidP="00E9227C">
      <w:pPr>
        <w:rPr>
          <w:sz w:val="24"/>
          <w:szCs w:val="24"/>
          <w:lang w:val="en-US"/>
        </w:rPr>
      </w:pPr>
    </w:p>
    <w:p w14:paraId="46F056C0" w14:textId="77777777" w:rsidR="004557EB" w:rsidRDefault="004557EB" w:rsidP="004D5FD9">
      <w:pPr>
        <w:rPr>
          <w:b/>
          <w:bCs/>
          <w:sz w:val="24"/>
          <w:szCs w:val="24"/>
          <w:lang w:val="en-US"/>
        </w:rPr>
      </w:pPr>
    </w:p>
    <w:p w14:paraId="24D5F500" w14:textId="61A140D8" w:rsidR="004D5FD9" w:rsidRPr="00065D75" w:rsidRDefault="004D5FD9" w:rsidP="00065D75">
      <w:pPr>
        <w:pStyle w:val="ListParagraph"/>
        <w:numPr>
          <w:ilvl w:val="0"/>
          <w:numId w:val="7"/>
        </w:numPr>
        <w:rPr>
          <w:b/>
          <w:bCs/>
          <w:sz w:val="24"/>
          <w:szCs w:val="24"/>
          <w:lang w:val="en-US"/>
        </w:rPr>
      </w:pPr>
      <w:r w:rsidRPr="00065D75">
        <w:rPr>
          <w:b/>
          <w:bCs/>
          <w:sz w:val="24"/>
          <w:szCs w:val="24"/>
          <w:lang w:val="en-US"/>
        </w:rPr>
        <w:t>Introduction</w:t>
      </w:r>
    </w:p>
    <w:p w14:paraId="7CC9A7BF" w14:textId="66BAAD77" w:rsidR="008F341D" w:rsidRDefault="00A57B28" w:rsidP="004D5FD9">
      <w:pPr>
        <w:rPr>
          <w:rFonts w:cstheme="minorHAnsi"/>
          <w:kern w:val="0"/>
          <w:sz w:val="24"/>
          <w:szCs w:val="24"/>
          <w14:ligatures w14:val="none"/>
        </w:rPr>
      </w:pPr>
      <w:r w:rsidRPr="00A57B28">
        <w:rPr>
          <w:rFonts w:cstheme="minorHAnsi"/>
          <w:kern w:val="0"/>
          <w:sz w:val="24"/>
          <w:szCs w:val="24"/>
          <w14:ligatures w14:val="none"/>
        </w:rPr>
        <w:t>Th</w:t>
      </w:r>
      <w:r w:rsidR="00C2181A">
        <w:rPr>
          <w:rFonts w:cstheme="minorHAnsi"/>
          <w:kern w:val="0"/>
          <w:sz w:val="24"/>
          <w:szCs w:val="24"/>
          <w14:ligatures w14:val="none"/>
        </w:rPr>
        <w:t xml:space="preserve">e Braun and Clarke (2006, 2019) version of thematic analysis has become </w:t>
      </w:r>
      <w:r w:rsidR="00043D2B">
        <w:rPr>
          <w:rFonts w:cstheme="minorHAnsi"/>
          <w:kern w:val="0"/>
          <w:sz w:val="24"/>
          <w:szCs w:val="24"/>
          <w14:ligatures w14:val="none"/>
        </w:rPr>
        <w:t xml:space="preserve">ubiquitous </w:t>
      </w:r>
      <w:r w:rsidR="00C2181A">
        <w:rPr>
          <w:rFonts w:cstheme="minorHAnsi"/>
          <w:kern w:val="0"/>
          <w:sz w:val="24"/>
          <w:szCs w:val="24"/>
          <w14:ligatures w14:val="none"/>
        </w:rPr>
        <w:t>in qualitative research and teaching</w:t>
      </w:r>
      <w:r w:rsidR="00C770DB">
        <w:rPr>
          <w:rFonts w:cstheme="minorHAnsi"/>
          <w:kern w:val="0"/>
          <w:sz w:val="24"/>
          <w:szCs w:val="24"/>
          <w14:ligatures w14:val="none"/>
        </w:rPr>
        <w:t xml:space="preserve"> in </w:t>
      </w:r>
      <w:r w:rsidR="0066615D">
        <w:rPr>
          <w:rFonts w:cstheme="minorHAnsi"/>
          <w:kern w:val="0"/>
          <w:sz w:val="24"/>
          <w:szCs w:val="24"/>
          <w14:ligatures w14:val="none"/>
        </w:rPr>
        <w:t>several</w:t>
      </w:r>
      <w:r w:rsidR="00C770DB">
        <w:rPr>
          <w:rFonts w:cstheme="minorHAnsi"/>
          <w:kern w:val="0"/>
          <w:sz w:val="24"/>
          <w:szCs w:val="24"/>
          <w14:ligatures w14:val="none"/>
        </w:rPr>
        <w:t xml:space="preserve"> disciplines, including Psychology</w:t>
      </w:r>
      <w:r w:rsidR="0066615D">
        <w:rPr>
          <w:rFonts w:cstheme="minorHAnsi"/>
          <w:kern w:val="0"/>
          <w:sz w:val="24"/>
          <w:szCs w:val="24"/>
          <w14:ligatures w14:val="none"/>
        </w:rPr>
        <w:t xml:space="preserve"> and </w:t>
      </w:r>
      <w:r w:rsidR="00C770DB">
        <w:rPr>
          <w:rFonts w:cstheme="minorHAnsi"/>
          <w:kern w:val="0"/>
          <w:sz w:val="24"/>
          <w:szCs w:val="24"/>
          <w14:ligatures w14:val="none"/>
        </w:rPr>
        <w:t>Sociology</w:t>
      </w:r>
      <w:r w:rsidR="00C2181A">
        <w:rPr>
          <w:rFonts w:cstheme="minorHAnsi"/>
          <w:kern w:val="0"/>
          <w:sz w:val="24"/>
          <w:szCs w:val="24"/>
          <w14:ligatures w14:val="none"/>
        </w:rPr>
        <w:t xml:space="preserve">. </w:t>
      </w:r>
      <w:r w:rsidR="00D75034">
        <w:rPr>
          <w:rFonts w:cstheme="minorHAnsi"/>
          <w:kern w:val="0"/>
          <w:sz w:val="24"/>
          <w:szCs w:val="24"/>
          <w14:ligatures w14:val="none"/>
        </w:rPr>
        <w:t>Recently, t</w:t>
      </w:r>
      <w:r w:rsidR="00C2181A">
        <w:rPr>
          <w:rFonts w:cstheme="minorHAnsi"/>
          <w:kern w:val="0"/>
          <w:sz w:val="24"/>
          <w:szCs w:val="24"/>
          <w14:ligatures w14:val="none"/>
        </w:rPr>
        <w:t xml:space="preserve">hey have made some interesting comments about how it </w:t>
      </w:r>
      <w:r w:rsidR="00A432DC">
        <w:rPr>
          <w:rFonts w:cstheme="minorHAnsi"/>
          <w:kern w:val="0"/>
          <w:sz w:val="24"/>
          <w:szCs w:val="24"/>
          <w14:ligatures w14:val="none"/>
        </w:rPr>
        <w:t xml:space="preserve">has become </w:t>
      </w:r>
      <w:r w:rsidR="00C2181A">
        <w:rPr>
          <w:rFonts w:cstheme="minorHAnsi"/>
          <w:kern w:val="0"/>
          <w:sz w:val="24"/>
          <w:szCs w:val="24"/>
          <w14:ligatures w14:val="none"/>
        </w:rPr>
        <w:t xml:space="preserve">a </w:t>
      </w:r>
      <w:r w:rsidR="00A432DC">
        <w:rPr>
          <w:rFonts w:cstheme="minorHAnsi"/>
          <w:kern w:val="0"/>
          <w:sz w:val="24"/>
          <w:szCs w:val="24"/>
          <w14:ligatures w14:val="none"/>
        </w:rPr>
        <w:t xml:space="preserve">popular methodology which is, at times, far removed </w:t>
      </w:r>
      <w:r w:rsidR="00C2181A">
        <w:rPr>
          <w:rFonts w:cstheme="minorHAnsi"/>
          <w:kern w:val="0"/>
          <w:sz w:val="24"/>
          <w:szCs w:val="24"/>
          <w14:ligatures w14:val="none"/>
        </w:rPr>
        <w:t>from their initial intentions (e.g.</w:t>
      </w:r>
      <w:r w:rsidR="00C261DD">
        <w:rPr>
          <w:rFonts w:cstheme="minorHAnsi"/>
          <w:kern w:val="0"/>
          <w:sz w:val="24"/>
          <w:szCs w:val="24"/>
          <w14:ligatures w14:val="none"/>
        </w:rPr>
        <w:t xml:space="preserve"> </w:t>
      </w:r>
      <w:r w:rsidR="00C261DD">
        <w:rPr>
          <w:rFonts w:cstheme="minorHAnsi"/>
          <w:kern w:val="0"/>
          <w:sz w:val="24"/>
          <w:szCs w:val="24"/>
          <w14:ligatures w14:val="none"/>
        </w:rPr>
        <w:fldChar w:fldCharType="begin"/>
      </w:r>
      <w:r w:rsidR="00C261DD">
        <w:rPr>
          <w:rFonts w:cstheme="minorHAnsi"/>
          <w:kern w:val="0"/>
          <w:sz w:val="24"/>
          <w:szCs w:val="24"/>
          <w14:ligatures w14:val="none"/>
        </w:rPr>
        <w:instrText xml:space="preserve"> ADDIN EN.CITE &lt;EndNote&gt;&lt;Cite&gt;&lt;Author&gt;Braun&lt;/Author&gt;&lt;Year&gt;2022&lt;/Year&gt;&lt;RecNum&gt;153&lt;/RecNum&gt;&lt;DisplayText&gt;(Braun et al., 2022)&lt;/DisplayText&gt;&lt;record&gt;&lt;rec-number&gt;153&lt;/rec-number&gt;&lt;foreign-keys&gt;&lt;key app="EN" db-id="9f09aapvffr5toexxslvrw5aa20f2evxvwd0" timestamp="1721551458"&gt;153&lt;/key&gt;&lt;/foreign-keys&gt;&lt;ref-type name="Journal Article"&gt;17&lt;/ref-type&gt;&lt;contributors&gt;&lt;authors&gt;&lt;author&gt;Braun, Virginia&lt;/author&gt;&lt;author&gt;Clarke, Victoria&lt;/author&gt;&lt;author&gt;Hayfield, Nikki&lt;/author&gt;&lt;/authors&gt;&lt;/contributors&gt;&lt;titles&gt;&lt;title&gt;‘A starting point for your journey, not a map’: Nikki Hayfield in conversation with Virginia Braun and Victoria Clarke about thematic analysis&lt;/title&gt;&lt;secondary-title&gt;Qualitative research in psychology&lt;/secondary-title&gt;&lt;/titles&gt;&lt;periodical&gt;&lt;full-title&gt;Qualitative Research in Psychology&lt;/full-title&gt;&lt;/periodical&gt;&lt;pages&gt;424-445&lt;/pages&gt;&lt;volume&gt;19&lt;/volume&gt;&lt;number&gt;2&lt;/number&gt;&lt;dates&gt;&lt;year&gt;2022&lt;/year&gt;&lt;/dates&gt;&lt;isbn&gt;1478-0887&lt;/isbn&gt;&lt;urls&gt;&lt;/urls&gt;&lt;/record&gt;&lt;/Cite&gt;&lt;/EndNote&gt;</w:instrText>
      </w:r>
      <w:r w:rsidR="00C261DD">
        <w:rPr>
          <w:rFonts w:cstheme="minorHAnsi"/>
          <w:kern w:val="0"/>
          <w:sz w:val="24"/>
          <w:szCs w:val="24"/>
          <w14:ligatures w14:val="none"/>
        </w:rPr>
        <w:fldChar w:fldCharType="separate"/>
      </w:r>
      <w:r w:rsidR="00C261DD">
        <w:rPr>
          <w:rFonts w:cstheme="minorHAnsi"/>
          <w:noProof/>
          <w:kern w:val="0"/>
          <w:sz w:val="24"/>
          <w:szCs w:val="24"/>
          <w14:ligatures w14:val="none"/>
        </w:rPr>
        <w:t>(Braun et al., 2022)</w:t>
      </w:r>
      <w:r w:rsidR="00C261DD">
        <w:rPr>
          <w:rFonts w:cstheme="minorHAnsi"/>
          <w:kern w:val="0"/>
          <w:sz w:val="24"/>
          <w:szCs w:val="24"/>
          <w14:ligatures w14:val="none"/>
        </w:rPr>
        <w:fldChar w:fldCharType="end"/>
      </w:r>
      <w:r w:rsidR="00C2181A">
        <w:rPr>
          <w:rFonts w:cstheme="minorHAnsi"/>
          <w:kern w:val="0"/>
          <w:sz w:val="24"/>
          <w:szCs w:val="24"/>
          <w14:ligatures w14:val="none"/>
        </w:rPr>
        <w:t xml:space="preserve">; how </w:t>
      </w:r>
      <w:r w:rsidR="00A432DC">
        <w:rPr>
          <w:rFonts w:cstheme="minorHAnsi"/>
          <w:kern w:val="0"/>
          <w:sz w:val="24"/>
          <w:szCs w:val="24"/>
          <w14:ligatures w14:val="none"/>
        </w:rPr>
        <w:t>in places it has been</w:t>
      </w:r>
      <w:r w:rsidR="00C2181A">
        <w:rPr>
          <w:rFonts w:cstheme="minorHAnsi"/>
          <w:kern w:val="0"/>
          <w:sz w:val="24"/>
          <w:szCs w:val="24"/>
          <w14:ligatures w14:val="none"/>
        </w:rPr>
        <w:t xml:space="preserve"> used as a rigid set of steps when </w:t>
      </w:r>
      <w:r w:rsidR="00A432DC">
        <w:rPr>
          <w:rFonts w:cstheme="minorHAnsi"/>
          <w:kern w:val="0"/>
          <w:sz w:val="24"/>
          <w:szCs w:val="24"/>
          <w14:ligatures w14:val="none"/>
        </w:rPr>
        <w:t xml:space="preserve">in reality </w:t>
      </w:r>
      <w:r w:rsidR="00C2181A">
        <w:rPr>
          <w:rFonts w:cstheme="minorHAnsi"/>
          <w:kern w:val="0"/>
          <w:sz w:val="24"/>
          <w:szCs w:val="24"/>
          <w14:ligatures w14:val="none"/>
        </w:rPr>
        <w:t>i</w:t>
      </w:r>
      <w:r w:rsidR="0007516C">
        <w:rPr>
          <w:rFonts w:cstheme="minorHAnsi"/>
          <w:kern w:val="0"/>
          <w:sz w:val="24"/>
          <w:szCs w:val="24"/>
          <w14:ligatures w14:val="none"/>
        </w:rPr>
        <w:t>t</w:t>
      </w:r>
      <w:r w:rsidR="00C2181A">
        <w:rPr>
          <w:rFonts w:cstheme="minorHAnsi"/>
          <w:kern w:val="0"/>
          <w:sz w:val="24"/>
          <w:szCs w:val="24"/>
          <w14:ligatures w14:val="none"/>
        </w:rPr>
        <w:t xml:space="preserve"> values contextually based</w:t>
      </w:r>
      <w:r w:rsidR="00692527">
        <w:rPr>
          <w:rFonts w:cstheme="minorHAnsi"/>
          <w:kern w:val="0"/>
          <w:sz w:val="24"/>
          <w:szCs w:val="24"/>
          <w14:ligatures w14:val="none"/>
        </w:rPr>
        <w:t xml:space="preserve"> judgements</w:t>
      </w:r>
      <w:r w:rsidR="00A432DC">
        <w:rPr>
          <w:rFonts w:cstheme="minorHAnsi"/>
          <w:kern w:val="0"/>
          <w:sz w:val="24"/>
          <w:szCs w:val="24"/>
          <w14:ligatures w14:val="none"/>
        </w:rPr>
        <w:t xml:space="preserve">; </w:t>
      </w:r>
      <w:r w:rsidR="008F341D">
        <w:rPr>
          <w:rFonts w:cstheme="minorHAnsi"/>
          <w:kern w:val="0"/>
          <w:sz w:val="24"/>
          <w:szCs w:val="24"/>
          <w14:ligatures w14:val="none"/>
        </w:rPr>
        <w:t xml:space="preserve">how </w:t>
      </w:r>
      <w:r w:rsidR="00DC4DFD">
        <w:rPr>
          <w:rFonts w:cstheme="minorHAnsi"/>
          <w:kern w:val="0"/>
          <w:sz w:val="24"/>
          <w:szCs w:val="24"/>
          <w14:ligatures w14:val="none"/>
        </w:rPr>
        <w:t>certain facets</w:t>
      </w:r>
      <w:r w:rsidR="008F341D">
        <w:rPr>
          <w:rFonts w:cstheme="minorHAnsi"/>
          <w:kern w:val="0"/>
          <w:sz w:val="24"/>
          <w:szCs w:val="24"/>
          <w14:ligatures w14:val="none"/>
        </w:rPr>
        <w:t xml:space="preserve">, like inter-rater reliability, are ascribed wrongly to their work. </w:t>
      </w:r>
      <w:r w:rsidR="00A432DC">
        <w:rPr>
          <w:rFonts w:cstheme="minorHAnsi"/>
          <w:kern w:val="0"/>
          <w:sz w:val="24"/>
          <w:szCs w:val="24"/>
          <w14:ligatures w14:val="none"/>
        </w:rPr>
        <w:t>I</w:t>
      </w:r>
      <w:r w:rsidR="00D75034">
        <w:rPr>
          <w:rFonts w:cstheme="minorHAnsi"/>
          <w:kern w:val="0"/>
          <w:sz w:val="24"/>
          <w:szCs w:val="24"/>
          <w14:ligatures w14:val="none"/>
        </w:rPr>
        <w:t>nstead of rules or a recipe, t</w:t>
      </w:r>
      <w:r w:rsidR="008F341D">
        <w:rPr>
          <w:rFonts w:cstheme="minorHAnsi"/>
          <w:kern w:val="0"/>
          <w:sz w:val="24"/>
          <w:szCs w:val="24"/>
          <w14:ligatures w14:val="none"/>
        </w:rPr>
        <w:t>heir work, they suggest, is an invitation to dialogue.</w:t>
      </w:r>
    </w:p>
    <w:p w14:paraId="1081DB59" w14:textId="25154FD2" w:rsidR="00B2484D" w:rsidRDefault="008F341D" w:rsidP="004D5FD9">
      <w:pPr>
        <w:rPr>
          <w:rFonts w:cstheme="minorHAnsi"/>
          <w:kern w:val="0"/>
          <w:sz w:val="24"/>
          <w:szCs w:val="24"/>
          <w14:ligatures w14:val="none"/>
        </w:rPr>
      </w:pPr>
      <w:r>
        <w:rPr>
          <w:rFonts w:cstheme="minorHAnsi"/>
          <w:kern w:val="0"/>
          <w:sz w:val="24"/>
          <w:szCs w:val="24"/>
          <w14:ligatures w14:val="none"/>
        </w:rPr>
        <w:t xml:space="preserve">In this article we will take up that invitation to dialogue with Braun and Clarke’s ‘Thematic Analysis’ with a </w:t>
      </w:r>
      <w:r w:rsidR="00A432DC">
        <w:rPr>
          <w:rFonts w:cstheme="minorHAnsi"/>
          <w:kern w:val="0"/>
          <w:sz w:val="24"/>
          <w:szCs w:val="24"/>
          <w14:ligatures w14:val="none"/>
        </w:rPr>
        <w:t>D</w:t>
      </w:r>
      <w:r>
        <w:rPr>
          <w:rFonts w:cstheme="minorHAnsi"/>
          <w:kern w:val="0"/>
          <w:sz w:val="24"/>
          <w:szCs w:val="24"/>
          <w14:ligatures w14:val="none"/>
        </w:rPr>
        <w:t xml:space="preserve">ialogical </w:t>
      </w:r>
      <w:r w:rsidR="00A432DC">
        <w:rPr>
          <w:rFonts w:cstheme="minorHAnsi"/>
          <w:kern w:val="0"/>
          <w:sz w:val="24"/>
          <w:szCs w:val="24"/>
          <w14:ligatures w14:val="none"/>
        </w:rPr>
        <w:t>A</w:t>
      </w:r>
      <w:r>
        <w:rPr>
          <w:rFonts w:cstheme="minorHAnsi"/>
          <w:kern w:val="0"/>
          <w:sz w:val="24"/>
          <w:szCs w:val="24"/>
          <w14:ligatures w14:val="none"/>
        </w:rPr>
        <w:t xml:space="preserve">pproach, </w:t>
      </w:r>
      <w:r w:rsidR="00EF645B">
        <w:rPr>
          <w:rFonts w:cstheme="minorHAnsi"/>
          <w:kern w:val="0"/>
          <w:sz w:val="24"/>
          <w:szCs w:val="24"/>
          <w14:ligatures w14:val="none"/>
        </w:rPr>
        <w:t xml:space="preserve">based largely on the work of Mikhail Bakhtin (185-1975). Bakhtin </w:t>
      </w:r>
      <w:r w:rsidR="00B2484D">
        <w:rPr>
          <w:rFonts w:cstheme="minorHAnsi"/>
          <w:kern w:val="0"/>
          <w:sz w:val="24"/>
          <w:szCs w:val="24"/>
          <w14:ligatures w14:val="none"/>
        </w:rPr>
        <w:t>wrote extensively on the philosophy of language, ethics and aesthetics and applied a dialogical approach to analysis literary fiction, particularly the work of Dostoevsky.</w:t>
      </w:r>
      <w:r w:rsidR="00EF645B">
        <w:rPr>
          <w:rFonts w:cstheme="minorHAnsi"/>
          <w:kern w:val="0"/>
          <w:sz w:val="24"/>
          <w:szCs w:val="24"/>
          <w14:ligatures w14:val="none"/>
        </w:rPr>
        <w:t xml:space="preserve">  His intellectual and personal life was characterised by a quiet rebellion against formal systems including the bureaucratic formal system of Stalin’s Russia and the formal system of language known as </w:t>
      </w:r>
      <w:proofErr w:type="spellStart"/>
      <w:r w:rsidR="00C83ACA">
        <w:rPr>
          <w:rFonts w:cstheme="minorHAnsi"/>
          <w:kern w:val="0"/>
          <w:sz w:val="24"/>
          <w:szCs w:val="24"/>
          <w14:ligatures w14:val="none"/>
        </w:rPr>
        <w:t>Saussurian</w:t>
      </w:r>
      <w:proofErr w:type="spellEnd"/>
      <w:r w:rsidR="00C83ACA">
        <w:rPr>
          <w:rFonts w:cstheme="minorHAnsi"/>
          <w:kern w:val="0"/>
          <w:sz w:val="24"/>
          <w:szCs w:val="24"/>
          <w14:ligatures w14:val="none"/>
        </w:rPr>
        <w:t xml:space="preserve"> </w:t>
      </w:r>
      <w:r w:rsidR="00EF645B">
        <w:rPr>
          <w:rFonts w:cstheme="minorHAnsi"/>
          <w:kern w:val="0"/>
          <w:sz w:val="24"/>
          <w:szCs w:val="24"/>
          <w14:ligatures w14:val="none"/>
        </w:rPr>
        <w:t xml:space="preserve">structural linguistics.  </w:t>
      </w:r>
      <w:r w:rsidR="00BA2393">
        <w:rPr>
          <w:rFonts w:cstheme="minorHAnsi"/>
          <w:kern w:val="0"/>
          <w:sz w:val="24"/>
          <w:szCs w:val="24"/>
          <w14:ligatures w14:val="none"/>
        </w:rPr>
        <w:t xml:space="preserve">For the former, he got exiled to a remote part of Soviet Russia. </w:t>
      </w:r>
      <w:r w:rsidR="00EF645B">
        <w:rPr>
          <w:rFonts w:cstheme="minorHAnsi"/>
          <w:kern w:val="0"/>
          <w:sz w:val="24"/>
          <w:szCs w:val="24"/>
          <w14:ligatures w14:val="none"/>
        </w:rPr>
        <w:t xml:space="preserve">Through a number of inter-connected concepts and neologisms, he demonstrated that spontaneity, </w:t>
      </w:r>
      <w:r w:rsidR="00C83ACA">
        <w:rPr>
          <w:rFonts w:cstheme="minorHAnsi"/>
          <w:kern w:val="0"/>
          <w:sz w:val="24"/>
          <w:szCs w:val="24"/>
          <w14:ligatures w14:val="none"/>
        </w:rPr>
        <w:t xml:space="preserve">particularity, </w:t>
      </w:r>
      <w:r w:rsidR="00EF645B">
        <w:rPr>
          <w:rFonts w:cstheme="minorHAnsi"/>
          <w:kern w:val="0"/>
          <w:sz w:val="24"/>
          <w:szCs w:val="24"/>
          <w14:ligatures w14:val="none"/>
        </w:rPr>
        <w:t xml:space="preserve">creativity and unpredictability </w:t>
      </w:r>
      <w:r w:rsidR="00C83ACA">
        <w:rPr>
          <w:rFonts w:cstheme="minorHAnsi"/>
          <w:kern w:val="0"/>
          <w:sz w:val="24"/>
          <w:szCs w:val="24"/>
          <w14:ligatures w14:val="none"/>
        </w:rPr>
        <w:t>defy the order of structure and the instrumental thinking of bureaucracy.  Collectively, this ethos and set of concepts has become known as a Bakhtinian ‘dialogue’.  The key concepts of relevance for data analysis are:</w:t>
      </w:r>
    </w:p>
    <w:p w14:paraId="581BCF60" w14:textId="195C50B7" w:rsidR="00C83ACA" w:rsidRDefault="00C83ACA" w:rsidP="004D5FD9">
      <w:pPr>
        <w:rPr>
          <w:rFonts w:cstheme="minorHAnsi"/>
          <w:kern w:val="0"/>
          <w:sz w:val="24"/>
          <w:szCs w:val="24"/>
          <w14:ligatures w14:val="none"/>
        </w:rPr>
      </w:pPr>
      <w:r>
        <w:rPr>
          <w:rFonts w:cstheme="minorHAnsi"/>
          <w:kern w:val="0"/>
          <w:sz w:val="24"/>
          <w:szCs w:val="24"/>
          <w14:ligatures w14:val="none"/>
        </w:rPr>
        <w:t xml:space="preserve">Chronotope: Time-space.  Time-space is malleable and organisable. For example, a career chronotope </w:t>
      </w:r>
      <w:r w:rsidR="00BA2393">
        <w:rPr>
          <w:rFonts w:cstheme="minorHAnsi"/>
          <w:kern w:val="0"/>
          <w:sz w:val="24"/>
          <w:szCs w:val="24"/>
          <w14:ligatures w14:val="none"/>
        </w:rPr>
        <w:t>values</w:t>
      </w:r>
      <w:r>
        <w:rPr>
          <w:rFonts w:cstheme="minorHAnsi"/>
          <w:kern w:val="0"/>
          <w:sz w:val="24"/>
          <w:szCs w:val="24"/>
          <w14:ligatures w14:val="none"/>
        </w:rPr>
        <w:t xml:space="preserve"> future goals</w:t>
      </w:r>
      <w:r w:rsidR="00BA2393">
        <w:rPr>
          <w:rFonts w:cstheme="minorHAnsi"/>
          <w:kern w:val="0"/>
          <w:sz w:val="24"/>
          <w:szCs w:val="24"/>
          <w14:ligatures w14:val="none"/>
        </w:rPr>
        <w:t xml:space="preserve"> and sacrifices in the present</w:t>
      </w:r>
      <w:r w:rsidR="00E7117C">
        <w:rPr>
          <w:rFonts w:cstheme="minorHAnsi"/>
          <w:kern w:val="0"/>
          <w:sz w:val="24"/>
          <w:szCs w:val="24"/>
          <w14:ligatures w14:val="none"/>
        </w:rPr>
        <w:t xml:space="preserve">, </w:t>
      </w:r>
      <w:r w:rsidR="00BA2393">
        <w:rPr>
          <w:rFonts w:cstheme="minorHAnsi"/>
          <w:kern w:val="0"/>
          <w:sz w:val="24"/>
          <w:szCs w:val="24"/>
          <w14:ligatures w14:val="none"/>
        </w:rPr>
        <w:t>whi</w:t>
      </w:r>
      <w:r w:rsidR="00E7117C">
        <w:rPr>
          <w:rFonts w:cstheme="minorHAnsi"/>
          <w:kern w:val="0"/>
          <w:sz w:val="24"/>
          <w:szCs w:val="24"/>
          <w14:ligatures w14:val="none"/>
        </w:rPr>
        <w:t>lst</w:t>
      </w:r>
      <w:r w:rsidR="00BA2393">
        <w:rPr>
          <w:rFonts w:cstheme="minorHAnsi"/>
          <w:kern w:val="0"/>
          <w:sz w:val="24"/>
          <w:szCs w:val="24"/>
          <w14:ligatures w14:val="none"/>
        </w:rPr>
        <w:t xml:space="preserve"> a nostalgia chronotope values the bygone pas</w:t>
      </w:r>
      <w:r w:rsidR="00E7117C">
        <w:rPr>
          <w:rFonts w:cstheme="minorHAnsi"/>
          <w:kern w:val="0"/>
          <w:sz w:val="24"/>
          <w:szCs w:val="24"/>
          <w14:ligatures w14:val="none"/>
        </w:rPr>
        <w:t>t. T</w:t>
      </w:r>
      <w:r w:rsidR="00BA2393">
        <w:rPr>
          <w:rFonts w:cstheme="minorHAnsi"/>
          <w:kern w:val="0"/>
          <w:sz w:val="24"/>
          <w:szCs w:val="24"/>
          <w14:ligatures w14:val="none"/>
        </w:rPr>
        <w:t>he present is an epilogue to the past and in a ‘threshold moment’, the present is brimming with potential and pressure</w:t>
      </w:r>
      <w:r w:rsidR="00E7117C">
        <w:rPr>
          <w:rFonts w:cstheme="minorHAnsi"/>
          <w:kern w:val="0"/>
          <w:sz w:val="24"/>
          <w:szCs w:val="24"/>
          <w14:ligatures w14:val="none"/>
        </w:rPr>
        <w:t>. T</w:t>
      </w:r>
      <w:r w:rsidR="00BA2393">
        <w:rPr>
          <w:rFonts w:cstheme="minorHAnsi"/>
          <w:kern w:val="0"/>
          <w:sz w:val="24"/>
          <w:szCs w:val="24"/>
          <w14:ligatures w14:val="none"/>
        </w:rPr>
        <w:t>he past is inconsequential and the future indeterminate.  Which chronotopes prevail depend on the mix of the genres in a private-public space</w:t>
      </w:r>
      <w:r w:rsidR="00D47435">
        <w:rPr>
          <w:rFonts w:cstheme="minorHAnsi"/>
          <w:kern w:val="0"/>
          <w:sz w:val="24"/>
          <w:szCs w:val="24"/>
          <w14:ligatures w14:val="none"/>
        </w:rPr>
        <w:t>.</w:t>
      </w:r>
    </w:p>
    <w:p w14:paraId="0F16D96B" w14:textId="422F0CE7" w:rsidR="00BA2393" w:rsidRDefault="00BA2393" w:rsidP="004D5FD9">
      <w:pPr>
        <w:rPr>
          <w:rFonts w:cstheme="minorHAnsi"/>
          <w:kern w:val="0"/>
          <w:sz w:val="24"/>
          <w:szCs w:val="24"/>
          <w14:ligatures w14:val="none"/>
        </w:rPr>
      </w:pPr>
      <w:r>
        <w:rPr>
          <w:rFonts w:cstheme="minorHAnsi"/>
          <w:kern w:val="0"/>
          <w:sz w:val="24"/>
          <w:szCs w:val="24"/>
          <w14:ligatures w14:val="none"/>
        </w:rPr>
        <w:t>Genre: The style of speech we use that organises in turn the word choices, grammar structure, chronotope and inflections of speech.  Canonical cultural include the epic genre, the ironic genre, the travel genre, the novel</w:t>
      </w:r>
      <w:r w:rsidR="00D47435">
        <w:rPr>
          <w:rFonts w:cstheme="minorHAnsi"/>
          <w:kern w:val="0"/>
          <w:sz w:val="24"/>
          <w:szCs w:val="24"/>
          <w14:ligatures w14:val="none"/>
        </w:rPr>
        <w:t xml:space="preserve"> genre</w:t>
      </w:r>
      <w:r>
        <w:rPr>
          <w:rFonts w:cstheme="minorHAnsi"/>
          <w:kern w:val="0"/>
          <w:sz w:val="24"/>
          <w:szCs w:val="24"/>
          <w14:ligatures w14:val="none"/>
        </w:rPr>
        <w:t>, the detective genre</w:t>
      </w:r>
      <w:r w:rsidR="00645958">
        <w:rPr>
          <w:rFonts w:cstheme="minorHAnsi"/>
          <w:kern w:val="0"/>
          <w:sz w:val="24"/>
          <w:szCs w:val="24"/>
          <w14:ligatures w14:val="none"/>
        </w:rPr>
        <w:t>, the romantic genre</w:t>
      </w:r>
      <w:r>
        <w:rPr>
          <w:rFonts w:cstheme="minorHAnsi"/>
          <w:kern w:val="0"/>
          <w:sz w:val="24"/>
          <w:szCs w:val="24"/>
          <w14:ligatures w14:val="none"/>
        </w:rPr>
        <w:t xml:space="preserve"> but are only relatively stable as they intersect with one another</w:t>
      </w:r>
      <w:r w:rsidR="00C261DD">
        <w:rPr>
          <w:rFonts w:cstheme="minorHAnsi"/>
          <w:kern w:val="0"/>
          <w:sz w:val="24"/>
          <w:szCs w:val="24"/>
          <w14:ligatures w14:val="none"/>
        </w:rPr>
        <w:t xml:space="preserve"> </w:t>
      </w:r>
      <w:r w:rsidR="00C261DD">
        <w:rPr>
          <w:rFonts w:cstheme="minorHAnsi"/>
          <w:kern w:val="0"/>
          <w:sz w:val="24"/>
          <w:szCs w:val="24"/>
          <w14:ligatures w14:val="none"/>
        </w:rPr>
        <w:fldChar w:fldCharType="begin"/>
      </w:r>
      <w:r w:rsidR="00C261DD">
        <w:rPr>
          <w:rFonts w:cstheme="minorHAnsi"/>
          <w:kern w:val="0"/>
          <w:sz w:val="24"/>
          <w:szCs w:val="24"/>
          <w14:ligatures w14:val="none"/>
        </w:rPr>
        <w:instrText xml:space="preserve"> ADDIN EN.CITE &lt;EndNote&gt;&lt;Cite&gt;&lt;Author&gt;Bakhtin&lt;/Author&gt;&lt;Year&gt;1981&lt;/Year&gt;&lt;RecNum&gt;154&lt;/RecNum&gt;&lt;DisplayText&gt;(Bakhtin, 1981)&lt;/DisplayText&gt;&lt;record&gt;&lt;rec-number&gt;154&lt;/rec-number&gt;&lt;foreign-keys&gt;&lt;key app="EN" db-id="9f09aapvffr5toexxslvrw5aa20f2evxvwd0" timestamp="1721551575"&gt;154&lt;/key&gt;&lt;/foreign-keys&gt;&lt;ref-type name="Journal Article"&gt;17&lt;/ref-type&gt;&lt;contributors&gt;&lt;authors&gt;&lt;author&gt;Bakhtin, Mikhail&lt;/author&gt;&lt;/authors&gt;&lt;/contributors&gt;&lt;titles&gt;&lt;title&gt;Discourse in the Novel&lt;/title&gt;&lt;/titles&gt;&lt;dates&gt;&lt;year&gt;1981&lt;/year&gt;&lt;/dates&gt;&lt;urls&gt;&lt;/urls&gt;&lt;/record&gt;&lt;/Cite&gt;&lt;/EndNote&gt;</w:instrText>
      </w:r>
      <w:r w:rsidR="00C261DD">
        <w:rPr>
          <w:rFonts w:cstheme="minorHAnsi"/>
          <w:kern w:val="0"/>
          <w:sz w:val="24"/>
          <w:szCs w:val="24"/>
          <w14:ligatures w14:val="none"/>
        </w:rPr>
        <w:fldChar w:fldCharType="separate"/>
      </w:r>
      <w:r w:rsidR="00C261DD">
        <w:rPr>
          <w:rFonts w:cstheme="minorHAnsi"/>
          <w:noProof/>
          <w:kern w:val="0"/>
          <w:sz w:val="24"/>
          <w:szCs w:val="24"/>
          <w14:ligatures w14:val="none"/>
        </w:rPr>
        <w:t>(Bakhtin, 1981)</w:t>
      </w:r>
      <w:r w:rsidR="00C261DD">
        <w:rPr>
          <w:rFonts w:cstheme="minorHAnsi"/>
          <w:kern w:val="0"/>
          <w:sz w:val="24"/>
          <w:szCs w:val="24"/>
          <w14:ligatures w14:val="none"/>
        </w:rPr>
        <w:fldChar w:fldCharType="end"/>
      </w:r>
      <w:r w:rsidR="00645958">
        <w:rPr>
          <w:rFonts w:cstheme="minorHAnsi"/>
          <w:kern w:val="0"/>
          <w:sz w:val="24"/>
          <w:szCs w:val="24"/>
          <w14:ligatures w14:val="none"/>
        </w:rPr>
        <w:t>.</w:t>
      </w:r>
    </w:p>
    <w:p w14:paraId="7DEFC739" w14:textId="64AE554D" w:rsidR="00645958" w:rsidRDefault="00645958" w:rsidP="004D5FD9">
      <w:pPr>
        <w:rPr>
          <w:rFonts w:cstheme="minorHAnsi"/>
          <w:kern w:val="0"/>
          <w:sz w:val="24"/>
          <w:szCs w:val="24"/>
          <w14:ligatures w14:val="none"/>
        </w:rPr>
      </w:pPr>
      <w:r>
        <w:rPr>
          <w:rFonts w:cstheme="minorHAnsi"/>
          <w:kern w:val="0"/>
          <w:sz w:val="24"/>
          <w:szCs w:val="24"/>
          <w14:ligatures w14:val="none"/>
        </w:rPr>
        <w:t xml:space="preserve">Voice: </w:t>
      </w:r>
      <w:r w:rsidR="00D4720E">
        <w:rPr>
          <w:rFonts w:cstheme="minorHAnsi"/>
          <w:kern w:val="0"/>
          <w:sz w:val="24"/>
          <w:szCs w:val="24"/>
          <w14:ligatures w14:val="none"/>
        </w:rPr>
        <w:t>Different genres allow for different perspectives on the same theme.  A perspective is referred to as ‘voice’ in Bakhtin’ dialogue.  These perspectives shape a theme, giving it different accentuations, that may complement or conflict with one another. For instance, the epic will present sacrifice as an honourable step to a glorious victory</w:t>
      </w:r>
      <w:r w:rsidR="00D47435">
        <w:rPr>
          <w:rFonts w:cstheme="minorHAnsi"/>
          <w:kern w:val="0"/>
          <w:sz w:val="24"/>
          <w:szCs w:val="24"/>
          <w14:ligatures w14:val="none"/>
        </w:rPr>
        <w:t xml:space="preserve">, whilst </w:t>
      </w:r>
      <w:r w:rsidR="00D4720E">
        <w:rPr>
          <w:rFonts w:cstheme="minorHAnsi"/>
          <w:kern w:val="0"/>
          <w:sz w:val="24"/>
          <w:szCs w:val="24"/>
          <w14:ligatures w14:val="none"/>
        </w:rPr>
        <w:t>an ironic doubt will present it as foolish and avoidable escapade</w:t>
      </w:r>
      <w:r w:rsidR="00CF508E">
        <w:rPr>
          <w:rFonts w:cstheme="minorHAnsi"/>
          <w:kern w:val="0"/>
          <w:sz w:val="24"/>
          <w:szCs w:val="24"/>
          <w14:ligatures w14:val="none"/>
        </w:rPr>
        <w:t>.  The two may coexist as ambivalence.</w:t>
      </w:r>
    </w:p>
    <w:p w14:paraId="37FA17BE" w14:textId="508433CD" w:rsidR="00CF508E" w:rsidRDefault="00CF508E" w:rsidP="004D5FD9">
      <w:pPr>
        <w:rPr>
          <w:rFonts w:cstheme="minorHAnsi"/>
          <w:kern w:val="0"/>
          <w:sz w:val="24"/>
          <w:szCs w:val="24"/>
          <w14:ligatures w14:val="none"/>
        </w:rPr>
      </w:pPr>
    </w:p>
    <w:p w14:paraId="313444B5" w14:textId="377BFF64" w:rsidR="00CF508E" w:rsidRDefault="00CF508E" w:rsidP="004D5FD9">
      <w:pPr>
        <w:rPr>
          <w:rFonts w:cstheme="minorHAnsi"/>
          <w:kern w:val="0"/>
          <w:sz w:val="24"/>
          <w:szCs w:val="24"/>
          <w14:ligatures w14:val="none"/>
        </w:rPr>
      </w:pPr>
      <w:r>
        <w:rPr>
          <w:rFonts w:cstheme="minorHAnsi"/>
          <w:kern w:val="0"/>
          <w:sz w:val="24"/>
          <w:szCs w:val="24"/>
          <w14:ligatures w14:val="none"/>
        </w:rPr>
        <w:lastRenderedPageBreak/>
        <w:t>These three interconnected concepts are what we use here to dialogue with the thematic approach.  A significant reason why these are emblematic of the dialogical approach is because they are used as tools to both aesthetically shape ideas and people (in that sense both epistemological and ontological tools) and are constitutive of canonical ideas and people. A number of researchers have taken these philosophical dialogical principles and applied them to data analysis</w:t>
      </w:r>
      <w:r w:rsidR="00C261DD">
        <w:rPr>
          <w:rFonts w:cstheme="minorHAnsi"/>
          <w:kern w:val="0"/>
          <w:sz w:val="24"/>
          <w:szCs w:val="24"/>
          <w14:ligatures w14:val="none"/>
        </w:rPr>
        <w:t xml:space="preserve"> </w:t>
      </w:r>
      <w:r w:rsidR="00C261DD">
        <w:rPr>
          <w:rFonts w:cstheme="minorHAnsi"/>
          <w:kern w:val="0"/>
          <w:sz w:val="24"/>
          <w:szCs w:val="24"/>
          <w14:ligatures w14:val="none"/>
        </w:rPr>
        <w:fldChar w:fldCharType="begin"/>
      </w:r>
      <w:r w:rsidR="00C261DD">
        <w:rPr>
          <w:rFonts w:cstheme="minorHAnsi"/>
          <w:kern w:val="0"/>
          <w:sz w:val="24"/>
          <w:szCs w:val="24"/>
          <w14:ligatures w14:val="none"/>
        </w:rPr>
        <w:instrText xml:space="preserve"> ADDIN EN.CITE &lt;EndNote&gt;&lt;Cite&gt;&lt;Author&gt;Gillespie&lt;/Author&gt;&lt;Year&gt;2010&lt;/Year&gt;&lt;RecNum&gt;155&lt;/RecNum&gt;&lt;DisplayText&gt;(Gillespie &amp;amp; Cornish, 2010)&lt;/DisplayText&gt;&lt;record&gt;&lt;rec-number&gt;155&lt;/rec-number&gt;&lt;foreign-keys&gt;&lt;key app="EN" db-id="9f09aapvffr5toexxslvrw5aa20f2evxvwd0" timestamp="1721551754"&gt;155&lt;/key&gt;&lt;/foreign-keys&gt;&lt;ref-type name="Journal Article"&gt;17&lt;/ref-type&gt;&lt;contributors&gt;&lt;authors&gt;&lt;author&gt;Gillespie, Alex&lt;/author&gt;&lt;author&gt;Cornish, Flora&lt;/author&gt;&lt;/authors&gt;&lt;/contributors&gt;&lt;titles&gt;&lt;title&gt;Intersubjectivity: Towards a dialogical analysis&lt;/title&gt;&lt;secondary-title&gt;Journal for the theory of social behaviour&lt;/secondary-title&gt;&lt;/titles&gt;&lt;periodical&gt;&lt;full-title&gt;Journal for the theory of social behaviour&lt;/full-title&gt;&lt;/periodical&gt;&lt;pages&gt;19-46&lt;/pages&gt;&lt;volume&gt;40&lt;/volume&gt;&lt;number&gt;1&lt;/number&gt;&lt;dates&gt;&lt;year&gt;2010&lt;/year&gt;&lt;/dates&gt;&lt;isbn&gt;0021-8308&lt;/isbn&gt;&lt;urls&gt;&lt;/urls&gt;&lt;/record&gt;&lt;/Cite&gt;&lt;/EndNote&gt;</w:instrText>
      </w:r>
      <w:r w:rsidR="00C261DD">
        <w:rPr>
          <w:rFonts w:cstheme="minorHAnsi"/>
          <w:kern w:val="0"/>
          <w:sz w:val="24"/>
          <w:szCs w:val="24"/>
          <w14:ligatures w14:val="none"/>
        </w:rPr>
        <w:fldChar w:fldCharType="separate"/>
      </w:r>
      <w:r w:rsidR="00C261DD">
        <w:rPr>
          <w:rFonts w:cstheme="minorHAnsi"/>
          <w:noProof/>
          <w:kern w:val="0"/>
          <w:sz w:val="24"/>
          <w:szCs w:val="24"/>
          <w14:ligatures w14:val="none"/>
        </w:rPr>
        <w:t>(Gillespie &amp; Cornish, 2010)</w:t>
      </w:r>
      <w:r w:rsidR="00C261DD">
        <w:rPr>
          <w:rFonts w:cstheme="minorHAnsi"/>
          <w:kern w:val="0"/>
          <w:sz w:val="24"/>
          <w:szCs w:val="24"/>
          <w14:ligatures w14:val="none"/>
        </w:rPr>
        <w:fldChar w:fldCharType="end"/>
      </w:r>
      <w:r>
        <w:rPr>
          <w:rFonts w:cstheme="minorHAnsi"/>
          <w:kern w:val="0"/>
          <w:sz w:val="24"/>
          <w:szCs w:val="24"/>
          <w14:ligatures w14:val="none"/>
        </w:rPr>
        <w:t>.  Here however, we draw mainly on Sullivan (2012) as his work is most concerned with the aesthetics of dialogue</w:t>
      </w:r>
      <w:r w:rsidR="005041FC">
        <w:rPr>
          <w:rFonts w:cstheme="minorHAnsi"/>
          <w:kern w:val="0"/>
          <w:sz w:val="24"/>
          <w:szCs w:val="24"/>
          <w14:ligatures w14:val="none"/>
        </w:rPr>
        <w:t xml:space="preserve"> and the fullest treatise to date on a dialogical approach</w:t>
      </w:r>
      <w:r w:rsidR="00D47435">
        <w:rPr>
          <w:rFonts w:cstheme="minorHAnsi"/>
          <w:kern w:val="0"/>
          <w:sz w:val="24"/>
          <w:szCs w:val="24"/>
          <w14:ligatures w14:val="none"/>
        </w:rPr>
        <w:t>.</w:t>
      </w:r>
    </w:p>
    <w:p w14:paraId="3542E46A" w14:textId="753FDEC2" w:rsidR="00D75034" w:rsidRDefault="005041FC" w:rsidP="004D5FD9">
      <w:pPr>
        <w:rPr>
          <w:rFonts w:cstheme="minorHAnsi"/>
          <w:kern w:val="0"/>
          <w:sz w:val="24"/>
          <w:szCs w:val="24"/>
          <w14:ligatures w14:val="none"/>
        </w:rPr>
      </w:pPr>
      <w:r>
        <w:rPr>
          <w:rFonts w:cstheme="minorHAnsi"/>
          <w:kern w:val="0"/>
          <w:sz w:val="24"/>
          <w:szCs w:val="24"/>
          <w14:ligatures w14:val="none"/>
        </w:rPr>
        <w:t>T</w:t>
      </w:r>
      <w:r w:rsidR="00CF508E">
        <w:rPr>
          <w:rFonts w:cstheme="minorHAnsi"/>
          <w:kern w:val="0"/>
          <w:sz w:val="24"/>
          <w:szCs w:val="24"/>
          <w14:ligatures w14:val="none"/>
        </w:rPr>
        <w:t>aking them</w:t>
      </w:r>
      <w:r>
        <w:rPr>
          <w:rFonts w:cstheme="minorHAnsi"/>
          <w:kern w:val="0"/>
          <w:sz w:val="24"/>
          <w:szCs w:val="24"/>
          <w14:ligatures w14:val="none"/>
        </w:rPr>
        <w:t>atic analysis</w:t>
      </w:r>
      <w:r w:rsidR="00CF508E">
        <w:rPr>
          <w:rFonts w:cstheme="minorHAnsi"/>
          <w:kern w:val="0"/>
          <w:sz w:val="24"/>
          <w:szCs w:val="24"/>
          <w14:ligatures w14:val="none"/>
        </w:rPr>
        <w:t xml:space="preserve"> as a first step</w:t>
      </w:r>
      <w:r>
        <w:rPr>
          <w:rFonts w:cstheme="minorHAnsi"/>
          <w:kern w:val="0"/>
          <w:sz w:val="24"/>
          <w:szCs w:val="24"/>
          <w14:ligatures w14:val="none"/>
        </w:rPr>
        <w:t>, in this article we are keen to demonstrate how themes are aesthetically given perspective through chronotope, voice and genre. Thematic analysis</w:t>
      </w:r>
      <w:r w:rsidR="00FE7384">
        <w:rPr>
          <w:rFonts w:cstheme="minorHAnsi"/>
          <w:kern w:val="0"/>
          <w:sz w:val="24"/>
          <w:szCs w:val="24"/>
          <w14:ligatures w14:val="none"/>
        </w:rPr>
        <w:t xml:space="preserve"> is </w:t>
      </w:r>
      <w:r w:rsidR="00D75034">
        <w:rPr>
          <w:rFonts w:cstheme="minorHAnsi"/>
          <w:kern w:val="0"/>
          <w:sz w:val="24"/>
          <w:szCs w:val="24"/>
          <w14:ligatures w14:val="none"/>
        </w:rPr>
        <w:t>widely cited an</w:t>
      </w:r>
      <w:r w:rsidR="00D47435">
        <w:rPr>
          <w:rFonts w:cstheme="minorHAnsi"/>
          <w:kern w:val="0"/>
          <w:sz w:val="24"/>
          <w:szCs w:val="24"/>
          <w14:ligatures w14:val="none"/>
        </w:rPr>
        <w:t xml:space="preserve">d used, compared to </w:t>
      </w:r>
      <w:r>
        <w:rPr>
          <w:rFonts w:cstheme="minorHAnsi"/>
          <w:kern w:val="0"/>
          <w:sz w:val="24"/>
          <w:szCs w:val="24"/>
          <w14:ligatures w14:val="none"/>
        </w:rPr>
        <w:t>a dialogical approach</w:t>
      </w:r>
      <w:r w:rsidR="00D75034">
        <w:rPr>
          <w:rFonts w:cstheme="minorHAnsi"/>
          <w:kern w:val="0"/>
          <w:sz w:val="24"/>
          <w:szCs w:val="24"/>
          <w14:ligatures w14:val="none"/>
        </w:rPr>
        <w:t xml:space="preserve"> and there are significant other differences</w:t>
      </w:r>
      <w:r>
        <w:rPr>
          <w:rFonts w:cstheme="minorHAnsi"/>
          <w:kern w:val="0"/>
          <w:sz w:val="24"/>
          <w:szCs w:val="24"/>
          <w14:ligatures w14:val="none"/>
        </w:rPr>
        <w:t xml:space="preserve"> in how they ordinarily conduct data analysis</w:t>
      </w:r>
      <w:r w:rsidR="00D75034">
        <w:rPr>
          <w:rFonts w:cstheme="minorHAnsi"/>
          <w:kern w:val="0"/>
          <w:sz w:val="24"/>
          <w:szCs w:val="24"/>
          <w14:ligatures w14:val="none"/>
        </w:rPr>
        <w:t>. For example, thematic analysis is concerned with the experiences that can be grouped together through common and related codes</w:t>
      </w:r>
      <w:r w:rsidR="00D47435">
        <w:rPr>
          <w:rFonts w:cstheme="minorHAnsi"/>
          <w:kern w:val="0"/>
          <w:sz w:val="24"/>
          <w:szCs w:val="24"/>
          <w14:ligatures w14:val="none"/>
        </w:rPr>
        <w:t xml:space="preserve">, </w:t>
      </w:r>
      <w:r w:rsidR="00D75034">
        <w:rPr>
          <w:rFonts w:cstheme="minorHAnsi"/>
          <w:kern w:val="0"/>
          <w:sz w:val="24"/>
          <w:szCs w:val="24"/>
          <w14:ligatures w14:val="none"/>
        </w:rPr>
        <w:t>while dialogical analysis is more concerned with the organising role of genre in structuring</w:t>
      </w:r>
      <w:r w:rsidR="003D730D">
        <w:rPr>
          <w:rFonts w:cstheme="minorHAnsi"/>
          <w:kern w:val="0"/>
          <w:sz w:val="24"/>
          <w:szCs w:val="24"/>
          <w14:ligatures w14:val="none"/>
        </w:rPr>
        <w:t xml:space="preserve"> voices of</w:t>
      </w:r>
      <w:r w:rsidR="00D75034">
        <w:rPr>
          <w:rFonts w:cstheme="minorHAnsi"/>
          <w:kern w:val="0"/>
          <w:sz w:val="24"/>
          <w:szCs w:val="24"/>
          <w14:ligatures w14:val="none"/>
        </w:rPr>
        <w:t xml:space="preserve"> experience in a variety of time-space matrices (chronotope). </w:t>
      </w:r>
      <w:r w:rsidR="003D730D">
        <w:rPr>
          <w:rFonts w:cstheme="minorHAnsi"/>
          <w:kern w:val="0"/>
          <w:sz w:val="24"/>
          <w:szCs w:val="24"/>
          <w14:ligatures w14:val="none"/>
        </w:rPr>
        <w:t xml:space="preserve"> </w:t>
      </w:r>
      <w:r w:rsidR="003D730D" w:rsidRPr="00D47435">
        <w:rPr>
          <w:rFonts w:cstheme="minorHAnsi"/>
          <w:kern w:val="0"/>
          <w:sz w:val="24"/>
          <w:szCs w:val="24"/>
          <w14:ligatures w14:val="none"/>
        </w:rPr>
        <w:t>The basic unit of analysis in dialogical analysis is ‘voice’ as opposed to meaning (</w:t>
      </w:r>
      <w:r w:rsidR="00AB1CBE" w:rsidRPr="00D47435">
        <w:rPr>
          <w:rFonts w:cstheme="minorHAnsi"/>
          <w:kern w:val="0"/>
          <w:sz w:val="24"/>
          <w:szCs w:val="24"/>
          <w14:ligatures w14:val="none"/>
        </w:rPr>
        <w:t>‘</w:t>
      </w:r>
      <w:r w:rsidR="003D730D" w:rsidRPr="00D47435">
        <w:rPr>
          <w:rFonts w:cstheme="minorHAnsi"/>
          <w:kern w:val="0"/>
          <w:sz w:val="24"/>
          <w:szCs w:val="24"/>
          <w14:ligatures w14:val="none"/>
        </w:rPr>
        <w:t>manifest</w:t>
      </w:r>
      <w:r w:rsidR="00AB1CBE" w:rsidRPr="00D47435">
        <w:rPr>
          <w:rFonts w:cstheme="minorHAnsi"/>
          <w:kern w:val="0"/>
          <w:sz w:val="24"/>
          <w:szCs w:val="24"/>
          <w14:ligatures w14:val="none"/>
        </w:rPr>
        <w:t>’</w:t>
      </w:r>
      <w:r w:rsidR="003D730D" w:rsidRPr="00D47435">
        <w:rPr>
          <w:rFonts w:cstheme="minorHAnsi"/>
          <w:kern w:val="0"/>
          <w:sz w:val="24"/>
          <w:szCs w:val="24"/>
          <w14:ligatures w14:val="none"/>
        </w:rPr>
        <w:t xml:space="preserve"> o</w:t>
      </w:r>
      <w:r w:rsidR="00AB1CBE" w:rsidRPr="00D47435">
        <w:rPr>
          <w:rFonts w:cstheme="minorHAnsi"/>
          <w:kern w:val="0"/>
          <w:sz w:val="24"/>
          <w:szCs w:val="24"/>
          <w14:ligatures w14:val="none"/>
        </w:rPr>
        <w:t>r</w:t>
      </w:r>
      <w:r w:rsidR="003D730D" w:rsidRPr="00D47435">
        <w:rPr>
          <w:rFonts w:cstheme="minorHAnsi"/>
          <w:kern w:val="0"/>
          <w:sz w:val="24"/>
          <w:szCs w:val="24"/>
          <w14:ligatures w14:val="none"/>
        </w:rPr>
        <w:t xml:space="preserve"> </w:t>
      </w:r>
      <w:r w:rsidR="00AB1CBE" w:rsidRPr="00D47435">
        <w:rPr>
          <w:rFonts w:cstheme="minorHAnsi"/>
          <w:kern w:val="0"/>
          <w:sz w:val="24"/>
          <w:szCs w:val="24"/>
          <w14:ligatures w14:val="none"/>
        </w:rPr>
        <w:t>‘</w:t>
      </w:r>
      <w:r w:rsidR="003D730D" w:rsidRPr="00D47435">
        <w:rPr>
          <w:rFonts w:cstheme="minorHAnsi"/>
          <w:kern w:val="0"/>
          <w:sz w:val="24"/>
          <w:szCs w:val="24"/>
          <w14:ligatures w14:val="none"/>
        </w:rPr>
        <w:t>latent</w:t>
      </w:r>
      <w:r w:rsidR="00AB1CBE" w:rsidRPr="00D47435">
        <w:rPr>
          <w:rFonts w:cstheme="minorHAnsi"/>
          <w:kern w:val="0"/>
          <w:sz w:val="24"/>
          <w:szCs w:val="24"/>
          <w14:ligatures w14:val="none"/>
        </w:rPr>
        <w:t>’</w:t>
      </w:r>
      <w:r w:rsidR="003D730D" w:rsidRPr="00D47435">
        <w:rPr>
          <w:rFonts w:cstheme="minorHAnsi"/>
          <w:kern w:val="0"/>
          <w:sz w:val="24"/>
          <w:szCs w:val="24"/>
          <w14:ligatures w14:val="none"/>
        </w:rPr>
        <w:t>)</w:t>
      </w:r>
      <w:r w:rsidR="0007516C" w:rsidRPr="00D47435">
        <w:rPr>
          <w:rFonts w:cstheme="minorHAnsi"/>
          <w:kern w:val="0"/>
          <w:sz w:val="24"/>
          <w:szCs w:val="24"/>
          <w14:ligatures w14:val="none"/>
        </w:rPr>
        <w:t xml:space="preserve"> in thematic analysis</w:t>
      </w:r>
      <w:r w:rsidR="003D730D" w:rsidRPr="00D47435">
        <w:rPr>
          <w:rFonts w:cstheme="minorHAnsi"/>
          <w:kern w:val="0"/>
          <w:sz w:val="24"/>
          <w:szCs w:val="24"/>
          <w14:ligatures w14:val="none"/>
        </w:rPr>
        <w:t xml:space="preserve">. </w:t>
      </w:r>
      <w:r w:rsidR="00D75034" w:rsidRPr="00D47435">
        <w:rPr>
          <w:rFonts w:cstheme="minorHAnsi"/>
          <w:kern w:val="0"/>
          <w:sz w:val="24"/>
          <w:szCs w:val="24"/>
          <w14:ligatures w14:val="none"/>
        </w:rPr>
        <w:t xml:space="preserve">Through this article, we will examine whether these are compatible </w:t>
      </w:r>
      <w:r w:rsidR="00D33FDE" w:rsidRPr="00D47435">
        <w:rPr>
          <w:rFonts w:cstheme="minorHAnsi"/>
          <w:kern w:val="0"/>
          <w:sz w:val="24"/>
          <w:szCs w:val="24"/>
          <w14:ligatures w14:val="none"/>
        </w:rPr>
        <w:t xml:space="preserve">units of analysis </w:t>
      </w:r>
      <w:r w:rsidR="00D75034" w:rsidRPr="00D47435">
        <w:rPr>
          <w:rFonts w:cstheme="minorHAnsi"/>
          <w:kern w:val="0"/>
          <w:sz w:val="24"/>
          <w:szCs w:val="24"/>
          <w14:ligatures w14:val="none"/>
        </w:rPr>
        <w:t xml:space="preserve">and invite in turn a broader question as to whether incompatible </w:t>
      </w:r>
      <w:r w:rsidR="00D33FDE" w:rsidRPr="00D47435">
        <w:rPr>
          <w:rFonts w:cstheme="minorHAnsi"/>
          <w:kern w:val="0"/>
          <w:sz w:val="24"/>
          <w:szCs w:val="24"/>
          <w14:ligatures w14:val="none"/>
        </w:rPr>
        <w:t>units of analysis</w:t>
      </w:r>
      <w:r w:rsidR="00D75034" w:rsidRPr="00D47435">
        <w:rPr>
          <w:rFonts w:cstheme="minorHAnsi"/>
          <w:kern w:val="0"/>
          <w:sz w:val="24"/>
          <w:szCs w:val="24"/>
          <w14:ligatures w14:val="none"/>
        </w:rPr>
        <w:t xml:space="preserve"> have a place in qualitative analysis</w:t>
      </w:r>
      <w:r w:rsidR="00A432DC" w:rsidRPr="00D47435">
        <w:rPr>
          <w:rFonts w:cstheme="minorHAnsi"/>
          <w:kern w:val="0"/>
          <w:sz w:val="24"/>
          <w:szCs w:val="24"/>
          <w14:ligatures w14:val="none"/>
        </w:rPr>
        <w:t>. See Madill et al (201</w:t>
      </w:r>
      <w:r w:rsidR="00B82CF9" w:rsidRPr="00D47435">
        <w:rPr>
          <w:rFonts w:cstheme="minorHAnsi"/>
          <w:kern w:val="0"/>
          <w:sz w:val="24"/>
          <w:szCs w:val="24"/>
          <w14:ligatures w14:val="none"/>
        </w:rPr>
        <w:t>8</w:t>
      </w:r>
      <w:r w:rsidR="00A432DC" w:rsidRPr="00D47435">
        <w:rPr>
          <w:rFonts w:cstheme="minorHAnsi"/>
          <w:kern w:val="0"/>
          <w:sz w:val="24"/>
          <w:szCs w:val="24"/>
          <w14:ligatures w14:val="none"/>
        </w:rPr>
        <w:t>) for a wider discussion on dialogical analysis, pluralism and other qualitative methods related to thematic analysis.</w:t>
      </w:r>
    </w:p>
    <w:p w14:paraId="2E3BB396" w14:textId="4FB4FE98" w:rsidR="00B20DF8" w:rsidRDefault="006C46F8" w:rsidP="00B20DF8">
      <w:pPr>
        <w:rPr>
          <w:rFonts w:cstheme="minorHAnsi"/>
          <w:kern w:val="0"/>
          <w:sz w:val="24"/>
          <w:szCs w:val="24"/>
          <w14:ligatures w14:val="none"/>
        </w:rPr>
      </w:pPr>
      <w:r>
        <w:rPr>
          <w:rFonts w:cstheme="minorHAnsi"/>
          <w:kern w:val="0"/>
          <w:sz w:val="24"/>
          <w:szCs w:val="24"/>
          <w14:ligatures w14:val="none"/>
        </w:rPr>
        <w:t>T</w:t>
      </w:r>
      <w:r w:rsidR="00B20DF8">
        <w:rPr>
          <w:rFonts w:cstheme="minorHAnsi"/>
          <w:kern w:val="0"/>
          <w:sz w:val="24"/>
          <w:szCs w:val="24"/>
          <w14:ligatures w14:val="none"/>
        </w:rPr>
        <w:t>ypically, qualitative methods are divided by opposing epistemologies (</w:t>
      </w:r>
      <w:r w:rsidR="00B05692">
        <w:rPr>
          <w:rFonts w:cstheme="minorHAnsi"/>
          <w:kern w:val="0"/>
          <w:sz w:val="24"/>
          <w:szCs w:val="24"/>
          <w14:ligatures w14:val="none"/>
        </w:rPr>
        <w:t>e.g.,</w:t>
      </w:r>
      <w:r w:rsidR="00B20DF8">
        <w:rPr>
          <w:rFonts w:cstheme="minorHAnsi"/>
          <w:kern w:val="0"/>
          <w:sz w:val="24"/>
          <w:szCs w:val="24"/>
          <w14:ligatures w14:val="none"/>
        </w:rPr>
        <w:t xml:space="preserve"> hermeneutics of suspicion or hermeneutics of trust) and opposing ontologies (</w:t>
      </w:r>
      <w:r w:rsidR="00B05692">
        <w:rPr>
          <w:rFonts w:cstheme="minorHAnsi"/>
          <w:kern w:val="0"/>
          <w:sz w:val="24"/>
          <w:szCs w:val="24"/>
          <w14:ligatures w14:val="none"/>
        </w:rPr>
        <w:t>e.g.,</w:t>
      </w:r>
      <w:r w:rsidR="00B82CF9">
        <w:rPr>
          <w:rFonts w:cstheme="minorHAnsi"/>
          <w:kern w:val="0"/>
          <w:sz w:val="24"/>
          <w:szCs w:val="24"/>
          <w14:ligatures w14:val="none"/>
        </w:rPr>
        <w:t xml:space="preserve"> </w:t>
      </w:r>
      <w:r w:rsidR="00B20DF8">
        <w:rPr>
          <w:rFonts w:cstheme="minorHAnsi"/>
          <w:kern w:val="0"/>
          <w:sz w:val="24"/>
          <w:szCs w:val="24"/>
          <w14:ligatures w14:val="none"/>
        </w:rPr>
        <w:t>experiential agents or disc</w:t>
      </w:r>
      <w:r w:rsidR="00B82CF9">
        <w:rPr>
          <w:rFonts w:cstheme="minorHAnsi"/>
          <w:kern w:val="0"/>
          <w:sz w:val="24"/>
          <w:szCs w:val="24"/>
          <w14:ligatures w14:val="none"/>
        </w:rPr>
        <w:t>ursive</w:t>
      </w:r>
      <w:r w:rsidR="00B20DF8">
        <w:rPr>
          <w:rFonts w:cstheme="minorHAnsi"/>
          <w:kern w:val="0"/>
          <w:sz w:val="24"/>
          <w:szCs w:val="24"/>
          <w14:ligatures w14:val="none"/>
        </w:rPr>
        <w:t xml:space="preserve"> performers) which have acted as a brake on the combination of methods.</w:t>
      </w:r>
      <w:r w:rsidR="00C945B3">
        <w:rPr>
          <w:rFonts w:cstheme="minorHAnsi"/>
          <w:kern w:val="0"/>
          <w:sz w:val="24"/>
          <w:szCs w:val="24"/>
          <w14:ligatures w14:val="none"/>
        </w:rPr>
        <w:t xml:space="preserve"> </w:t>
      </w:r>
      <w:r w:rsidR="00B20DF8">
        <w:rPr>
          <w:rFonts w:cstheme="minorHAnsi"/>
          <w:kern w:val="0"/>
          <w:sz w:val="24"/>
          <w:szCs w:val="24"/>
          <w14:ligatures w14:val="none"/>
        </w:rPr>
        <w:t xml:space="preserve">More recently, this brake has started to relax with the recognition that different epistemologies and ontological commitments can shed light on the same research question and the </w:t>
      </w:r>
      <w:r w:rsidR="00B20DF8" w:rsidRPr="002456B5">
        <w:rPr>
          <w:rFonts w:cstheme="minorHAnsi"/>
          <w:kern w:val="0"/>
          <w:sz w:val="24"/>
          <w:szCs w:val="24"/>
          <w14:ligatures w14:val="none"/>
        </w:rPr>
        <w:t>practical achievement of this combination</w:t>
      </w:r>
      <w:r w:rsidR="003D730D" w:rsidRPr="002456B5">
        <w:rPr>
          <w:rFonts w:cstheme="minorHAnsi"/>
          <w:kern w:val="0"/>
          <w:sz w:val="24"/>
          <w:szCs w:val="24"/>
          <w14:ligatures w14:val="none"/>
        </w:rPr>
        <w:t>.</w:t>
      </w:r>
      <w:r w:rsidR="00D33FDE" w:rsidRPr="002456B5">
        <w:rPr>
          <w:rFonts w:cstheme="minorHAnsi"/>
          <w:kern w:val="0"/>
          <w:sz w:val="24"/>
          <w:szCs w:val="24"/>
          <w14:ligatures w14:val="none"/>
        </w:rPr>
        <w:t xml:space="preserve"> </w:t>
      </w:r>
      <w:r w:rsidR="00B82CF9" w:rsidRPr="002456B5">
        <w:rPr>
          <w:rFonts w:cstheme="minorHAnsi"/>
          <w:kern w:val="0"/>
          <w:sz w:val="24"/>
          <w:szCs w:val="24"/>
          <w14:ligatures w14:val="none"/>
        </w:rPr>
        <w:t xml:space="preserve">As such, there has been a move to methodological pluralism within qualitative psychology over recent years (e.g. Coyle, 2010; </w:t>
      </w:r>
      <w:r w:rsidR="00105F96" w:rsidRPr="002456B5">
        <w:rPr>
          <w:rFonts w:cstheme="minorHAnsi"/>
          <w:kern w:val="0"/>
          <w:sz w:val="24"/>
          <w:szCs w:val="24"/>
          <w14:ligatures w14:val="none"/>
        </w:rPr>
        <w:t>Frost et al., 2011</w:t>
      </w:r>
      <w:r w:rsidR="00B82CF9" w:rsidRPr="003C0CD8">
        <w:rPr>
          <w:rFonts w:cstheme="minorHAnsi"/>
          <w:kern w:val="0"/>
          <w:sz w:val="24"/>
          <w:szCs w:val="24"/>
          <w14:ligatures w14:val="none"/>
        </w:rPr>
        <w:t>)</w:t>
      </w:r>
      <w:r w:rsidR="00D33FDE" w:rsidRPr="003C0CD8">
        <w:rPr>
          <w:rFonts w:cstheme="minorHAnsi"/>
          <w:kern w:val="0"/>
          <w:sz w:val="24"/>
          <w:szCs w:val="24"/>
          <w14:ligatures w14:val="none"/>
        </w:rPr>
        <w:t>.</w:t>
      </w:r>
      <w:r w:rsidR="003D730D">
        <w:rPr>
          <w:rFonts w:cstheme="minorHAnsi"/>
          <w:kern w:val="0"/>
          <w:sz w:val="24"/>
          <w:szCs w:val="24"/>
          <w14:ligatures w14:val="none"/>
        </w:rPr>
        <w:t xml:space="preserve"> In this context</w:t>
      </w:r>
      <w:r w:rsidR="00B20DF8">
        <w:rPr>
          <w:rFonts w:cstheme="minorHAnsi"/>
          <w:kern w:val="0"/>
          <w:sz w:val="24"/>
          <w:szCs w:val="24"/>
          <w14:ligatures w14:val="none"/>
        </w:rPr>
        <w:t>, the relative</w:t>
      </w:r>
      <w:r w:rsidR="00A80814">
        <w:rPr>
          <w:rFonts w:cstheme="minorHAnsi"/>
          <w:kern w:val="0"/>
          <w:sz w:val="24"/>
          <w:szCs w:val="24"/>
          <w14:ligatures w14:val="none"/>
        </w:rPr>
        <w:t>ly</w:t>
      </w:r>
      <w:r w:rsidR="00B20DF8">
        <w:rPr>
          <w:rFonts w:cstheme="minorHAnsi"/>
          <w:kern w:val="0"/>
          <w:sz w:val="24"/>
          <w:szCs w:val="24"/>
          <w14:ligatures w14:val="none"/>
        </w:rPr>
        <w:t xml:space="preserve"> agnostic approach of Braun and Clarke’s </w:t>
      </w:r>
      <w:r w:rsidR="00C945B3">
        <w:rPr>
          <w:rFonts w:cstheme="minorHAnsi"/>
          <w:kern w:val="0"/>
          <w:sz w:val="24"/>
          <w:szCs w:val="24"/>
          <w14:ligatures w14:val="none"/>
        </w:rPr>
        <w:t>(2006</w:t>
      </w:r>
      <w:r w:rsidR="003D730D">
        <w:rPr>
          <w:rFonts w:cstheme="minorHAnsi"/>
          <w:kern w:val="0"/>
          <w:sz w:val="24"/>
          <w:szCs w:val="24"/>
          <w14:ligatures w14:val="none"/>
        </w:rPr>
        <w:t>, 2019, 2023</w:t>
      </w:r>
      <w:r w:rsidR="00C945B3">
        <w:rPr>
          <w:rFonts w:cstheme="minorHAnsi"/>
          <w:kern w:val="0"/>
          <w:sz w:val="24"/>
          <w:szCs w:val="24"/>
          <w14:ligatures w14:val="none"/>
        </w:rPr>
        <w:t xml:space="preserve">) </w:t>
      </w:r>
      <w:r w:rsidR="00B20DF8">
        <w:rPr>
          <w:rFonts w:cstheme="minorHAnsi"/>
          <w:kern w:val="0"/>
          <w:sz w:val="24"/>
          <w:szCs w:val="24"/>
          <w14:ligatures w14:val="none"/>
        </w:rPr>
        <w:t xml:space="preserve">Thematic Analysis </w:t>
      </w:r>
      <w:r w:rsidR="003D730D">
        <w:rPr>
          <w:rFonts w:cstheme="minorHAnsi"/>
          <w:kern w:val="0"/>
          <w:sz w:val="24"/>
          <w:szCs w:val="24"/>
          <w14:ligatures w14:val="none"/>
        </w:rPr>
        <w:t>appears almost as a meta-epistemology; an epistemology that allows all epistemologies</w:t>
      </w:r>
      <w:r w:rsidR="00B82CF9">
        <w:rPr>
          <w:rFonts w:cstheme="minorHAnsi"/>
          <w:kern w:val="0"/>
          <w:sz w:val="24"/>
          <w:szCs w:val="24"/>
          <w14:ligatures w14:val="none"/>
        </w:rPr>
        <w:t xml:space="preserve"> (Madill et al, 2018). </w:t>
      </w:r>
    </w:p>
    <w:p w14:paraId="785EF327" w14:textId="2572200E" w:rsidR="00A57B28" w:rsidRDefault="00D33FDE" w:rsidP="004D5FD9">
      <w:pPr>
        <w:rPr>
          <w:rFonts w:cstheme="minorHAnsi"/>
          <w:kern w:val="0"/>
          <w:sz w:val="24"/>
          <w:szCs w:val="24"/>
          <w14:ligatures w14:val="none"/>
        </w:rPr>
      </w:pPr>
      <w:r>
        <w:rPr>
          <w:rFonts w:cstheme="minorHAnsi"/>
          <w:kern w:val="0"/>
          <w:sz w:val="24"/>
          <w:szCs w:val="24"/>
          <w14:ligatures w14:val="none"/>
        </w:rPr>
        <w:t xml:space="preserve">This meta-epistemology is one reason for the success of the method.  It offers a good starting point.  </w:t>
      </w:r>
      <w:r w:rsidR="0007516C">
        <w:rPr>
          <w:rFonts w:cstheme="minorHAnsi"/>
          <w:kern w:val="0"/>
          <w:sz w:val="24"/>
          <w:szCs w:val="24"/>
          <w14:ligatures w14:val="none"/>
        </w:rPr>
        <w:t xml:space="preserve">Indeed, </w:t>
      </w:r>
      <w:r w:rsidR="006854A6">
        <w:rPr>
          <w:rFonts w:cstheme="minorHAnsi"/>
          <w:kern w:val="0"/>
          <w:sz w:val="24"/>
          <w:szCs w:val="24"/>
          <w14:ligatures w14:val="none"/>
        </w:rPr>
        <w:t>Braun and Clarke (2006</w:t>
      </w:r>
      <w:r w:rsidR="00C945B3">
        <w:rPr>
          <w:rFonts w:cstheme="minorHAnsi"/>
          <w:kern w:val="0"/>
          <w:sz w:val="24"/>
          <w:szCs w:val="24"/>
          <w14:ligatures w14:val="none"/>
        </w:rPr>
        <w:t xml:space="preserve">) </w:t>
      </w:r>
      <w:r w:rsidR="004961F8">
        <w:rPr>
          <w:rFonts w:cstheme="minorHAnsi"/>
          <w:kern w:val="0"/>
          <w:sz w:val="24"/>
          <w:szCs w:val="24"/>
          <w14:ligatures w14:val="none"/>
        </w:rPr>
        <w:t xml:space="preserve">suggest that the first qualitative method </w:t>
      </w:r>
      <w:r w:rsidR="00E0372F">
        <w:rPr>
          <w:rFonts w:cstheme="minorHAnsi"/>
          <w:kern w:val="0"/>
          <w:sz w:val="24"/>
          <w:szCs w:val="24"/>
          <w14:ligatures w14:val="none"/>
        </w:rPr>
        <w:t xml:space="preserve">of analysis </w:t>
      </w:r>
      <w:r w:rsidR="004961F8">
        <w:rPr>
          <w:rFonts w:cstheme="minorHAnsi"/>
          <w:kern w:val="0"/>
          <w:sz w:val="24"/>
          <w:szCs w:val="24"/>
          <w14:ligatures w14:val="none"/>
        </w:rPr>
        <w:t xml:space="preserve">researchers should learn is thematic analysis. This might be because of the basic steps involved required for most qualitative analyses including coding and theme development. </w:t>
      </w:r>
      <w:r w:rsidR="00DC0441">
        <w:rPr>
          <w:rFonts w:cstheme="minorHAnsi"/>
          <w:kern w:val="0"/>
          <w:sz w:val="24"/>
          <w:szCs w:val="24"/>
          <w14:ligatures w14:val="none"/>
        </w:rPr>
        <w:t xml:space="preserve">Thematic analysis is therefore a method for identifying, analysing, and reporting patterns or themes within data (Braun and Clarke, 2006). </w:t>
      </w:r>
      <w:r w:rsidR="004961F8">
        <w:rPr>
          <w:rFonts w:cstheme="minorHAnsi"/>
          <w:kern w:val="0"/>
          <w:sz w:val="24"/>
          <w:szCs w:val="24"/>
          <w14:ligatures w14:val="none"/>
        </w:rPr>
        <w:t>Since the widely cited 2006 paper</w:t>
      </w:r>
      <w:r>
        <w:rPr>
          <w:rFonts w:cstheme="minorHAnsi"/>
          <w:kern w:val="0"/>
          <w:sz w:val="24"/>
          <w:szCs w:val="24"/>
          <w14:ligatures w14:val="none"/>
        </w:rPr>
        <w:t xml:space="preserve"> (over 55,000 citations)</w:t>
      </w:r>
      <w:r w:rsidR="004961F8">
        <w:rPr>
          <w:rFonts w:cstheme="minorHAnsi"/>
          <w:kern w:val="0"/>
          <w:sz w:val="24"/>
          <w:szCs w:val="24"/>
          <w14:ligatures w14:val="none"/>
        </w:rPr>
        <w:t xml:space="preserve">, Braun and Clarke have continued to publish reflections on the use of thematic analysis as well </w:t>
      </w:r>
      <w:r w:rsidR="00132DBF">
        <w:rPr>
          <w:rFonts w:cstheme="minorHAnsi"/>
          <w:kern w:val="0"/>
          <w:sz w:val="24"/>
          <w:szCs w:val="24"/>
          <w14:ligatures w14:val="none"/>
        </w:rPr>
        <w:t xml:space="preserve">as </w:t>
      </w:r>
      <w:r w:rsidR="004961F8">
        <w:rPr>
          <w:rFonts w:cstheme="minorHAnsi"/>
          <w:kern w:val="0"/>
          <w:sz w:val="24"/>
          <w:szCs w:val="24"/>
          <w14:ligatures w14:val="none"/>
        </w:rPr>
        <w:t xml:space="preserve">updated guidance on how to be transparent in </w:t>
      </w:r>
      <w:r w:rsidR="004A28C5">
        <w:rPr>
          <w:rFonts w:cstheme="minorHAnsi"/>
          <w:kern w:val="0"/>
          <w:sz w:val="24"/>
          <w:szCs w:val="24"/>
          <w14:ligatures w14:val="none"/>
        </w:rPr>
        <w:t>the</w:t>
      </w:r>
      <w:r w:rsidR="004961F8">
        <w:rPr>
          <w:rFonts w:cstheme="minorHAnsi"/>
          <w:kern w:val="0"/>
          <w:sz w:val="24"/>
          <w:szCs w:val="24"/>
          <w14:ligatures w14:val="none"/>
        </w:rPr>
        <w:t xml:space="preserve"> use of thematic analysis (Braun and Clarke, 2019). </w:t>
      </w:r>
      <w:r w:rsidR="00DC0441">
        <w:rPr>
          <w:rFonts w:cstheme="minorHAnsi"/>
          <w:kern w:val="0"/>
          <w:sz w:val="24"/>
          <w:szCs w:val="24"/>
          <w14:ligatures w14:val="none"/>
        </w:rPr>
        <w:t>To ensure clarity in methods sections, Braun and Clarke (202</w:t>
      </w:r>
      <w:r w:rsidR="00496E7A">
        <w:rPr>
          <w:rFonts w:cstheme="minorHAnsi"/>
          <w:kern w:val="0"/>
          <w:sz w:val="24"/>
          <w:szCs w:val="24"/>
          <w14:ligatures w14:val="none"/>
        </w:rPr>
        <w:t>1</w:t>
      </w:r>
      <w:r w:rsidR="00DC0441">
        <w:rPr>
          <w:rFonts w:cstheme="minorHAnsi"/>
          <w:kern w:val="0"/>
          <w:sz w:val="24"/>
          <w:szCs w:val="24"/>
          <w14:ligatures w14:val="none"/>
        </w:rPr>
        <w:t xml:space="preserve">) outlined three distinct versions of thematic analysis: coding reliability, codebook thematic analysis and reflexive thematic analysis. </w:t>
      </w:r>
    </w:p>
    <w:p w14:paraId="48BB535B" w14:textId="1B31F0B3" w:rsidR="0076249F" w:rsidRDefault="00D33FDE" w:rsidP="00D33FDE">
      <w:pPr>
        <w:rPr>
          <w:rFonts w:cstheme="minorHAnsi"/>
          <w:kern w:val="0"/>
          <w:sz w:val="24"/>
          <w:szCs w:val="24"/>
          <w14:ligatures w14:val="none"/>
        </w:rPr>
      </w:pPr>
      <w:r>
        <w:rPr>
          <w:rFonts w:cstheme="minorHAnsi"/>
          <w:kern w:val="0"/>
          <w:sz w:val="24"/>
          <w:szCs w:val="24"/>
          <w14:ligatures w14:val="none"/>
        </w:rPr>
        <w:lastRenderedPageBreak/>
        <w:t xml:space="preserve">Here we will </w:t>
      </w:r>
      <w:r w:rsidR="0007516C">
        <w:rPr>
          <w:rFonts w:cstheme="minorHAnsi"/>
          <w:kern w:val="0"/>
          <w:sz w:val="24"/>
          <w:szCs w:val="24"/>
          <w14:ligatures w14:val="none"/>
        </w:rPr>
        <w:t>dwell</w:t>
      </w:r>
      <w:r>
        <w:rPr>
          <w:rFonts w:cstheme="minorHAnsi"/>
          <w:kern w:val="0"/>
          <w:sz w:val="24"/>
          <w:szCs w:val="24"/>
          <w14:ligatures w14:val="none"/>
        </w:rPr>
        <w:t xml:space="preserve"> </w:t>
      </w:r>
      <w:r w:rsidR="0007516C">
        <w:rPr>
          <w:rFonts w:cstheme="minorHAnsi"/>
          <w:kern w:val="0"/>
          <w:sz w:val="24"/>
          <w:szCs w:val="24"/>
          <w14:ligatures w14:val="none"/>
        </w:rPr>
        <w:t>on</w:t>
      </w:r>
      <w:r>
        <w:rPr>
          <w:rFonts w:cstheme="minorHAnsi"/>
          <w:kern w:val="0"/>
          <w:sz w:val="24"/>
          <w:szCs w:val="24"/>
          <w14:ligatures w14:val="none"/>
        </w:rPr>
        <w:t xml:space="preserve"> reflexive thematic analysis as an orienting anchor for a subsequent dialogical analysis.  We will do this through the prism of a health research project in the area of post-natal depression</w:t>
      </w:r>
      <w:r w:rsidR="0076249F">
        <w:rPr>
          <w:rFonts w:cstheme="minorHAnsi"/>
          <w:kern w:val="0"/>
          <w:sz w:val="24"/>
          <w:szCs w:val="24"/>
          <w14:ligatures w14:val="none"/>
        </w:rPr>
        <w:t xml:space="preserve"> </w:t>
      </w:r>
      <w:r w:rsidR="00B05692">
        <w:rPr>
          <w:rFonts w:cstheme="minorHAnsi"/>
          <w:kern w:val="0"/>
          <w:sz w:val="24"/>
          <w:szCs w:val="24"/>
          <w14:ligatures w14:val="none"/>
        </w:rPr>
        <w:t xml:space="preserve">(PND) </w:t>
      </w:r>
      <w:r w:rsidR="0076249F">
        <w:rPr>
          <w:rFonts w:cstheme="minorHAnsi"/>
          <w:kern w:val="0"/>
          <w:sz w:val="24"/>
          <w:szCs w:val="24"/>
          <w14:ligatures w14:val="none"/>
        </w:rPr>
        <w:t xml:space="preserve">among women of </w:t>
      </w:r>
      <w:r w:rsidR="00B05692">
        <w:rPr>
          <w:rFonts w:cstheme="minorHAnsi"/>
          <w:kern w:val="0"/>
          <w:sz w:val="24"/>
          <w:szCs w:val="24"/>
          <w14:ligatures w14:val="none"/>
        </w:rPr>
        <w:t xml:space="preserve">British Pakistani-Muslim background. </w:t>
      </w:r>
      <w:r>
        <w:rPr>
          <w:rFonts w:cstheme="minorHAnsi"/>
          <w:kern w:val="0"/>
          <w:sz w:val="24"/>
          <w:szCs w:val="24"/>
          <w14:ligatures w14:val="none"/>
        </w:rPr>
        <w:t>Like many other areas in qualitative health research, the field of motherhood and postnatal depression has been studied using various methods/</w:t>
      </w:r>
      <w:r w:rsidRPr="00A57B28">
        <w:rPr>
          <w:rFonts w:cstheme="minorHAnsi"/>
          <w:kern w:val="0"/>
          <w:sz w:val="24"/>
          <w:szCs w:val="24"/>
          <w14:ligatures w14:val="none"/>
        </w:rPr>
        <w:t xml:space="preserve">methodologies such as Interpretive Phenomenological Analysis (IPA) </w:t>
      </w:r>
      <w:r w:rsidRPr="00A57B28">
        <w:rPr>
          <w:sz w:val="24"/>
          <w:szCs w:val="24"/>
          <w:lang w:val="en-US"/>
        </w:rPr>
        <w:t>(Lin</w:t>
      </w:r>
      <w:r>
        <w:rPr>
          <w:sz w:val="24"/>
          <w:szCs w:val="24"/>
          <w:lang w:val="en-US"/>
        </w:rPr>
        <w:t xml:space="preserve">g </w:t>
      </w:r>
      <w:r w:rsidRPr="00A57B28">
        <w:rPr>
          <w:sz w:val="24"/>
          <w:szCs w:val="24"/>
          <w:lang w:val="en-US"/>
        </w:rPr>
        <w:t xml:space="preserve">et al., 2023; Hannan, 2016; Lamba, 2015, Gardner et al., 2014) </w:t>
      </w:r>
      <w:r w:rsidRPr="00A57B28">
        <w:rPr>
          <w:rFonts w:cstheme="minorHAnsi"/>
          <w:kern w:val="0"/>
          <w:sz w:val="24"/>
          <w:szCs w:val="24"/>
          <w14:ligatures w14:val="none"/>
        </w:rPr>
        <w:t>and Grounded Theory (Wittowski et al., 2011).</w:t>
      </w:r>
      <w:r>
        <w:rPr>
          <w:rFonts w:cstheme="minorHAnsi"/>
          <w:kern w:val="0"/>
          <w:sz w:val="24"/>
          <w:szCs w:val="24"/>
          <w14:ligatures w14:val="none"/>
        </w:rPr>
        <w:t xml:space="preserve"> Other methods in this area include narrative analysis, discourse analysis, and content analysis.  Our reason for doing a thematic analysis however </w:t>
      </w:r>
      <w:proofErr w:type="gramStart"/>
      <w:r w:rsidR="0076249F">
        <w:rPr>
          <w:rFonts w:cstheme="minorHAnsi"/>
          <w:kern w:val="0"/>
          <w:sz w:val="24"/>
          <w:szCs w:val="24"/>
          <w14:ligatures w14:val="none"/>
        </w:rPr>
        <w:t>first of all</w:t>
      </w:r>
      <w:proofErr w:type="gramEnd"/>
      <w:r w:rsidR="0076249F">
        <w:rPr>
          <w:rFonts w:cstheme="minorHAnsi"/>
          <w:kern w:val="0"/>
          <w:sz w:val="24"/>
          <w:szCs w:val="24"/>
          <w14:ligatures w14:val="none"/>
        </w:rPr>
        <w:t xml:space="preserve"> was the practical advantage it gives in orienting us to the broad range of patterns across a dataset in terms of which were the most commonly reported features of the post-natal journey</w:t>
      </w:r>
      <w:r w:rsidR="0007516C">
        <w:rPr>
          <w:rFonts w:cstheme="minorHAnsi"/>
          <w:kern w:val="0"/>
          <w:sz w:val="24"/>
          <w:szCs w:val="24"/>
          <w14:ligatures w14:val="none"/>
        </w:rPr>
        <w:t xml:space="preserve"> (</w:t>
      </w:r>
      <w:r w:rsidR="00B05692">
        <w:rPr>
          <w:rFonts w:cstheme="minorHAnsi"/>
          <w:kern w:val="0"/>
          <w:sz w:val="24"/>
          <w:szCs w:val="24"/>
          <w14:ligatures w14:val="none"/>
        </w:rPr>
        <w:t>e.g.,</w:t>
      </w:r>
      <w:r w:rsidR="0007516C">
        <w:rPr>
          <w:rFonts w:cstheme="minorHAnsi"/>
          <w:kern w:val="0"/>
          <w:sz w:val="24"/>
          <w:szCs w:val="24"/>
          <w14:ligatures w14:val="none"/>
        </w:rPr>
        <w:t xml:space="preserve"> mood, diet, friendships</w:t>
      </w:r>
      <w:r w:rsidR="005307D6">
        <w:rPr>
          <w:rFonts w:cstheme="minorHAnsi"/>
          <w:kern w:val="0"/>
          <w:sz w:val="24"/>
          <w:szCs w:val="24"/>
          <w14:ligatures w14:val="none"/>
        </w:rPr>
        <w:t>, support</w:t>
      </w:r>
      <w:r w:rsidR="0007516C">
        <w:rPr>
          <w:rFonts w:cstheme="minorHAnsi"/>
          <w:kern w:val="0"/>
          <w:sz w:val="24"/>
          <w:szCs w:val="24"/>
          <w14:ligatures w14:val="none"/>
        </w:rPr>
        <w:t>)</w:t>
      </w:r>
      <w:r w:rsidR="0076249F">
        <w:rPr>
          <w:rFonts w:cstheme="minorHAnsi"/>
          <w:kern w:val="0"/>
          <w:sz w:val="24"/>
          <w:szCs w:val="24"/>
          <w14:ligatures w14:val="none"/>
        </w:rPr>
        <w:t xml:space="preserve">.  A subsequent dialogical analysis, would, we hoped, help us to understand the way in which these features were organised by genre, </w:t>
      </w:r>
      <w:proofErr w:type="gramStart"/>
      <w:r w:rsidR="0076249F">
        <w:rPr>
          <w:rFonts w:cstheme="minorHAnsi"/>
          <w:kern w:val="0"/>
          <w:sz w:val="24"/>
          <w:szCs w:val="24"/>
          <w14:ligatures w14:val="none"/>
        </w:rPr>
        <w:t>voice</w:t>
      </w:r>
      <w:proofErr w:type="gramEnd"/>
      <w:r w:rsidR="0076249F">
        <w:rPr>
          <w:rFonts w:cstheme="minorHAnsi"/>
          <w:kern w:val="0"/>
          <w:sz w:val="24"/>
          <w:szCs w:val="24"/>
          <w14:ligatures w14:val="none"/>
        </w:rPr>
        <w:t xml:space="preserve"> and space-time</w:t>
      </w:r>
      <w:r w:rsidR="0007516C">
        <w:rPr>
          <w:rFonts w:cstheme="minorHAnsi"/>
          <w:kern w:val="0"/>
          <w:sz w:val="24"/>
          <w:szCs w:val="24"/>
          <w14:ligatures w14:val="none"/>
        </w:rPr>
        <w:t xml:space="preserve"> (chronotope).  Doing so is relevant </w:t>
      </w:r>
      <w:r w:rsidR="005307D6">
        <w:rPr>
          <w:rFonts w:cstheme="minorHAnsi"/>
          <w:kern w:val="0"/>
          <w:sz w:val="24"/>
          <w:szCs w:val="24"/>
          <w14:ligatures w14:val="none"/>
        </w:rPr>
        <w:t xml:space="preserve">in </w:t>
      </w:r>
      <w:r w:rsidR="0007516C">
        <w:rPr>
          <w:rFonts w:cstheme="minorHAnsi"/>
          <w:kern w:val="0"/>
          <w:sz w:val="24"/>
          <w:szCs w:val="24"/>
          <w14:ligatures w14:val="none"/>
        </w:rPr>
        <w:t>understand</w:t>
      </w:r>
      <w:r w:rsidR="005307D6">
        <w:rPr>
          <w:rFonts w:cstheme="minorHAnsi"/>
          <w:kern w:val="0"/>
          <w:sz w:val="24"/>
          <w:szCs w:val="24"/>
          <w14:ligatures w14:val="none"/>
        </w:rPr>
        <w:t>ing</w:t>
      </w:r>
      <w:r w:rsidR="0007516C">
        <w:rPr>
          <w:rFonts w:cstheme="minorHAnsi"/>
          <w:kern w:val="0"/>
          <w:sz w:val="24"/>
          <w:szCs w:val="24"/>
          <w14:ligatures w14:val="none"/>
        </w:rPr>
        <w:t xml:space="preserve"> the ongoing dialogue with significant voices (</w:t>
      </w:r>
      <w:r w:rsidR="00B05692">
        <w:rPr>
          <w:rFonts w:cstheme="minorHAnsi"/>
          <w:kern w:val="0"/>
          <w:sz w:val="24"/>
          <w:szCs w:val="24"/>
          <w14:ligatures w14:val="none"/>
        </w:rPr>
        <w:t>e.g.,</w:t>
      </w:r>
      <w:r w:rsidR="0007516C">
        <w:rPr>
          <w:rFonts w:cstheme="minorHAnsi"/>
          <w:kern w:val="0"/>
          <w:sz w:val="24"/>
          <w:szCs w:val="24"/>
          <w14:ligatures w14:val="none"/>
        </w:rPr>
        <w:t xml:space="preserve"> mother in law, husband, family, medics) in the navigation of these features. </w:t>
      </w:r>
      <w:r w:rsidR="0076249F">
        <w:rPr>
          <w:rFonts w:cstheme="minorHAnsi"/>
          <w:kern w:val="0"/>
          <w:sz w:val="24"/>
          <w:szCs w:val="24"/>
          <w14:ligatures w14:val="none"/>
        </w:rPr>
        <w:t>These are important to understand what may work in alleviating the pressures of post-natal experiences</w:t>
      </w:r>
      <w:r w:rsidR="009E558F">
        <w:rPr>
          <w:rFonts w:cstheme="minorHAnsi"/>
          <w:kern w:val="0"/>
          <w:sz w:val="24"/>
          <w:szCs w:val="24"/>
          <w14:ligatures w14:val="none"/>
        </w:rPr>
        <w:t xml:space="preserve">, </w:t>
      </w:r>
      <w:r w:rsidR="00B05692">
        <w:rPr>
          <w:rFonts w:cstheme="minorHAnsi"/>
          <w:kern w:val="0"/>
          <w:sz w:val="24"/>
          <w:szCs w:val="24"/>
          <w14:ligatures w14:val="none"/>
        </w:rPr>
        <w:t>e.g.,</w:t>
      </w:r>
      <w:r w:rsidR="009E558F">
        <w:rPr>
          <w:rFonts w:cstheme="minorHAnsi"/>
          <w:kern w:val="0"/>
          <w:sz w:val="24"/>
          <w:szCs w:val="24"/>
          <w14:ligatures w14:val="none"/>
        </w:rPr>
        <w:t xml:space="preserve"> in terms of triggering dialogues</w:t>
      </w:r>
      <w:r w:rsidR="0076249F">
        <w:rPr>
          <w:rFonts w:cstheme="minorHAnsi"/>
          <w:kern w:val="0"/>
          <w:sz w:val="24"/>
          <w:szCs w:val="24"/>
          <w14:ligatures w14:val="none"/>
        </w:rPr>
        <w:t>.</w:t>
      </w:r>
      <w:r w:rsidR="007B715C">
        <w:rPr>
          <w:rFonts w:cstheme="minorHAnsi"/>
          <w:kern w:val="0"/>
          <w:sz w:val="24"/>
          <w:szCs w:val="24"/>
          <w14:ligatures w14:val="none"/>
        </w:rPr>
        <w:t xml:space="preserve"> </w:t>
      </w:r>
      <w:r w:rsidR="0007516C">
        <w:rPr>
          <w:rFonts w:cstheme="minorHAnsi"/>
          <w:kern w:val="0"/>
          <w:sz w:val="24"/>
          <w:szCs w:val="24"/>
          <w14:ligatures w14:val="none"/>
        </w:rPr>
        <w:t>First</w:t>
      </w:r>
      <w:r w:rsidR="0076249F">
        <w:rPr>
          <w:rFonts w:cstheme="minorHAnsi"/>
          <w:kern w:val="0"/>
          <w:sz w:val="24"/>
          <w:szCs w:val="24"/>
          <w14:ligatures w14:val="none"/>
        </w:rPr>
        <w:t xml:space="preserve">, we will outline some of the </w:t>
      </w:r>
      <w:r w:rsidR="0007516C">
        <w:rPr>
          <w:rFonts w:cstheme="minorHAnsi"/>
          <w:kern w:val="0"/>
          <w:sz w:val="24"/>
          <w:szCs w:val="24"/>
          <w14:ligatures w14:val="none"/>
        </w:rPr>
        <w:t xml:space="preserve">rare </w:t>
      </w:r>
      <w:r w:rsidR="0076249F">
        <w:rPr>
          <w:rFonts w:cstheme="minorHAnsi"/>
          <w:kern w:val="0"/>
          <w:sz w:val="24"/>
          <w:szCs w:val="24"/>
          <w14:ligatures w14:val="none"/>
        </w:rPr>
        <w:t xml:space="preserve">existing literature that combines a dialogical with a thematic approach. </w:t>
      </w:r>
      <w:r w:rsidR="0007516C">
        <w:rPr>
          <w:rFonts w:cstheme="minorHAnsi"/>
          <w:kern w:val="0"/>
          <w:sz w:val="24"/>
          <w:szCs w:val="24"/>
          <w14:ligatures w14:val="none"/>
        </w:rPr>
        <w:t xml:space="preserve">This offers a good starting point for our efforts to outline </w:t>
      </w:r>
      <w:r w:rsidR="0076249F">
        <w:rPr>
          <w:rFonts w:cstheme="minorHAnsi"/>
          <w:kern w:val="0"/>
          <w:sz w:val="24"/>
          <w:szCs w:val="24"/>
          <w14:ligatures w14:val="none"/>
        </w:rPr>
        <w:t>the process in fine</w:t>
      </w:r>
      <w:r w:rsidR="0007516C">
        <w:rPr>
          <w:rFonts w:cstheme="minorHAnsi"/>
          <w:kern w:val="0"/>
          <w:sz w:val="24"/>
          <w:szCs w:val="24"/>
          <w14:ligatures w14:val="none"/>
        </w:rPr>
        <w:t>r</w:t>
      </w:r>
      <w:r w:rsidR="0076249F">
        <w:rPr>
          <w:rFonts w:cstheme="minorHAnsi"/>
          <w:kern w:val="0"/>
          <w:sz w:val="24"/>
          <w:szCs w:val="24"/>
          <w14:ligatures w14:val="none"/>
        </w:rPr>
        <w:t xml:space="preserve"> detail </w:t>
      </w:r>
      <w:r w:rsidR="0007516C">
        <w:rPr>
          <w:rFonts w:cstheme="minorHAnsi"/>
          <w:kern w:val="0"/>
          <w:sz w:val="24"/>
          <w:szCs w:val="24"/>
          <w14:ligatures w14:val="none"/>
        </w:rPr>
        <w:t>and reflect</w:t>
      </w:r>
      <w:r w:rsidR="0076249F">
        <w:rPr>
          <w:rFonts w:cstheme="minorHAnsi"/>
          <w:kern w:val="0"/>
          <w:sz w:val="24"/>
          <w:szCs w:val="24"/>
          <w14:ligatures w14:val="none"/>
        </w:rPr>
        <w:t xml:space="preserve"> on the epistemological contradictions and compatibilities</w:t>
      </w:r>
      <w:r w:rsidR="0007516C">
        <w:rPr>
          <w:rFonts w:cstheme="minorHAnsi"/>
          <w:kern w:val="0"/>
          <w:sz w:val="24"/>
          <w:szCs w:val="24"/>
          <w14:ligatures w14:val="none"/>
        </w:rPr>
        <w:t>.</w:t>
      </w:r>
    </w:p>
    <w:p w14:paraId="647FE62A" w14:textId="77777777" w:rsidR="001E5332" w:rsidRDefault="001E5332" w:rsidP="007B715C">
      <w:pPr>
        <w:rPr>
          <w:rFonts w:cstheme="minorHAnsi"/>
          <w:b/>
          <w:bCs/>
          <w:i/>
          <w:iCs/>
          <w:kern w:val="0"/>
          <w:sz w:val="24"/>
          <w:szCs w:val="24"/>
          <w14:ligatures w14:val="none"/>
        </w:rPr>
      </w:pPr>
    </w:p>
    <w:p w14:paraId="7085DC7B" w14:textId="728B3B2D" w:rsidR="00E45379" w:rsidRPr="0068545A" w:rsidRDefault="00EA29BD" w:rsidP="007B715C">
      <w:pPr>
        <w:ind w:left="360"/>
        <w:rPr>
          <w:rFonts w:cstheme="minorHAnsi"/>
          <w:b/>
          <w:bCs/>
          <w:i/>
          <w:iCs/>
          <w:kern w:val="0"/>
          <w:sz w:val="24"/>
          <w:szCs w:val="24"/>
          <w14:ligatures w14:val="none"/>
        </w:rPr>
      </w:pPr>
      <w:r w:rsidRPr="0068545A">
        <w:rPr>
          <w:rFonts w:cstheme="minorHAnsi"/>
          <w:b/>
          <w:bCs/>
          <w:i/>
          <w:iCs/>
          <w:kern w:val="0"/>
          <w:sz w:val="24"/>
          <w:szCs w:val="24"/>
          <w14:ligatures w14:val="none"/>
        </w:rPr>
        <w:t>Existing Hybridisations</w:t>
      </w:r>
      <w:r w:rsidR="001613C7" w:rsidRPr="0068545A">
        <w:rPr>
          <w:rFonts w:cstheme="minorHAnsi"/>
          <w:b/>
          <w:bCs/>
          <w:i/>
          <w:iCs/>
          <w:kern w:val="0"/>
          <w:sz w:val="24"/>
          <w:szCs w:val="24"/>
          <w14:ligatures w14:val="none"/>
        </w:rPr>
        <w:t xml:space="preserve"> of a Dialogical Approach</w:t>
      </w:r>
    </w:p>
    <w:p w14:paraId="590629E2" w14:textId="2E12D192" w:rsidR="004B16E8" w:rsidRPr="00DB073E" w:rsidRDefault="00E45379" w:rsidP="004B16E8">
      <w:pPr>
        <w:spacing w:after="120" w:line="240" w:lineRule="auto"/>
        <w:rPr>
          <w:rFonts w:eastAsiaTheme="minorEastAsia" w:cstheme="minorHAnsi"/>
          <w:kern w:val="0"/>
          <w:sz w:val="24"/>
          <w:szCs w:val="24"/>
          <w14:ligatures w14:val="none"/>
        </w:rPr>
      </w:pPr>
      <w:r w:rsidRPr="0068545A">
        <w:rPr>
          <w:rFonts w:cstheme="minorHAnsi"/>
          <w:kern w:val="0"/>
          <w:sz w:val="24"/>
          <w:szCs w:val="24"/>
          <w14:ligatures w14:val="none"/>
        </w:rPr>
        <w:t xml:space="preserve">Discussions around combining methodologies and methods have typically focused on quantitative-qualitative blends, often referred to as mixed-methods. In mixed-methods research, typically the main part of the design is quantitative, and a qualitative aspect is usually an add-on. This is common in randomised controlled feasibility trials testing the effectiveness of various interventions (Bower-Crane et al., 2019). Qualitative-qualitative combinations have received comparatively little attention in the literature, which can make this option inaccessible to new researchers. </w:t>
      </w:r>
      <w:r w:rsidR="00B61F4D" w:rsidRPr="0068545A">
        <w:rPr>
          <w:rFonts w:cstheme="minorHAnsi"/>
          <w:kern w:val="0"/>
          <w:sz w:val="24"/>
          <w:szCs w:val="24"/>
          <w14:ligatures w14:val="none"/>
        </w:rPr>
        <w:t>This is known as Pluralistic Qualitative Research (PRQ) (Clark et al., 2016; Frost et al., 2011), where two or more qualitative methods</w:t>
      </w:r>
      <w:r w:rsidR="001107DF" w:rsidRPr="0068545A">
        <w:rPr>
          <w:rFonts w:cstheme="minorHAnsi"/>
          <w:kern w:val="0"/>
          <w:sz w:val="24"/>
          <w:szCs w:val="24"/>
          <w14:ligatures w14:val="none"/>
        </w:rPr>
        <w:t>/methodologies</w:t>
      </w:r>
      <w:r w:rsidR="00B61F4D" w:rsidRPr="0068545A">
        <w:rPr>
          <w:rFonts w:cstheme="minorHAnsi"/>
          <w:kern w:val="0"/>
          <w:sz w:val="24"/>
          <w:szCs w:val="24"/>
          <w14:ligatures w14:val="none"/>
        </w:rPr>
        <w:t xml:space="preserve"> are used in one </w:t>
      </w:r>
      <w:r w:rsidR="001107DF" w:rsidRPr="0068545A">
        <w:rPr>
          <w:rFonts w:cstheme="minorHAnsi"/>
          <w:kern w:val="0"/>
          <w:sz w:val="24"/>
          <w:szCs w:val="24"/>
          <w14:ligatures w14:val="none"/>
        </w:rPr>
        <w:t>study</w:t>
      </w:r>
      <w:r w:rsidR="00B61F4D" w:rsidRPr="0068545A">
        <w:rPr>
          <w:rFonts w:cstheme="minorHAnsi"/>
          <w:kern w:val="0"/>
          <w:sz w:val="24"/>
          <w:szCs w:val="24"/>
          <w14:ligatures w14:val="none"/>
        </w:rPr>
        <w:t xml:space="preserve">. Whilst there is much overlap amongst qualitative methods and methodologies, it is important to highlight analytical </w:t>
      </w:r>
      <w:r w:rsidR="001107DF" w:rsidRPr="0068545A">
        <w:rPr>
          <w:rFonts w:cstheme="minorHAnsi"/>
          <w:kern w:val="0"/>
          <w:sz w:val="24"/>
          <w:szCs w:val="24"/>
          <w14:ligatures w14:val="none"/>
        </w:rPr>
        <w:t>and</w:t>
      </w:r>
      <w:r w:rsidR="00B61F4D" w:rsidRPr="0068545A">
        <w:rPr>
          <w:rFonts w:cstheme="minorHAnsi"/>
          <w:kern w:val="0"/>
          <w:sz w:val="24"/>
          <w:szCs w:val="24"/>
          <w14:ligatures w14:val="none"/>
        </w:rPr>
        <w:t xml:space="preserve"> </w:t>
      </w:r>
      <w:r w:rsidR="001107DF" w:rsidRPr="0068545A">
        <w:rPr>
          <w:rFonts w:cstheme="minorHAnsi"/>
          <w:kern w:val="0"/>
          <w:sz w:val="24"/>
          <w:szCs w:val="24"/>
          <w14:ligatures w14:val="none"/>
        </w:rPr>
        <w:t>theoretical</w:t>
      </w:r>
      <w:r w:rsidR="00B61F4D" w:rsidRPr="0068545A">
        <w:rPr>
          <w:rFonts w:cstheme="minorHAnsi"/>
          <w:kern w:val="0"/>
          <w:sz w:val="24"/>
          <w:szCs w:val="24"/>
          <w14:ligatures w14:val="none"/>
        </w:rPr>
        <w:t xml:space="preserve"> differences, which</w:t>
      </w:r>
      <w:r w:rsidR="001107DF" w:rsidRPr="0068545A">
        <w:rPr>
          <w:rFonts w:cstheme="minorHAnsi"/>
          <w:kern w:val="0"/>
          <w:sz w:val="24"/>
          <w:szCs w:val="24"/>
          <w14:ligatures w14:val="none"/>
        </w:rPr>
        <w:t xml:space="preserve"> </w:t>
      </w:r>
      <w:r w:rsidR="00B61F4D" w:rsidRPr="0068545A">
        <w:rPr>
          <w:rFonts w:cstheme="minorHAnsi"/>
          <w:kern w:val="0"/>
          <w:sz w:val="24"/>
          <w:szCs w:val="24"/>
          <w14:ligatures w14:val="none"/>
        </w:rPr>
        <w:t xml:space="preserve">ultimately shape how data is viewed and analysed (Coyle, 2010). </w:t>
      </w:r>
      <w:r w:rsidR="00486EDB" w:rsidRPr="0068545A">
        <w:rPr>
          <w:rFonts w:cstheme="minorHAnsi"/>
          <w:kern w:val="0"/>
          <w:sz w:val="24"/>
          <w:szCs w:val="24"/>
          <w14:ligatures w14:val="none"/>
        </w:rPr>
        <w:t>Seminal research by Frost et al. (2010) first demonstrated the use of PQR</w:t>
      </w:r>
      <w:r w:rsidR="001107DF" w:rsidRPr="0068545A">
        <w:rPr>
          <w:rFonts w:cstheme="minorHAnsi"/>
          <w:kern w:val="0"/>
          <w:sz w:val="24"/>
          <w:szCs w:val="24"/>
          <w14:ligatures w14:val="none"/>
        </w:rPr>
        <w:t xml:space="preserve">, highlighting creative tensions and potential benefits of combining qualitative methodologies. Since then, </w:t>
      </w:r>
      <w:proofErr w:type="gramStart"/>
      <w:r w:rsidR="000759CE" w:rsidRPr="0068545A">
        <w:rPr>
          <w:rFonts w:cstheme="minorHAnsi"/>
          <w:kern w:val="0"/>
          <w:sz w:val="24"/>
          <w:szCs w:val="24"/>
          <w14:ligatures w14:val="none"/>
        </w:rPr>
        <w:t>a number of</w:t>
      </w:r>
      <w:proofErr w:type="gramEnd"/>
      <w:r w:rsidR="000759CE" w:rsidRPr="0068545A">
        <w:rPr>
          <w:rFonts w:cstheme="minorHAnsi"/>
          <w:kern w:val="0"/>
          <w:sz w:val="24"/>
          <w:szCs w:val="24"/>
          <w14:ligatures w14:val="none"/>
        </w:rPr>
        <w:t xml:space="preserve"> studies have employed PQR methods.</w:t>
      </w:r>
      <w:r w:rsidR="000759CE" w:rsidRPr="00E36499">
        <w:rPr>
          <w:rFonts w:cstheme="minorHAnsi"/>
          <w:color w:val="7030A0"/>
          <w:kern w:val="0"/>
          <w:sz w:val="24"/>
          <w:szCs w:val="24"/>
          <w14:ligatures w14:val="none"/>
        </w:rPr>
        <w:t xml:space="preserve"> </w:t>
      </w:r>
      <w:r w:rsidR="004B16E8" w:rsidRPr="004B16E8">
        <w:rPr>
          <w:rFonts w:eastAsiaTheme="minorEastAsia" w:cstheme="minorHAnsi"/>
          <w:kern w:val="0"/>
          <w:sz w:val="24"/>
          <w:szCs w:val="24"/>
          <w14:ligatures w14:val="none"/>
        </w:rPr>
        <w:t>Madill et al. (2018) illustrated a novel meta-methodology for pluralist qualitative research</w:t>
      </w:r>
      <w:r w:rsidR="00DB073E">
        <w:rPr>
          <w:rFonts w:eastAsiaTheme="minorEastAsia" w:cstheme="minorHAnsi"/>
          <w:kern w:val="0"/>
          <w:sz w:val="24"/>
          <w:szCs w:val="24"/>
          <w14:ligatures w14:val="none"/>
        </w:rPr>
        <w:t>, of a secondary analysis on men’s sexual health</w:t>
      </w:r>
      <w:r w:rsidR="004B16E8" w:rsidRPr="004B16E8">
        <w:rPr>
          <w:rFonts w:eastAsiaTheme="minorEastAsia" w:cstheme="minorHAnsi"/>
          <w:kern w:val="0"/>
          <w:sz w:val="24"/>
          <w:szCs w:val="24"/>
          <w14:ligatures w14:val="none"/>
        </w:rPr>
        <w:t xml:space="preserve">. Four methods of analysis were applied to one dataset to demonstrate how the same data can be analysed </w:t>
      </w:r>
      <w:r w:rsidR="0097409A">
        <w:rPr>
          <w:rFonts w:eastAsiaTheme="minorEastAsia" w:cstheme="minorHAnsi"/>
          <w:kern w:val="0"/>
          <w:sz w:val="24"/>
          <w:szCs w:val="24"/>
          <w14:ligatures w14:val="none"/>
        </w:rPr>
        <w:t xml:space="preserve">in </w:t>
      </w:r>
      <w:r w:rsidR="004B16E8" w:rsidRPr="004B16E8">
        <w:rPr>
          <w:rFonts w:eastAsiaTheme="minorEastAsia" w:cstheme="minorHAnsi"/>
          <w:kern w:val="0"/>
          <w:sz w:val="24"/>
          <w:szCs w:val="24"/>
          <w14:ligatures w14:val="none"/>
        </w:rPr>
        <w:t>different ways</w:t>
      </w:r>
      <w:r w:rsidR="0097409A">
        <w:rPr>
          <w:rFonts w:eastAsiaTheme="minorEastAsia" w:cstheme="minorHAnsi"/>
          <w:kern w:val="0"/>
          <w:sz w:val="24"/>
          <w:szCs w:val="24"/>
          <w14:ligatures w14:val="none"/>
        </w:rPr>
        <w:t xml:space="preserve">. </w:t>
      </w:r>
      <w:r w:rsidR="004B16E8" w:rsidRPr="004B16E8">
        <w:rPr>
          <w:rFonts w:eastAsiaTheme="minorEastAsia" w:cstheme="minorHAnsi"/>
          <w:kern w:val="0"/>
          <w:sz w:val="24"/>
          <w:szCs w:val="24"/>
          <w14:ligatures w14:val="none"/>
        </w:rPr>
        <w:t xml:space="preserve">This included critical discursive </w:t>
      </w:r>
      <w:r w:rsidR="00B82CF9">
        <w:rPr>
          <w:rFonts w:eastAsiaTheme="minorEastAsia" w:cstheme="minorHAnsi"/>
          <w:kern w:val="0"/>
          <w:sz w:val="24"/>
          <w:szCs w:val="24"/>
          <w14:ligatures w14:val="none"/>
        </w:rPr>
        <w:t>psychology</w:t>
      </w:r>
      <w:r w:rsidR="004B16E8" w:rsidRPr="004B16E8">
        <w:rPr>
          <w:rFonts w:eastAsiaTheme="minorEastAsia" w:cstheme="minorHAnsi"/>
          <w:kern w:val="0"/>
          <w:sz w:val="24"/>
          <w:szCs w:val="24"/>
          <w14:ligatures w14:val="none"/>
        </w:rPr>
        <w:t xml:space="preserve">, dialogical analysis, interpretive phenomenological analysis (IPA) and psycho-social narrative analysis. </w:t>
      </w:r>
      <w:r w:rsidR="0097409A">
        <w:rPr>
          <w:rFonts w:eastAsiaTheme="minorEastAsia" w:cstheme="minorHAnsi"/>
          <w:kern w:val="0"/>
          <w:sz w:val="24"/>
          <w:szCs w:val="24"/>
          <w14:ligatures w14:val="none"/>
        </w:rPr>
        <w:t xml:space="preserve">They drew on both similarities and differences in findings. </w:t>
      </w:r>
      <w:r w:rsidR="0097409A" w:rsidRPr="004B16E8">
        <w:rPr>
          <w:rFonts w:eastAsiaTheme="minorEastAsia" w:cstheme="minorHAnsi"/>
          <w:kern w:val="0"/>
          <w:sz w:val="24"/>
          <w:szCs w:val="24"/>
          <w14:ligatures w14:val="none"/>
        </w:rPr>
        <w:t xml:space="preserve"> </w:t>
      </w:r>
      <w:r w:rsidR="004B16E8" w:rsidRPr="004B16E8">
        <w:rPr>
          <w:rFonts w:eastAsiaTheme="minorEastAsia" w:cstheme="minorHAnsi"/>
          <w:kern w:val="0"/>
          <w:sz w:val="24"/>
          <w:szCs w:val="24"/>
          <w14:ligatures w14:val="none"/>
        </w:rPr>
        <w:t>All methods apart from dialogical analysis produced a rich description of the interview, whilst dialogical analysis provided a detailed</w:t>
      </w:r>
      <w:r w:rsidR="001F2F2E">
        <w:rPr>
          <w:rFonts w:eastAsiaTheme="minorEastAsia" w:cstheme="minorHAnsi"/>
          <w:kern w:val="0"/>
          <w:sz w:val="24"/>
          <w:szCs w:val="24"/>
          <w14:ligatures w14:val="none"/>
        </w:rPr>
        <w:t xml:space="preserve"> linguistic</w:t>
      </w:r>
      <w:r w:rsidR="004B16E8" w:rsidRPr="004B16E8">
        <w:rPr>
          <w:rFonts w:eastAsiaTheme="minorEastAsia" w:cstheme="minorHAnsi"/>
          <w:kern w:val="0"/>
          <w:sz w:val="24"/>
          <w:szCs w:val="24"/>
          <w14:ligatures w14:val="none"/>
        </w:rPr>
        <w:t xml:space="preserve"> analysis of a particular area. </w:t>
      </w:r>
      <w:r w:rsidR="0007516C">
        <w:rPr>
          <w:rFonts w:eastAsiaTheme="minorEastAsia" w:cstheme="minorHAnsi"/>
          <w:kern w:val="0"/>
          <w:sz w:val="24"/>
          <w:szCs w:val="24"/>
          <w14:ligatures w14:val="none"/>
        </w:rPr>
        <w:t>In this sense it</w:t>
      </w:r>
      <w:r w:rsidR="001C0BCC">
        <w:rPr>
          <w:rFonts w:eastAsiaTheme="minorEastAsia" w:cstheme="minorHAnsi"/>
          <w:kern w:val="0"/>
          <w:sz w:val="24"/>
          <w:szCs w:val="24"/>
          <w14:ligatures w14:val="none"/>
        </w:rPr>
        <w:t xml:space="preserve"> i</w:t>
      </w:r>
      <w:r w:rsidR="0007516C">
        <w:rPr>
          <w:rFonts w:eastAsiaTheme="minorEastAsia" w:cstheme="minorHAnsi"/>
          <w:kern w:val="0"/>
          <w:sz w:val="24"/>
          <w:szCs w:val="24"/>
          <w14:ligatures w14:val="none"/>
        </w:rPr>
        <w:t xml:space="preserve">s akin to discourse analysis as the moment-to-moment activity of </w:t>
      </w:r>
      <w:r w:rsidR="0007516C">
        <w:rPr>
          <w:rFonts w:eastAsiaTheme="minorEastAsia" w:cstheme="minorHAnsi"/>
          <w:kern w:val="0"/>
          <w:sz w:val="24"/>
          <w:szCs w:val="24"/>
          <w14:ligatures w14:val="none"/>
        </w:rPr>
        <w:lastRenderedPageBreak/>
        <w:t xml:space="preserve">language is central. Unlike discourse analysis </w:t>
      </w:r>
      <w:r w:rsidR="00BC79CB">
        <w:rPr>
          <w:rFonts w:eastAsiaTheme="minorEastAsia" w:cstheme="minorHAnsi"/>
          <w:kern w:val="0"/>
          <w:sz w:val="24"/>
          <w:szCs w:val="24"/>
          <w14:ligatures w14:val="none"/>
        </w:rPr>
        <w:t>however, it</w:t>
      </w:r>
      <w:r w:rsidR="006811C8">
        <w:rPr>
          <w:rFonts w:eastAsiaTheme="minorEastAsia" w:cstheme="minorHAnsi"/>
          <w:kern w:val="0"/>
          <w:sz w:val="24"/>
          <w:szCs w:val="24"/>
          <w14:ligatures w14:val="none"/>
        </w:rPr>
        <w:t xml:space="preserve"> puts ‘voice’ and the </w:t>
      </w:r>
      <w:r w:rsidR="001F2F2E">
        <w:rPr>
          <w:rFonts w:eastAsiaTheme="minorEastAsia" w:cstheme="minorHAnsi"/>
          <w:kern w:val="0"/>
          <w:sz w:val="24"/>
          <w:szCs w:val="24"/>
          <w14:ligatures w14:val="none"/>
        </w:rPr>
        <w:t>intertextuality of</w:t>
      </w:r>
      <w:r w:rsidR="006811C8">
        <w:rPr>
          <w:rFonts w:eastAsiaTheme="minorEastAsia" w:cstheme="minorHAnsi"/>
          <w:kern w:val="0"/>
          <w:sz w:val="24"/>
          <w:szCs w:val="24"/>
          <w14:ligatures w14:val="none"/>
        </w:rPr>
        <w:t xml:space="preserve"> utterances at its centre.</w:t>
      </w:r>
      <w:r w:rsidR="00C16F6F">
        <w:rPr>
          <w:rFonts w:eastAsiaTheme="minorEastAsia" w:cstheme="minorHAnsi"/>
          <w:kern w:val="0"/>
          <w:sz w:val="24"/>
          <w:szCs w:val="24"/>
          <w14:ligatures w14:val="none"/>
        </w:rPr>
        <w:t xml:space="preserve"> </w:t>
      </w:r>
      <w:r w:rsidR="00C16F6F" w:rsidRPr="00DB073E">
        <w:rPr>
          <w:rFonts w:eastAsiaTheme="minorEastAsia" w:cstheme="minorHAnsi"/>
          <w:kern w:val="0"/>
          <w:sz w:val="24"/>
          <w:szCs w:val="24"/>
          <w14:ligatures w14:val="none"/>
        </w:rPr>
        <w:t xml:space="preserve">Madill et al. (2018) highlights the added value dialogical analysis can provide in PQR, such as adding depth to certain parts of the data which may not have been captured by methods with a broader focus. </w:t>
      </w:r>
      <w:r w:rsidR="00DB073E" w:rsidRPr="00DB073E">
        <w:rPr>
          <w:rFonts w:eastAsiaTheme="minorEastAsia" w:cstheme="minorHAnsi"/>
          <w:kern w:val="0"/>
          <w:sz w:val="24"/>
          <w:szCs w:val="24"/>
          <w14:ligatures w14:val="none"/>
        </w:rPr>
        <w:t xml:space="preserve">For example, making sense of and navigating identity and space after a HIV positive diagnosis. </w:t>
      </w:r>
    </w:p>
    <w:p w14:paraId="37DC573F" w14:textId="1B0BED25" w:rsidR="00EB0EB1" w:rsidRDefault="00EB0EB1" w:rsidP="004B16E8">
      <w:pPr>
        <w:spacing w:after="120" w:line="240" w:lineRule="auto"/>
        <w:rPr>
          <w:rFonts w:eastAsiaTheme="minorEastAsia" w:cstheme="minorHAnsi"/>
          <w:color w:val="7030A0"/>
          <w:kern w:val="0"/>
          <w:sz w:val="24"/>
          <w:szCs w:val="24"/>
          <w14:ligatures w14:val="none"/>
        </w:rPr>
      </w:pPr>
    </w:p>
    <w:p w14:paraId="14B08149" w14:textId="2AA4CEB1" w:rsidR="006811C8" w:rsidRPr="007F1CDF" w:rsidRDefault="004B16E8" w:rsidP="004B16E8">
      <w:pPr>
        <w:spacing w:after="120" w:line="240" w:lineRule="auto"/>
        <w:rPr>
          <w:rFonts w:cstheme="minorHAnsi"/>
          <w:kern w:val="0"/>
          <w:sz w:val="24"/>
          <w:szCs w:val="24"/>
          <w:shd w:val="clear" w:color="auto" w:fill="FFFFFF"/>
          <w14:ligatures w14:val="none"/>
        </w:rPr>
      </w:pPr>
      <w:r w:rsidRPr="004B16E8">
        <w:rPr>
          <w:rFonts w:cstheme="minorHAnsi"/>
          <w:kern w:val="0"/>
          <w:sz w:val="24"/>
          <w:szCs w:val="24"/>
          <w14:ligatures w14:val="none"/>
        </w:rPr>
        <w:t xml:space="preserve">Sullivan and Akhtar (2019) </w:t>
      </w:r>
      <w:r w:rsidRPr="004B16E8">
        <w:rPr>
          <w:rFonts w:cstheme="minorHAnsi"/>
          <w:kern w:val="0"/>
          <w:sz w:val="24"/>
          <w:szCs w:val="24"/>
          <w:shd w:val="clear" w:color="auto" w:fill="FFFFFF"/>
          <w14:ligatures w14:val="none"/>
        </w:rPr>
        <w:t>investigated the effect of territorial stigmatisation on ontological security through a</w:t>
      </w:r>
      <w:r w:rsidRPr="004B16E8">
        <w:rPr>
          <w:rFonts w:cstheme="minorHAnsi"/>
          <w:kern w:val="0"/>
          <w:sz w:val="24"/>
          <w:szCs w:val="24"/>
          <w14:ligatures w14:val="none"/>
        </w:rPr>
        <w:t xml:space="preserve"> </w:t>
      </w:r>
      <w:r w:rsidRPr="004B16E8">
        <w:rPr>
          <w:rFonts w:cstheme="minorHAnsi"/>
          <w:kern w:val="0"/>
          <w:sz w:val="24"/>
          <w:szCs w:val="24"/>
          <w:shd w:val="clear" w:color="auto" w:fill="FFFFFF"/>
          <w14:ligatures w14:val="none"/>
        </w:rPr>
        <w:t xml:space="preserve">qualitative case-study of Bradford politics during the 2015 General Election. The data was analysed via a two-step approach. A deductive (top-down) thematic analysis was conducted first and then selected data was analysed further using Bakhtin’s </w:t>
      </w:r>
      <w:r w:rsidR="00224D35">
        <w:rPr>
          <w:rFonts w:cstheme="minorHAnsi"/>
          <w:kern w:val="0"/>
          <w:sz w:val="24"/>
          <w:szCs w:val="24"/>
          <w:shd w:val="clear" w:color="auto" w:fill="FFFFFF"/>
          <w14:ligatures w14:val="none"/>
        </w:rPr>
        <w:t>approach to dialogue.  Thematic analysis helped to</w:t>
      </w:r>
      <w:r w:rsidRPr="004B16E8">
        <w:rPr>
          <w:rFonts w:cstheme="minorHAnsi"/>
          <w:kern w:val="0"/>
          <w:sz w:val="24"/>
          <w:szCs w:val="24"/>
          <w:shd w:val="clear" w:color="auto" w:fill="FFFFFF"/>
          <w14:ligatures w14:val="none"/>
        </w:rPr>
        <w:t xml:space="preserve"> understand</w:t>
      </w:r>
      <w:r w:rsidR="00224D35">
        <w:rPr>
          <w:rFonts w:cstheme="minorHAnsi"/>
          <w:kern w:val="0"/>
          <w:sz w:val="24"/>
          <w:szCs w:val="24"/>
          <w:shd w:val="clear" w:color="auto" w:fill="FFFFFF"/>
          <w14:ligatures w14:val="none"/>
        </w:rPr>
        <w:t xml:space="preserve"> some common features of ontological secu</w:t>
      </w:r>
      <w:r w:rsidR="00CB1D9B">
        <w:rPr>
          <w:rFonts w:cstheme="minorHAnsi"/>
          <w:kern w:val="0"/>
          <w:sz w:val="24"/>
          <w:szCs w:val="24"/>
          <w:shd w:val="clear" w:color="auto" w:fill="FFFFFF"/>
          <w14:ligatures w14:val="none"/>
        </w:rPr>
        <w:t xml:space="preserve">rity in the context of the reputation on </w:t>
      </w:r>
      <w:proofErr w:type="gramStart"/>
      <w:r w:rsidR="00CB1D9B">
        <w:rPr>
          <w:rFonts w:cstheme="minorHAnsi"/>
          <w:kern w:val="0"/>
          <w:sz w:val="24"/>
          <w:szCs w:val="24"/>
          <w:shd w:val="clear" w:color="auto" w:fill="FFFFFF"/>
          <w14:ligatures w14:val="none"/>
        </w:rPr>
        <w:t>particular areas</w:t>
      </w:r>
      <w:proofErr w:type="gramEnd"/>
      <w:r w:rsidRPr="004B16E8">
        <w:rPr>
          <w:rFonts w:cstheme="minorHAnsi"/>
          <w:kern w:val="0"/>
          <w:sz w:val="24"/>
          <w:szCs w:val="24"/>
          <w:shd w:val="clear" w:color="auto" w:fill="FFFFFF"/>
          <w14:ligatures w14:val="none"/>
        </w:rPr>
        <w:t xml:space="preserve">. </w:t>
      </w:r>
      <w:r w:rsidR="00CB1D9B">
        <w:rPr>
          <w:rFonts w:cstheme="minorHAnsi"/>
          <w:kern w:val="0"/>
          <w:sz w:val="24"/>
          <w:szCs w:val="24"/>
          <w:shd w:val="clear" w:color="auto" w:fill="FFFFFF"/>
          <w14:ligatures w14:val="none"/>
        </w:rPr>
        <w:t xml:space="preserve">A dialogical analysis </w:t>
      </w:r>
      <w:r w:rsidR="00CC07EA">
        <w:rPr>
          <w:rFonts w:cstheme="minorHAnsi"/>
          <w:kern w:val="0"/>
          <w:sz w:val="24"/>
          <w:szCs w:val="24"/>
          <w:shd w:val="clear" w:color="auto" w:fill="FFFFFF"/>
          <w14:ligatures w14:val="none"/>
        </w:rPr>
        <w:t>subsequently used ‘created dialogues’ (snippets of different participant</w:t>
      </w:r>
      <w:r w:rsidR="0085205E">
        <w:rPr>
          <w:rFonts w:cstheme="minorHAnsi"/>
          <w:kern w:val="0"/>
          <w:sz w:val="24"/>
          <w:szCs w:val="24"/>
          <w:shd w:val="clear" w:color="auto" w:fill="FFFFFF"/>
          <w14:ligatures w14:val="none"/>
        </w:rPr>
        <w:t>’</w:t>
      </w:r>
      <w:r w:rsidR="00CC07EA">
        <w:rPr>
          <w:rFonts w:cstheme="minorHAnsi"/>
          <w:kern w:val="0"/>
          <w:sz w:val="24"/>
          <w:szCs w:val="24"/>
          <w:shd w:val="clear" w:color="auto" w:fill="FFFFFF"/>
          <w14:ligatures w14:val="none"/>
        </w:rPr>
        <w:t>s words put in contact with one another under these common themes)</w:t>
      </w:r>
      <w:r w:rsidR="00526812">
        <w:rPr>
          <w:rFonts w:cstheme="minorHAnsi"/>
          <w:kern w:val="0"/>
          <w:sz w:val="24"/>
          <w:szCs w:val="24"/>
          <w:shd w:val="clear" w:color="auto" w:fill="FFFFFF"/>
          <w14:ligatures w14:val="none"/>
        </w:rPr>
        <w:t xml:space="preserve"> to reveal the role of double-meanings and charismatic ‘voices’ in</w:t>
      </w:r>
      <w:r w:rsidR="0002233A">
        <w:rPr>
          <w:rFonts w:cstheme="minorHAnsi"/>
          <w:kern w:val="0"/>
          <w:sz w:val="24"/>
          <w:szCs w:val="24"/>
          <w:shd w:val="clear" w:color="auto" w:fill="FFFFFF"/>
          <w14:ligatures w14:val="none"/>
        </w:rPr>
        <w:t xml:space="preserve"> making sense of territorial stigmatisation in a political context.  </w:t>
      </w:r>
    </w:p>
    <w:p w14:paraId="18720099" w14:textId="56FC40AA" w:rsidR="00065D75" w:rsidRDefault="004B16E8" w:rsidP="004B16E8">
      <w:pPr>
        <w:spacing w:after="120" w:line="240" w:lineRule="auto"/>
        <w:rPr>
          <w:sz w:val="24"/>
          <w:szCs w:val="24"/>
        </w:rPr>
      </w:pPr>
      <w:r w:rsidRPr="00F20C7F">
        <w:rPr>
          <w:rFonts w:cstheme="minorHAnsi"/>
          <w:kern w:val="0"/>
          <w:sz w:val="24"/>
          <w:szCs w:val="24"/>
          <w14:ligatures w14:val="none"/>
        </w:rPr>
        <w:t xml:space="preserve">Weil (2022) explored the use of thematic and dialogical analysis of place conversations with older adults. </w:t>
      </w:r>
      <w:r w:rsidR="00F20C7F" w:rsidRPr="00F20C7F">
        <w:rPr>
          <w:rFonts w:cstheme="minorHAnsi"/>
          <w:kern w:val="0"/>
          <w:sz w:val="24"/>
          <w:szCs w:val="24"/>
          <w14:ligatures w14:val="none"/>
        </w:rPr>
        <w:t>Analyses were presented separately and b</w:t>
      </w:r>
      <w:r w:rsidR="00C7524A">
        <w:rPr>
          <w:rFonts w:cstheme="minorHAnsi"/>
          <w:kern w:val="0"/>
          <w:sz w:val="24"/>
          <w:szCs w:val="24"/>
          <w14:ligatures w14:val="none"/>
        </w:rPr>
        <w:t>r</w:t>
      </w:r>
      <w:r w:rsidR="00F20C7F" w:rsidRPr="00F20C7F">
        <w:rPr>
          <w:rFonts w:cstheme="minorHAnsi"/>
          <w:kern w:val="0"/>
          <w:sz w:val="24"/>
          <w:szCs w:val="24"/>
          <w14:ligatures w14:val="none"/>
        </w:rPr>
        <w:t>ought together in the discussion. Weil (2022) stated that a strength of thematic analysis is in its coding, to reveal deeper meaning and concepts within data. Dialogical analysis then adds context to this data by paying attention to emotion and temporal elements.</w:t>
      </w:r>
      <w:r w:rsidR="00FE425A">
        <w:rPr>
          <w:rFonts w:cstheme="minorHAnsi"/>
          <w:kern w:val="0"/>
          <w:sz w:val="24"/>
          <w:szCs w:val="24"/>
          <w14:ligatures w14:val="none"/>
        </w:rPr>
        <w:t xml:space="preserve"> </w:t>
      </w:r>
      <w:r w:rsidR="00123C1C">
        <w:rPr>
          <w:rFonts w:cstheme="minorHAnsi"/>
          <w:kern w:val="0"/>
          <w:sz w:val="24"/>
          <w:szCs w:val="24"/>
          <w14:ligatures w14:val="none"/>
        </w:rPr>
        <w:t>Dialogical analysis highlights the role of dialogue and subjectivity, exploring how individuals discuss their experiences or avoid discussing</w:t>
      </w:r>
      <w:r w:rsidR="00F45173">
        <w:rPr>
          <w:rFonts w:cstheme="minorHAnsi"/>
          <w:kern w:val="0"/>
          <w:sz w:val="24"/>
          <w:szCs w:val="24"/>
          <w14:ligatures w14:val="none"/>
        </w:rPr>
        <w:t xml:space="preserve"> (a dialogical unconscious)</w:t>
      </w:r>
      <w:r w:rsidR="00123C1C">
        <w:rPr>
          <w:rFonts w:cstheme="minorHAnsi"/>
          <w:kern w:val="0"/>
          <w:sz w:val="24"/>
          <w:szCs w:val="24"/>
          <w14:ligatures w14:val="none"/>
        </w:rPr>
        <w:t>. Paying attention to various dialogical features gives insight into how individuals frame their experiences</w:t>
      </w:r>
      <w:r w:rsidR="00B466AC">
        <w:rPr>
          <w:rFonts w:cstheme="minorHAnsi"/>
          <w:kern w:val="0"/>
          <w:sz w:val="24"/>
          <w:szCs w:val="24"/>
          <w14:ligatures w14:val="none"/>
        </w:rPr>
        <w:t xml:space="preserve">. Paying attention to voices within dialogue can enhance understanding of meaning-making. </w:t>
      </w:r>
      <w:r w:rsidR="00AB5614">
        <w:rPr>
          <w:rFonts w:cstheme="minorHAnsi"/>
          <w:kern w:val="0"/>
          <w:sz w:val="24"/>
          <w:szCs w:val="24"/>
          <w14:ligatures w14:val="none"/>
        </w:rPr>
        <w:t xml:space="preserve">The emphasis on subjectivity means that </w:t>
      </w:r>
      <w:r w:rsidR="00ED4AF0">
        <w:rPr>
          <w:rFonts w:cstheme="minorHAnsi"/>
          <w:kern w:val="0"/>
          <w:sz w:val="24"/>
          <w:szCs w:val="24"/>
          <w14:ligatures w14:val="none"/>
        </w:rPr>
        <w:t xml:space="preserve">it is possible to make more than </w:t>
      </w:r>
      <w:r w:rsidR="00AB5614">
        <w:rPr>
          <w:rFonts w:cstheme="minorHAnsi"/>
          <w:kern w:val="0"/>
          <w:sz w:val="24"/>
          <w:szCs w:val="24"/>
          <w14:ligatures w14:val="none"/>
        </w:rPr>
        <w:t>one interpretation of the data. The work of Sullivan (2012)</w:t>
      </w:r>
      <w:r w:rsidR="00AB5614" w:rsidRPr="001A68A3">
        <w:rPr>
          <w:rFonts w:cstheme="minorHAnsi"/>
          <w:kern w:val="0"/>
          <w:sz w:val="24"/>
          <w:szCs w:val="24"/>
          <w14:ligatures w14:val="none"/>
        </w:rPr>
        <w:t xml:space="preserve"> incorporates </w:t>
      </w:r>
      <w:r w:rsidR="00AB5614">
        <w:rPr>
          <w:rFonts w:cstheme="minorHAnsi"/>
          <w:kern w:val="0"/>
          <w:sz w:val="24"/>
          <w:szCs w:val="24"/>
          <w14:ligatures w14:val="none"/>
        </w:rPr>
        <w:t xml:space="preserve">Bakhtin’s ideals in dialogical analysis as he states the goal of dialogical analysis is not to </w:t>
      </w:r>
      <w:r w:rsidR="00AB5614" w:rsidRPr="00AB5614">
        <w:rPr>
          <w:rFonts w:cstheme="minorHAnsi"/>
          <w:kern w:val="0"/>
          <w:sz w:val="28"/>
          <w:szCs w:val="28"/>
          <w14:ligatures w14:val="none"/>
        </w:rPr>
        <w:t>“</w:t>
      </w:r>
      <w:r w:rsidR="00123C1C" w:rsidRPr="00AB5614">
        <w:rPr>
          <w:sz w:val="24"/>
          <w:szCs w:val="24"/>
        </w:rPr>
        <w:t>recover a singular meaning, but to make sense of the different and ambiguous ways in which a meaning may be experienced (p. 14)</w:t>
      </w:r>
      <w:r w:rsidR="00AB5614" w:rsidRPr="00AB5614">
        <w:rPr>
          <w:sz w:val="24"/>
          <w:szCs w:val="24"/>
        </w:rPr>
        <w:t>”.</w:t>
      </w:r>
    </w:p>
    <w:p w14:paraId="2606B36F" w14:textId="77777777" w:rsidR="005C0FB9" w:rsidRDefault="005C0FB9" w:rsidP="004B16E8">
      <w:pPr>
        <w:spacing w:after="120" w:line="240" w:lineRule="auto"/>
        <w:rPr>
          <w:rFonts w:eastAsia="Times New Roman" w:cstheme="minorHAnsi"/>
          <w:kern w:val="0"/>
          <w:sz w:val="24"/>
          <w:szCs w:val="24"/>
          <w:lang w:eastAsia="en-GB"/>
          <w14:ligatures w14:val="none"/>
        </w:rPr>
      </w:pPr>
    </w:p>
    <w:p w14:paraId="60AD519E" w14:textId="5492FD27" w:rsidR="001A68A3" w:rsidRPr="005C0FB9" w:rsidRDefault="005C0FB9" w:rsidP="004B16E8">
      <w:pPr>
        <w:spacing w:after="120" w:line="240" w:lineRule="auto"/>
        <w:rPr>
          <w:rFonts w:eastAsia="Times New Roman" w:cstheme="minorHAnsi"/>
          <w:kern w:val="0"/>
          <w:sz w:val="24"/>
          <w:szCs w:val="24"/>
          <w:lang w:eastAsia="en-GB"/>
          <w14:ligatures w14:val="none"/>
        </w:rPr>
      </w:pPr>
      <w:r w:rsidRPr="005C0FB9">
        <w:rPr>
          <w:rFonts w:eastAsia="Times New Roman" w:cstheme="minorHAnsi"/>
          <w:kern w:val="0"/>
          <w:sz w:val="24"/>
          <w:szCs w:val="24"/>
          <w:lang w:eastAsia="en-GB"/>
          <w14:ligatures w14:val="none"/>
        </w:rPr>
        <w:fldChar w:fldCharType="begin"/>
      </w:r>
      <w:r w:rsidRPr="005C0FB9">
        <w:rPr>
          <w:rFonts w:eastAsia="Times New Roman" w:cstheme="minorHAnsi"/>
          <w:kern w:val="0"/>
          <w:sz w:val="24"/>
          <w:szCs w:val="24"/>
          <w:lang w:eastAsia="en-GB"/>
          <w14:ligatures w14:val="none"/>
        </w:rPr>
        <w:instrText xml:space="preserve"> ADDIN EN.CITE &lt;EndNote&gt;&lt;Cite AuthorYear="1"&gt;&lt;Author&gt;Neely&lt;/Author&gt;&lt;Year&gt;2024&lt;/Year&gt;&lt;RecNum&gt;135&lt;/RecNum&gt;&lt;DisplayText&gt;Neely et al. (2024)&lt;/DisplayText&gt;&lt;record&gt;&lt;rec-number&gt;135&lt;/rec-number&gt;&lt;foreign-keys&gt;&lt;key app="EN" db-id="9f09aapvffr5toexxslvrw5aa20f2evxvwd0" timestamp="1720539257"&gt;135&lt;/key&gt;&lt;/foreign-keys&gt;&lt;ref-type name="Journal Article"&gt;17&lt;/ref-type&gt;&lt;contributors&gt;&lt;authors&gt;&lt;author&gt;Neely, Eva&lt;/author&gt;&lt;author&gt;Pettie, Michaela&lt;/author&gt;&lt;author&gt;Henderson, Elle&lt;/author&gt;&lt;/authors&gt;&lt;/contributors&gt;&lt;titles&gt;&lt;title&gt;Beyond voice: An onto-epistemological analysis of maternal transition inquiry&lt;/title&gt;&lt;secondary-title&gt;Feminism &amp;amp; Psychology&lt;/secondary-title&gt;&lt;/titles&gt;&lt;periodical&gt;&lt;full-title&gt;Feminism &amp;amp; Psychology&lt;/full-title&gt;&lt;/periodical&gt;&lt;pages&gt;251-271&lt;/pages&gt;&lt;volume&gt;34&lt;/volume&gt;&lt;number&gt;2&lt;/number&gt;&lt;dates&gt;&lt;year&gt;2024&lt;/year&gt;&lt;/dates&gt;&lt;isbn&gt;0959-3535&lt;/isbn&gt;&lt;urls&gt;&lt;/urls&gt;&lt;/record&gt;&lt;/Cite&gt;&lt;/EndNote&gt;</w:instrText>
      </w:r>
      <w:r w:rsidRPr="005C0FB9">
        <w:rPr>
          <w:rFonts w:eastAsia="Times New Roman" w:cstheme="minorHAnsi"/>
          <w:kern w:val="0"/>
          <w:sz w:val="24"/>
          <w:szCs w:val="24"/>
          <w:lang w:eastAsia="en-GB"/>
          <w14:ligatures w14:val="none"/>
        </w:rPr>
        <w:fldChar w:fldCharType="separate"/>
      </w:r>
      <w:r w:rsidRPr="005C0FB9">
        <w:rPr>
          <w:rFonts w:eastAsia="Times New Roman" w:cstheme="minorHAnsi"/>
          <w:noProof/>
          <w:kern w:val="0"/>
          <w:sz w:val="24"/>
          <w:szCs w:val="24"/>
          <w:lang w:eastAsia="en-GB"/>
          <w14:ligatures w14:val="none"/>
        </w:rPr>
        <w:t>Neely et al. (2024)</w:t>
      </w:r>
      <w:r w:rsidRPr="005C0FB9">
        <w:rPr>
          <w:rFonts w:eastAsia="Times New Roman" w:cstheme="minorHAnsi"/>
          <w:kern w:val="0"/>
          <w:sz w:val="24"/>
          <w:szCs w:val="24"/>
          <w:lang w:eastAsia="en-GB"/>
          <w14:ligatures w14:val="none"/>
        </w:rPr>
        <w:fldChar w:fldCharType="end"/>
      </w:r>
      <w:r w:rsidRPr="005C0FB9">
        <w:rPr>
          <w:rFonts w:eastAsia="Times New Roman" w:cstheme="minorHAnsi"/>
          <w:kern w:val="0"/>
          <w:sz w:val="24"/>
          <w:szCs w:val="24"/>
          <w:lang w:eastAsia="en-GB"/>
          <w14:ligatures w14:val="none"/>
        </w:rPr>
        <w:t xml:space="preserve"> critically analysed how maternal transitions have been researched to date. Ten of the articles were analysed via thematic analysis, with a major criticism being lack of transparency in methods such as philosophical underpinnings. The lack of theory risks analysis based on habitual normative readings. </w:t>
      </w:r>
      <w:r w:rsidR="001A68A3" w:rsidRPr="005C0FB9">
        <w:rPr>
          <w:rFonts w:cstheme="minorHAnsi"/>
          <w:kern w:val="0"/>
          <w:sz w:val="24"/>
          <w:szCs w:val="24"/>
          <w14:ligatures w14:val="none"/>
        </w:rPr>
        <w:t>The literature on transition</w:t>
      </w:r>
      <w:r w:rsidR="00EF7E3E" w:rsidRPr="005C0FB9">
        <w:rPr>
          <w:rFonts w:cstheme="minorHAnsi"/>
          <w:kern w:val="0"/>
          <w:sz w:val="24"/>
          <w:szCs w:val="24"/>
          <w14:ligatures w14:val="none"/>
        </w:rPr>
        <w:t>s</w:t>
      </w:r>
      <w:r w:rsidR="001A68A3" w:rsidRPr="005C0FB9">
        <w:rPr>
          <w:rFonts w:cstheme="minorHAnsi"/>
          <w:kern w:val="0"/>
          <w:sz w:val="24"/>
          <w:szCs w:val="24"/>
          <w14:ligatures w14:val="none"/>
        </w:rPr>
        <w:t xml:space="preserve"> to motherhood and postnatal depression in British South Asian women is considerably lacking. Many of the existing studies have utilised thematic analysis, with a specific focus</w:t>
      </w:r>
      <w:r w:rsidR="00EF7E3E" w:rsidRPr="005C0FB9">
        <w:rPr>
          <w:rFonts w:cstheme="minorHAnsi"/>
          <w:kern w:val="0"/>
          <w:sz w:val="24"/>
          <w:szCs w:val="24"/>
          <w14:ligatures w14:val="none"/>
        </w:rPr>
        <w:t xml:space="preserve">, such as </w:t>
      </w:r>
      <w:r w:rsidR="001A68A3" w:rsidRPr="005C0FB9">
        <w:rPr>
          <w:rFonts w:cstheme="minorHAnsi"/>
          <w:kern w:val="0"/>
          <w:sz w:val="24"/>
          <w:szCs w:val="24"/>
          <w14:ligatures w14:val="none"/>
        </w:rPr>
        <w:t xml:space="preserve">experience of social support, barriers to help-seeking, and understanding perceived causes (Zahid et al., 2022; Moghul, 2018; Hanley, 2007). </w:t>
      </w:r>
      <w:r w:rsidR="00E922D4" w:rsidRPr="005C0FB9">
        <w:rPr>
          <w:rFonts w:cstheme="minorHAnsi"/>
          <w:kern w:val="0"/>
          <w:sz w:val="24"/>
          <w:szCs w:val="24"/>
          <w14:ligatures w14:val="none"/>
        </w:rPr>
        <w:t xml:space="preserve">Whilst such findings are important and help shape support services for British South Asian mothers, nuances in behaviours and thought processes are potentially missed. For example, via thematic analysis lack of partner support during the postnatal period might be identified. This might lead to recommendations for educational campaigns around postnatal depression and motherhood transition for partners. In addition to this, a dialogical focus has potential to delve deeper into </w:t>
      </w:r>
      <w:r w:rsidR="00EF7E3E" w:rsidRPr="005C0FB9">
        <w:rPr>
          <w:rFonts w:cstheme="minorHAnsi"/>
          <w:kern w:val="0"/>
          <w:sz w:val="24"/>
          <w:szCs w:val="24"/>
          <w14:ligatures w14:val="none"/>
        </w:rPr>
        <w:t xml:space="preserve">these </w:t>
      </w:r>
      <w:r w:rsidR="00E922D4" w:rsidRPr="005C0FB9">
        <w:rPr>
          <w:rFonts w:cstheme="minorHAnsi"/>
          <w:kern w:val="0"/>
          <w:sz w:val="24"/>
          <w:szCs w:val="24"/>
          <w14:ligatures w14:val="none"/>
        </w:rPr>
        <w:t>issues to unpick not only the voices of the participant but also the ‘absent voices’ which are bought in to the narrative. From this</w:t>
      </w:r>
      <w:r w:rsidR="00E36499" w:rsidRPr="005C0FB9">
        <w:rPr>
          <w:rFonts w:cstheme="minorHAnsi"/>
          <w:kern w:val="0"/>
          <w:sz w:val="24"/>
          <w:szCs w:val="24"/>
          <w14:ligatures w14:val="none"/>
        </w:rPr>
        <w:t>,</w:t>
      </w:r>
      <w:r w:rsidR="00E922D4" w:rsidRPr="005C0FB9">
        <w:rPr>
          <w:rFonts w:cstheme="minorHAnsi"/>
          <w:kern w:val="0"/>
          <w:sz w:val="24"/>
          <w:szCs w:val="24"/>
          <w14:ligatures w14:val="none"/>
        </w:rPr>
        <w:t xml:space="preserve"> a generic educational campaign may be </w:t>
      </w:r>
      <w:r w:rsidR="00E922D4" w:rsidRPr="005C0FB9">
        <w:rPr>
          <w:rFonts w:cstheme="minorHAnsi"/>
          <w:kern w:val="0"/>
          <w:sz w:val="24"/>
          <w:szCs w:val="24"/>
          <w14:ligatures w14:val="none"/>
        </w:rPr>
        <w:lastRenderedPageBreak/>
        <w:t xml:space="preserve">developed into a culturally informed campaign, with greater insight into the vulnerabilities </w:t>
      </w:r>
      <w:r w:rsidR="00135B89" w:rsidRPr="005C0FB9">
        <w:rPr>
          <w:rFonts w:cstheme="minorHAnsi"/>
          <w:kern w:val="0"/>
          <w:sz w:val="24"/>
          <w:szCs w:val="24"/>
          <w14:ligatures w14:val="none"/>
        </w:rPr>
        <w:t xml:space="preserve">and nuanced experience of the new mother. </w:t>
      </w:r>
    </w:p>
    <w:p w14:paraId="59BFDFDA" w14:textId="30FBA688" w:rsidR="005B4A24" w:rsidRDefault="005B4A24" w:rsidP="004B16E8">
      <w:pPr>
        <w:spacing w:after="120" w:line="240" w:lineRule="auto"/>
        <w:rPr>
          <w:rFonts w:ascii="Verdana" w:eastAsia="Times New Roman" w:hAnsi="Verdana" w:cs="Times New Roman"/>
          <w:color w:val="FF0000"/>
          <w:kern w:val="0"/>
          <w:sz w:val="17"/>
          <w:szCs w:val="17"/>
          <w:lang w:eastAsia="en-GB"/>
          <w14:ligatures w14:val="none"/>
        </w:rPr>
      </w:pPr>
    </w:p>
    <w:p w14:paraId="4FE87A18" w14:textId="5C1AB626" w:rsidR="005C0FB9" w:rsidRPr="005C0FB9" w:rsidRDefault="005C0FB9" w:rsidP="005C0FB9">
      <w:pPr>
        <w:rPr>
          <w:rFonts w:eastAsia="Times New Roman" w:cstheme="minorHAnsi"/>
          <w:kern w:val="0"/>
          <w:sz w:val="24"/>
          <w:szCs w:val="24"/>
          <w:lang w:eastAsia="en-GB"/>
          <w14:ligatures w14:val="none"/>
        </w:rPr>
      </w:pPr>
      <w:r w:rsidRPr="005C0FB9">
        <w:rPr>
          <w:rStyle w:val="cf01"/>
          <w:rFonts w:asciiTheme="minorHAnsi" w:hAnsiTheme="minorHAnsi" w:cstheme="minorHAnsi"/>
          <w:sz w:val="24"/>
          <w:szCs w:val="24"/>
        </w:rPr>
        <w:t>Existing PQR would be enhanced by the literary sensibility that dialogical analysis brings especially in the inter-relationship between genre, voice and chronotope. These concepts could combine with thematic analysis to introduce aesthetic subjectivity into analysis.</w:t>
      </w:r>
      <w:r w:rsidRPr="005C0FB9">
        <w:rPr>
          <w:rFonts w:eastAsia="Times New Roman" w:cstheme="minorHAnsi"/>
          <w:kern w:val="0"/>
          <w:sz w:val="24"/>
          <w:szCs w:val="24"/>
          <w:lang w:eastAsia="en-GB"/>
          <w14:ligatures w14:val="none"/>
        </w:rPr>
        <w:t xml:space="preserve"> Thus, the aim of this paper is to document and demonstrate the </w:t>
      </w:r>
      <w:proofErr w:type="spellStart"/>
      <w:r w:rsidRPr="005C0FB9">
        <w:rPr>
          <w:rFonts w:eastAsia="Times New Roman" w:cstheme="minorHAnsi"/>
          <w:kern w:val="0"/>
          <w:sz w:val="24"/>
          <w:szCs w:val="24"/>
          <w:lang w:eastAsia="en-GB"/>
          <w14:ligatures w14:val="none"/>
        </w:rPr>
        <w:t>hybidisation</w:t>
      </w:r>
      <w:proofErr w:type="spellEnd"/>
      <w:r w:rsidRPr="005C0FB9">
        <w:rPr>
          <w:rFonts w:eastAsia="Times New Roman" w:cstheme="minorHAnsi"/>
          <w:kern w:val="0"/>
          <w:sz w:val="24"/>
          <w:szCs w:val="24"/>
          <w:lang w:eastAsia="en-GB"/>
          <w14:ligatures w14:val="none"/>
        </w:rPr>
        <w:t xml:space="preserve"> of thematic and dialogical analysis in the field of maternal transitions and mental health, in British Pakistani-Muslim women.</w:t>
      </w:r>
    </w:p>
    <w:p w14:paraId="3171AE9C" w14:textId="77777777" w:rsidR="00AC5A40" w:rsidRPr="00065D75" w:rsidRDefault="00AC5A40" w:rsidP="004B16E8">
      <w:pPr>
        <w:spacing w:after="120" w:line="240" w:lineRule="auto"/>
        <w:rPr>
          <w:b/>
          <w:bCs/>
          <w:sz w:val="24"/>
          <w:szCs w:val="24"/>
        </w:rPr>
      </w:pPr>
    </w:p>
    <w:p w14:paraId="4E887B23" w14:textId="1A6BC710" w:rsidR="00123C1C" w:rsidRPr="00065D75" w:rsidRDefault="00065D75" w:rsidP="00065D75">
      <w:pPr>
        <w:pStyle w:val="ListParagraph"/>
        <w:numPr>
          <w:ilvl w:val="0"/>
          <w:numId w:val="7"/>
        </w:numPr>
        <w:spacing w:after="120" w:line="240" w:lineRule="auto"/>
        <w:rPr>
          <w:b/>
          <w:bCs/>
          <w:sz w:val="24"/>
          <w:szCs w:val="24"/>
        </w:rPr>
      </w:pPr>
      <w:r w:rsidRPr="00065D75">
        <w:rPr>
          <w:b/>
          <w:bCs/>
          <w:sz w:val="24"/>
          <w:szCs w:val="24"/>
        </w:rPr>
        <w:t>Material and methods</w:t>
      </w:r>
      <w:r w:rsidR="00AB5614" w:rsidRPr="00065D75">
        <w:rPr>
          <w:b/>
          <w:bCs/>
          <w:sz w:val="24"/>
          <w:szCs w:val="24"/>
        </w:rPr>
        <w:t xml:space="preserve"> </w:t>
      </w:r>
    </w:p>
    <w:p w14:paraId="4C022AE9" w14:textId="29D1335F" w:rsidR="009D4102" w:rsidRDefault="00065D75" w:rsidP="004D5FD9">
      <w:pPr>
        <w:rPr>
          <w:sz w:val="24"/>
          <w:szCs w:val="24"/>
        </w:rPr>
      </w:pPr>
      <w:r>
        <w:rPr>
          <w:rFonts w:cstheme="minorHAnsi"/>
          <w:kern w:val="0"/>
          <w:sz w:val="24"/>
          <w:szCs w:val="24"/>
          <w14:ligatures w14:val="none"/>
        </w:rPr>
        <w:t xml:space="preserve">We use data from a previous project exploring motherhood and </w:t>
      </w:r>
      <w:r w:rsidR="00971898">
        <w:rPr>
          <w:rFonts w:cstheme="minorHAnsi"/>
          <w:kern w:val="0"/>
          <w:sz w:val="24"/>
          <w:szCs w:val="24"/>
          <w14:ligatures w14:val="none"/>
        </w:rPr>
        <w:t>postnatal depression</w:t>
      </w:r>
      <w:r>
        <w:rPr>
          <w:rFonts w:cstheme="minorHAnsi"/>
          <w:kern w:val="0"/>
          <w:sz w:val="24"/>
          <w:szCs w:val="24"/>
          <w14:ligatures w14:val="none"/>
        </w:rPr>
        <w:t xml:space="preserve"> in British Pakistani-Muslim women. </w:t>
      </w:r>
      <w:r w:rsidR="00A01EEA">
        <w:rPr>
          <w:rFonts w:cstheme="minorHAnsi"/>
          <w:kern w:val="0"/>
          <w:sz w:val="24"/>
          <w:szCs w:val="24"/>
          <w14:ligatures w14:val="none"/>
        </w:rPr>
        <w:t>The women were part of an experimental birth cohort known as Born in Bradford</w:t>
      </w:r>
      <w:r w:rsidR="0085205E">
        <w:rPr>
          <w:rFonts w:cstheme="minorHAnsi"/>
          <w:kern w:val="0"/>
          <w:sz w:val="24"/>
          <w:szCs w:val="24"/>
          <w14:ligatures w14:val="none"/>
        </w:rPr>
        <w:t>’s</w:t>
      </w:r>
      <w:r w:rsidR="00A01EEA">
        <w:rPr>
          <w:rFonts w:cstheme="minorHAnsi"/>
          <w:kern w:val="0"/>
          <w:sz w:val="24"/>
          <w:szCs w:val="24"/>
          <w14:ligatures w14:val="none"/>
        </w:rPr>
        <w:t xml:space="preserve"> Better Start (</w:t>
      </w:r>
      <w:proofErr w:type="spellStart"/>
      <w:r w:rsidR="00A01EEA">
        <w:rPr>
          <w:rFonts w:cstheme="minorHAnsi"/>
          <w:kern w:val="0"/>
          <w:sz w:val="24"/>
          <w:szCs w:val="24"/>
          <w14:ligatures w14:val="none"/>
        </w:rPr>
        <w:t>BiBBS</w:t>
      </w:r>
      <w:proofErr w:type="spellEnd"/>
      <w:r w:rsidR="00A01EEA">
        <w:rPr>
          <w:rFonts w:cstheme="minorHAnsi"/>
          <w:kern w:val="0"/>
          <w:sz w:val="24"/>
          <w:szCs w:val="24"/>
          <w14:ligatures w14:val="none"/>
        </w:rPr>
        <w:t xml:space="preserve">), which recruited </w:t>
      </w:r>
      <w:r w:rsidR="00A01EEA" w:rsidRPr="00A01EEA">
        <w:rPr>
          <w:rFonts w:cstheme="minorHAnsi"/>
          <w:kern w:val="0"/>
          <w:sz w:val="24"/>
          <w:szCs w:val="24"/>
          <w14:ligatures w14:val="none"/>
        </w:rPr>
        <w:t xml:space="preserve">new mothers, their partners, and infants between 2016 until </w:t>
      </w:r>
      <w:r w:rsidR="0085205E" w:rsidRPr="00A01EEA">
        <w:rPr>
          <w:rFonts w:cstheme="minorHAnsi"/>
          <w:kern w:val="0"/>
          <w:sz w:val="24"/>
          <w:szCs w:val="24"/>
          <w14:ligatures w14:val="none"/>
        </w:rPr>
        <w:t>202</w:t>
      </w:r>
      <w:r w:rsidR="0085205E">
        <w:rPr>
          <w:rFonts w:cstheme="minorHAnsi"/>
          <w:kern w:val="0"/>
          <w:sz w:val="24"/>
          <w:szCs w:val="24"/>
          <w14:ligatures w14:val="none"/>
        </w:rPr>
        <w:t>4</w:t>
      </w:r>
      <w:r w:rsidR="0085205E" w:rsidRPr="00A01EEA">
        <w:rPr>
          <w:rFonts w:cstheme="minorHAnsi"/>
          <w:kern w:val="0"/>
          <w:sz w:val="24"/>
          <w:szCs w:val="24"/>
          <w14:ligatures w14:val="none"/>
        </w:rPr>
        <w:t xml:space="preserve"> </w:t>
      </w:r>
      <w:r w:rsidR="00A01EEA" w:rsidRPr="00A01EEA">
        <w:rPr>
          <w:rFonts w:cstheme="minorHAnsi"/>
          <w:kern w:val="0"/>
          <w:sz w:val="24"/>
          <w:szCs w:val="24"/>
          <w14:ligatures w14:val="none"/>
        </w:rPr>
        <w:t>(Dickerson et al., 2016).</w:t>
      </w:r>
      <w:r w:rsidR="00A01EEA">
        <w:rPr>
          <w:rFonts w:cstheme="minorHAnsi"/>
          <w:kern w:val="0"/>
          <w:sz w:val="24"/>
          <w:szCs w:val="24"/>
          <w14:ligatures w14:val="none"/>
        </w:rPr>
        <w:t xml:space="preserve"> </w:t>
      </w:r>
      <w:r w:rsidR="00C44C99">
        <w:rPr>
          <w:rFonts w:cstheme="minorHAnsi"/>
          <w:kern w:val="0"/>
          <w:sz w:val="24"/>
          <w:szCs w:val="24"/>
          <w14:ligatures w14:val="none"/>
        </w:rPr>
        <w:t>The project conducted 17 one-to-one, semi-structured interviews, which were transcribed verbatim by the first author</w:t>
      </w:r>
      <w:r>
        <w:rPr>
          <w:rFonts w:cstheme="minorHAnsi"/>
          <w:kern w:val="0"/>
          <w:sz w:val="24"/>
          <w:szCs w:val="24"/>
          <w14:ligatures w14:val="none"/>
        </w:rPr>
        <w:t xml:space="preserve"> (AA)</w:t>
      </w:r>
      <w:r w:rsidR="00C44C99">
        <w:rPr>
          <w:rFonts w:cstheme="minorHAnsi"/>
          <w:kern w:val="0"/>
          <w:sz w:val="24"/>
          <w:szCs w:val="24"/>
          <w14:ligatures w14:val="none"/>
        </w:rPr>
        <w:t xml:space="preserve">. The specific research questions of the project include: </w:t>
      </w:r>
      <w:r w:rsidR="00C44C99" w:rsidRPr="00C44C99">
        <w:rPr>
          <w:sz w:val="24"/>
          <w:szCs w:val="24"/>
        </w:rPr>
        <w:t>1. How do Pakistani-Muslim women experience motherhood during the postnatal period? 2. How do family members react to disclosures of p</w:t>
      </w:r>
      <w:r w:rsidR="00D674BF">
        <w:rPr>
          <w:sz w:val="24"/>
          <w:szCs w:val="24"/>
        </w:rPr>
        <w:t xml:space="preserve">ostnatal depression </w:t>
      </w:r>
      <w:r w:rsidR="00C44C99" w:rsidRPr="00C44C99">
        <w:rPr>
          <w:sz w:val="24"/>
          <w:szCs w:val="24"/>
        </w:rPr>
        <w:t>after childbirt</w:t>
      </w:r>
      <w:r w:rsidR="003D7BDC">
        <w:rPr>
          <w:sz w:val="24"/>
          <w:szCs w:val="24"/>
        </w:rPr>
        <w:t>h</w:t>
      </w:r>
      <w:r w:rsidR="00C44C99" w:rsidRPr="00C44C99">
        <w:rPr>
          <w:sz w:val="24"/>
          <w:szCs w:val="24"/>
        </w:rPr>
        <w:t>? 3. How do Pakistani-Muslim women understand and experience p</w:t>
      </w:r>
      <w:r w:rsidR="00D674BF">
        <w:rPr>
          <w:sz w:val="24"/>
          <w:szCs w:val="24"/>
        </w:rPr>
        <w:t>ostnatal depression</w:t>
      </w:r>
      <w:r w:rsidR="00C44C99" w:rsidRPr="00C44C99">
        <w:rPr>
          <w:sz w:val="24"/>
          <w:szCs w:val="24"/>
        </w:rPr>
        <w:t>?</w:t>
      </w:r>
      <w:r w:rsidR="00C44C99">
        <w:rPr>
          <w:sz w:val="24"/>
          <w:szCs w:val="24"/>
        </w:rPr>
        <w:t xml:space="preserve"> The analysis process was two-fold; data was first analysed via thematic analysis to develop themes relating to the above research questions.</w:t>
      </w:r>
    </w:p>
    <w:p w14:paraId="32BE6510" w14:textId="11C7D9FB" w:rsidR="003D7BDC" w:rsidRPr="009D4102" w:rsidRDefault="009D4102" w:rsidP="004D5FD9">
      <w:pPr>
        <w:rPr>
          <w:sz w:val="24"/>
          <w:szCs w:val="24"/>
        </w:rPr>
      </w:pPr>
      <w:r w:rsidRPr="00DE051D">
        <w:rPr>
          <w:sz w:val="24"/>
          <w:szCs w:val="24"/>
        </w:rPr>
        <w:t>We take a reflexive approach to thematic analysis, which embraces qualitative values and subjective skills the researcher brings to the process of analysis (Braun and Clarke, 2019). Thus, a research team in terms of coding and theme development is not desired or required for a reflexive approach.</w:t>
      </w:r>
      <w:r>
        <w:rPr>
          <w:sz w:val="24"/>
          <w:szCs w:val="24"/>
        </w:rPr>
        <w:t xml:space="preserve"> Any form of thematic analysis must consider and be transparent in the following areas: type of analysis (rich description/detailed account) approach (inductive/deductive), level of themes (semantic/latent) and philosophical underpinnings. Our approach is summarised in Table 1. </w:t>
      </w:r>
      <w:r w:rsidR="00C44C99">
        <w:rPr>
          <w:sz w:val="24"/>
          <w:szCs w:val="24"/>
        </w:rPr>
        <w:t xml:space="preserve">Once data had been organised and formatted, </w:t>
      </w:r>
      <w:r w:rsidR="00C44C99" w:rsidRPr="005C0FB9">
        <w:rPr>
          <w:sz w:val="24"/>
          <w:szCs w:val="24"/>
        </w:rPr>
        <w:t xml:space="preserve">including the selection of relevant quotes, further dialogical analysis was conducted. </w:t>
      </w:r>
      <w:r w:rsidR="003D7BDC" w:rsidRPr="005C0FB9">
        <w:rPr>
          <w:sz w:val="24"/>
          <w:szCs w:val="24"/>
        </w:rPr>
        <w:t xml:space="preserve">A consecutive approach was taken, as thematic analysis was used as a way of developing themes to gain an overall understanding of women’s experiences. This formed the basis of what issues and experiences were pertinent in this sample of women. Whilst it is possible to develop themes via dialogical analysis, this is often most appropriate when looking at a specific angle of the data. The aim of the study was to develop an overall understanding of phenomena first and then delve deeper into the key issues and themes via a dialogical approach. </w:t>
      </w:r>
    </w:p>
    <w:p w14:paraId="4F01CF31" w14:textId="434EF37A" w:rsidR="00FB2342" w:rsidRDefault="00FB2342" w:rsidP="004D5FD9">
      <w:pPr>
        <w:rPr>
          <w:sz w:val="24"/>
          <w:szCs w:val="24"/>
        </w:rPr>
      </w:pPr>
    </w:p>
    <w:p w14:paraId="46DF6F01" w14:textId="04B2517C" w:rsidR="005C0FB9" w:rsidRDefault="005C0FB9" w:rsidP="004D5FD9">
      <w:pPr>
        <w:rPr>
          <w:sz w:val="24"/>
          <w:szCs w:val="24"/>
        </w:rPr>
      </w:pPr>
    </w:p>
    <w:p w14:paraId="47ECA689" w14:textId="77777777" w:rsidR="005C0FB9" w:rsidRPr="00FB2342" w:rsidRDefault="005C0FB9" w:rsidP="004D5FD9">
      <w:pPr>
        <w:rPr>
          <w:sz w:val="24"/>
          <w:szCs w:val="24"/>
        </w:rPr>
      </w:pPr>
    </w:p>
    <w:p w14:paraId="367977EC" w14:textId="23991C3E" w:rsidR="00575E63" w:rsidRPr="00575E63" w:rsidRDefault="00575E63" w:rsidP="004D5FD9">
      <w:pPr>
        <w:rPr>
          <w:b/>
          <w:bCs/>
          <w:sz w:val="24"/>
          <w:szCs w:val="24"/>
        </w:rPr>
      </w:pPr>
      <w:r w:rsidRPr="005C0FB9">
        <w:rPr>
          <w:b/>
          <w:bCs/>
          <w:sz w:val="24"/>
          <w:szCs w:val="24"/>
        </w:rPr>
        <w:lastRenderedPageBreak/>
        <w:t>Table 1. Approach to reflexive thematic analysis</w:t>
      </w:r>
    </w:p>
    <w:tbl>
      <w:tblPr>
        <w:tblStyle w:val="TableGrid"/>
        <w:tblW w:w="0" w:type="auto"/>
        <w:tblLook w:val="04A0" w:firstRow="1" w:lastRow="0" w:firstColumn="1" w:lastColumn="0" w:noHBand="0" w:noVBand="1"/>
      </w:tblPr>
      <w:tblGrid>
        <w:gridCol w:w="4508"/>
        <w:gridCol w:w="4508"/>
      </w:tblGrid>
      <w:tr w:rsidR="00575E63" w14:paraId="4F0DF68F" w14:textId="77777777" w:rsidTr="00575E63">
        <w:tc>
          <w:tcPr>
            <w:tcW w:w="4508" w:type="dxa"/>
          </w:tcPr>
          <w:p w14:paraId="5D2A56DA" w14:textId="0F2EC8B6" w:rsidR="00575E63" w:rsidRPr="00575E63" w:rsidRDefault="00575E63" w:rsidP="004D5FD9">
            <w:pPr>
              <w:rPr>
                <w:b/>
                <w:bCs/>
                <w:sz w:val="24"/>
                <w:szCs w:val="24"/>
              </w:rPr>
            </w:pPr>
            <w:r w:rsidRPr="00575E63">
              <w:rPr>
                <w:b/>
                <w:bCs/>
                <w:sz w:val="24"/>
                <w:szCs w:val="24"/>
              </w:rPr>
              <w:t>Vital elements for a quality (reflexive) thematic analysis</w:t>
            </w:r>
          </w:p>
        </w:tc>
        <w:tc>
          <w:tcPr>
            <w:tcW w:w="4508" w:type="dxa"/>
          </w:tcPr>
          <w:p w14:paraId="3C52C9A1" w14:textId="54CF500E" w:rsidR="00575E63" w:rsidRPr="00575E63" w:rsidRDefault="00575E63" w:rsidP="004D5FD9">
            <w:pPr>
              <w:rPr>
                <w:b/>
                <w:bCs/>
                <w:sz w:val="24"/>
                <w:szCs w:val="24"/>
              </w:rPr>
            </w:pPr>
            <w:r w:rsidRPr="00575E63">
              <w:rPr>
                <w:b/>
                <w:bCs/>
                <w:sz w:val="24"/>
                <w:szCs w:val="24"/>
              </w:rPr>
              <w:t>Approach taken</w:t>
            </w:r>
          </w:p>
        </w:tc>
      </w:tr>
      <w:tr w:rsidR="00575E63" w14:paraId="31483085" w14:textId="77777777" w:rsidTr="00575E63">
        <w:tc>
          <w:tcPr>
            <w:tcW w:w="4508" w:type="dxa"/>
          </w:tcPr>
          <w:p w14:paraId="65B8BA51" w14:textId="47F4057C" w:rsidR="00575E63" w:rsidRDefault="00575E63" w:rsidP="004D5FD9">
            <w:pPr>
              <w:rPr>
                <w:sz w:val="24"/>
                <w:szCs w:val="24"/>
              </w:rPr>
            </w:pPr>
            <w:r>
              <w:rPr>
                <w:sz w:val="24"/>
                <w:szCs w:val="24"/>
              </w:rPr>
              <w:t xml:space="preserve">Rich description of data set OR detailed account of one </w:t>
            </w:r>
            <w:proofErr w:type="gramStart"/>
            <w:r>
              <w:rPr>
                <w:sz w:val="24"/>
                <w:szCs w:val="24"/>
              </w:rPr>
              <w:t>particular area</w:t>
            </w:r>
            <w:proofErr w:type="gramEnd"/>
            <w:r>
              <w:rPr>
                <w:sz w:val="24"/>
                <w:szCs w:val="24"/>
              </w:rPr>
              <w:t>?</w:t>
            </w:r>
          </w:p>
        </w:tc>
        <w:tc>
          <w:tcPr>
            <w:tcW w:w="4508" w:type="dxa"/>
          </w:tcPr>
          <w:p w14:paraId="7AD0A49E" w14:textId="36534EC8" w:rsidR="00575E63" w:rsidRDefault="00575E63" w:rsidP="004D5FD9">
            <w:pPr>
              <w:rPr>
                <w:sz w:val="24"/>
                <w:szCs w:val="24"/>
              </w:rPr>
            </w:pPr>
            <w:r>
              <w:rPr>
                <w:sz w:val="24"/>
                <w:szCs w:val="24"/>
              </w:rPr>
              <w:t>Rich description of data set</w:t>
            </w:r>
          </w:p>
        </w:tc>
      </w:tr>
      <w:tr w:rsidR="00575E63" w14:paraId="0813CF46" w14:textId="77777777" w:rsidTr="00575E63">
        <w:tc>
          <w:tcPr>
            <w:tcW w:w="4508" w:type="dxa"/>
          </w:tcPr>
          <w:p w14:paraId="397A202E" w14:textId="0D28CACC" w:rsidR="00575E63" w:rsidRDefault="00575E63" w:rsidP="004D5FD9">
            <w:pPr>
              <w:rPr>
                <w:sz w:val="24"/>
                <w:szCs w:val="24"/>
              </w:rPr>
            </w:pPr>
            <w:r>
              <w:rPr>
                <w:sz w:val="24"/>
                <w:szCs w:val="24"/>
              </w:rPr>
              <w:t>Inductive or deductive approach?</w:t>
            </w:r>
          </w:p>
        </w:tc>
        <w:tc>
          <w:tcPr>
            <w:tcW w:w="4508" w:type="dxa"/>
          </w:tcPr>
          <w:p w14:paraId="5B71057D" w14:textId="77777777" w:rsidR="00575E63" w:rsidRPr="00575E63" w:rsidRDefault="00575E63" w:rsidP="00575E63">
            <w:pPr>
              <w:rPr>
                <w:rFonts w:cstheme="minorHAnsi"/>
                <w:kern w:val="0"/>
                <w:sz w:val="24"/>
                <w:szCs w:val="24"/>
                <w14:ligatures w14:val="none"/>
              </w:rPr>
            </w:pPr>
            <w:r w:rsidRPr="00575E63">
              <w:rPr>
                <w:rFonts w:cstheme="minorHAnsi"/>
                <w:kern w:val="0"/>
                <w:sz w:val="24"/>
                <w:szCs w:val="24"/>
                <w14:ligatures w14:val="none"/>
              </w:rPr>
              <w:t xml:space="preserve">Majority inductive. An inductive approach means themes are strongly linked to the data. Data is coded without trying to fit into a pre-existing coding frame. This type of thematic analysis is data-driven. An example of this is themes around ‘the experience of motherhood during the postnatal period’. </w:t>
            </w:r>
          </w:p>
          <w:p w14:paraId="19EC7E74" w14:textId="77777777" w:rsidR="00575E63" w:rsidRPr="00575E63" w:rsidRDefault="00575E63" w:rsidP="00575E63">
            <w:pPr>
              <w:rPr>
                <w:rFonts w:cstheme="minorHAnsi"/>
                <w:kern w:val="0"/>
                <w:sz w:val="24"/>
                <w:szCs w:val="24"/>
                <w14:ligatures w14:val="none"/>
              </w:rPr>
            </w:pPr>
          </w:p>
          <w:p w14:paraId="20BBED27" w14:textId="77777777" w:rsidR="00575E63" w:rsidRPr="00575E63" w:rsidRDefault="00575E63" w:rsidP="00575E63">
            <w:pPr>
              <w:rPr>
                <w:rFonts w:cstheme="minorHAnsi"/>
                <w:sz w:val="24"/>
                <w:szCs w:val="24"/>
              </w:rPr>
            </w:pPr>
            <w:r w:rsidRPr="00575E63">
              <w:rPr>
                <w:rFonts w:cstheme="minorHAnsi"/>
                <w:kern w:val="0"/>
                <w:sz w:val="24"/>
                <w:szCs w:val="24"/>
                <w14:ligatures w14:val="none"/>
              </w:rPr>
              <w:t xml:space="preserve">To add additional context to the wider qualitative findings, a deductive approach was taken for specific areas of interest. This includes ‘how many participants have heard of the term postnatal depression’ ‘what type of treatment for distress do participants prefer’. </w:t>
            </w:r>
          </w:p>
          <w:p w14:paraId="1D315197" w14:textId="77777777" w:rsidR="00575E63" w:rsidRDefault="00575E63" w:rsidP="004D5FD9">
            <w:pPr>
              <w:rPr>
                <w:sz w:val="24"/>
                <w:szCs w:val="24"/>
              </w:rPr>
            </w:pPr>
          </w:p>
        </w:tc>
      </w:tr>
      <w:tr w:rsidR="00575E63" w14:paraId="281BB00D" w14:textId="77777777" w:rsidTr="00575E63">
        <w:tc>
          <w:tcPr>
            <w:tcW w:w="4508" w:type="dxa"/>
          </w:tcPr>
          <w:p w14:paraId="7B03537E" w14:textId="10952F95" w:rsidR="00575E63" w:rsidRDefault="00575E63" w:rsidP="004D5FD9">
            <w:pPr>
              <w:rPr>
                <w:sz w:val="24"/>
                <w:szCs w:val="24"/>
              </w:rPr>
            </w:pPr>
            <w:r>
              <w:rPr>
                <w:sz w:val="24"/>
                <w:szCs w:val="24"/>
              </w:rPr>
              <w:t>Semantic or latent level themes?</w:t>
            </w:r>
          </w:p>
        </w:tc>
        <w:tc>
          <w:tcPr>
            <w:tcW w:w="4508" w:type="dxa"/>
          </w:tcPr>
          <w:p w14:paraId="333C4BEA" w14:textId="15C0878B" w:rsidR="00575E63" w:rsidRPr="00575E63" w:rsidRDefault="00575E63" w:rsidP="00575E63">
            <w:pPr>
              <w:rPr>
                <w:rFonts w:cstheme="minorHAnsi"/>
                <w:sz w:val="24"/>
                <w:szCs w:val="24"/>
              </w:rPr>
            </w:pPr>
            <w:r w:rsidRPr="00575E63">
              <w:rPr>
                <w:rFonts w:cstheme="minorHAnsi"/>
                <w:kern w:val="0"/>
                <w:sz w:val="24"/>
                <w:szCs w:val="24"/>
                <w14:ligatures w14:val="none"/>
              </w:rPr>
              <w:t xml:space="preserve">Themes in the current study were identified at the latent level, which go beyond surface meaning. This is done by identifying underlying assumptions, ideologies, and conceptualisations. Thus, </w:t>
            </w:r>
            <w:r w:rsidR="00167E00">
              <w:rPr>
                <w:rFonts w:cstheme="minorHAnsi"/>
                <w:kern w:val="0"/>
                <w:sz w:val="24"/>
                <w:szCs w:val="24"/>
                <w14:ligatures w14:val="none"/>
              </w:rPr>
              <w:t xml:space="preserve">analysis took an </w:t>
            </w:r>
            <w:r w:rsidRPr="00575E63">
              <w:rPr>
                <w:rFonts w:cstheme="minorHAnsi"/>
                <w:kern w:val="0"/>
                <w:sz w:val="24"/>
                <w:szCs w:val="24"/>
                <w14:ligatures w14:val="none"/>
              </w:rPr>
              <w:t xml:space="preserve">interpretive </w:t>
            </w:r>
            <w:r w:rsidR="008C06C3">
              <w:rPr>
                <w:rFonts w:cstheme="minorHAnsi"/>
                <w:kern w:val="0"/>
                <w:sz w:val="24"/>
                <w:szCs w:val="24"/>
                <w14:ligatures w14:val="none"/>
              </w:rPr>
              <w:t xml:space="preserve">and </w:t>
            </w:r>
            <w:r w:rsidRPr="00575E63">
              <w:rPr>
                <w:rFonts w:cstheme="minorHAnsi"/>
                <w:kern w:val="0"/>
                <w:sz w:val="24"/>
                <w:szCs w:val="24"/>
                <w14:ligatures w14:val="none"/>
              </w:rPr>
              <w:t>intersectional approach</w:t>
            </w:r>
            <w:r w:rsidR="00167E00">
              <w:rPr>
                <w:rFonts w:cstheme="minorHAnsi"/>
                <w:kern w:val="0"/>
                <w:sz w:val="24"/>
                <w:szCs w:val="24"/>
                <w14:ligatures w14:val="none"/>
              </w:rPr>
              <w:t>,</w:t>
            </w:r>
            <w:r w:rsidRPr="00575E63">
              <w:rPr>
                <w:rFonts w:cstheme="minorHAnsi"/>
                <w:kern w:val="0"/>
                <w:sz w:val="24"/>
                <w:szCs w:val="24"/>
                <w14:ligatures w14:val="none"/>
              </w:rPr>
              <w:t xml:space="preserve"> paying attention to culture, ethnicity, intensive mothering discourse, and generational differences. </w:t>
            </w:r>
          </w:p>
          <w:p w14:paraId="49A70946" w14:textId="77777777" w:rsidR="00575E63" w:rsidRDefault="00575E63" w:rsidP="004D5FD9">
            <w:pPr>
              <w:rPr>
                <w:sz w:val="24"/>
                <w:szCs w:val="24"/>
              </w:rPr>
            </w:pPr>
          </w:p>
        </w:tc>
      </w:tr>
      <w:tr w:rsidR="00575E63" w14:paraId="205EE67B" w14:textId="77777777" w:rsidTr="00575E63">
        <w:tc>
          <w:tcPr>
            <w:tcW w:w="4508" w:type="dxa"/>
          </w:tcPr>
          <w:p w14:paraId="493DB299" w14:textId="7C04D92E" w:rsidR="00575E63" w:rsidRDefault="00575E63" w:rsidP="004D5FD9">
            <w:pPr>
              <w:rPr>
                <w:sz w:val="24"/>
                <w:szCs w:val="24"/>
              </w:rPr>
            </w:pPr>
            <w:r>
              <w:rPr>
                <w:sz w:val="24"/>
                <w:szCs w:val="24"/>
              </w:rPr>
              <w:t>Epistemology</w:t>
            </w:r>
          </w:p>
        </w:tc>
        <w:tc>
          <w:tcPr>
            <w:tcW w:w="4508" w:type="dxa"/>
          </w:tcPr>
          <w:p w14:paraId="10DF6764" w14:textId="77777777" w:rsidR="00575E63" w:rsidRPr="00575E63" w:rsidRDefault="00575E63" w:rsidP="00575E63">
            <w:pPr>
              <w:rPr>
                <w:rFonts w:cstheme="minorHAnsi"/>
                <w:sz w:val="24"/>
                <w:szCs w:val="24"/>
              </w:rPr>
            </w:pPr>
            <w:r w:rsidRPr="00575E63">
              <w:rPr>
                <w:rFonts w:cstheme="minorHAnsi"/>
                <w:kern w:val="0"/>
                <w:sz w:val="24"/>
                <w:szCs w:val="24"/>
                <w14:ligatures w14:val="none"/>
              </w:rPr>
              <w:t>Constructionist, which views meaning and experience as socially produced and re-produced. Focusing on the socio-cultural context.</w:t>
            </w:r>
          </w:p>
          <w:p w14:paraId="5EF9632F" w14:textId="77777777" w:rsidR="00575E63" w:rsidRDefault="00575E63" w:rsidP="004D5FD9">
            <w:pPr>
              <w:rPr>
                <w:sz w:val="24"/>
                <w:szCs w:val="24"/>
              </w:rPr>
            </w:pPr>
          </w:p>
        </w:tc>
      </w:tr>
    </w:tbl>
    <w:p w14:paraId="19D2D4A0" w14:textId="59F5F356" w:rsidR="00575E63" w:rsidRDefault="00575E63" w:rsidP="004D5FD9">
      <w:pPr>
        <w:rPr>
          <w:sz w:val="24"/>
          <w:szCs w:val="24"/>
        </w:rPr>
      </w:pPr>
    </w:p>
    <w:p w14:paraId="54A186AA" w14:textId="0DF91D3F" w:rsidR="003321E1" w:rsidRDefault="003321E1" w:rsidP="00575E63">
      <w:pPr>
        <w:spacing w:after="120" w:line="240" w:lineRule="auto"/>
        <w:rPr>
          <w:rFonts w:cstheme="minorHAnsi"/>
          <w:kern w:val="0"/>
          <w:sz w:val="24"/>
          <w:szCs w:val="24"/>
          <w14:ligatures w14:val="none"/>
        </w:rPr>
      </w:pPr>
    </w:p>
    <w:p w14:paraId="28E3BA8D" w14:textId="437883B2" w:rsidR="005C0FB9" w:rsidRDefault="005C0FB9" w:rsidP="00575E63">
      <w:pPr>
        <w:spacing w:after="120" w:line="240" w:lineRule="auto"/>
        <w:rPr>
          <w:rFonts w:cstheme="minorHAnsi"/>
          <w:kern w:val="0"/>
          <w:sz w:val="24"/>
          <w:szCs w:val="24"/>
          <w14:ligatures w14:val="none"/>
        </w:rPr>
      </w:pPr>
    </w:p>
    <w:p w14:paraId="016120A7" w14:textId="062E6A1B" w:rsidR="005C0FB9" w:rsidRDefault="005C0FB9" w:rsidP="00575E63">
      <w:pPr>
        <w:spacing w:after="120" w:line="240" w:lineRule="auto"/>
        <w:rPr>
          <w:rFonts w:cstheme="minorHAnsi"/>
          <w:kern w:val="0"/>
          <w:sz w:val="24"/>
          <w:szCs w:val="24"/>
          <w14:ligatures w14:val="none"/>
        </w:rPr>
      </w:pPr>
    </w:p>
    <w:p w14:paraId="3DA95392" w14:textId="23F7CB22" w:rsidR="005C0FB9" w:rsidRDefault="005C0FB9" w:rsidP="00575E63">
      <w:pPr>
        <w:spacing w:after="120" w:line="240" w:lineRule="auto"/>
        <w:rPr>
          <w:rFonts w:cstheme="minorHAnsi"/>
          <w:kern w:val="0"/>
          <w:sz w:val="24"/>
          <w:szCs w:val="24"/>
          <w14:ligatures w14:val="none"/>
        </w:rPr>
      </w:pPr>
    </w:p>
    <w:p w14:paraId="7438AFB0" w14:textId="3DB8F90F" w:rsidR="005C0FB9" w:rsidRDefault="005C0FB9" w:rsidP="00575E63">
      <w:pPr>
        <w:spacing w:after="120" w:line="240" w:lineRule="auto"/>
        <w:rPr>
          <w:rFonts w:cstheme="minorHAnsi"/>
          <w:kern w:val="0"/>
          <w:sz w:val="24"/>
          <w:szCs w:val="24"/>
          <w14:ligatures w14:val="none"/>
        </w:rPr>
      </w:pPr>
    </w:p>
    <w:p w14:paraId="7C3793AE" w14:textId="77777777" w:rsidR="005C0FB9" w:rsidRDefault="005C0FB9" w:rsidP="00575E63">
      <w:pPr>
        <w:spacing w:after="120" w:line="240" w:lineRule="auto"/>
        <w:rPr>
          <w:rFonts w:cstheme="minorHAnsi"/>
          <w:kern w:val="0"/>
          <w:sz w:val="24"/>
          <w:szCs w:val="24"/>
          <w14:ligatures w14:val="none"/>
        </w:rPr>
      </w:pPr>
    </w:p>
    <w:p w14:paraId="5F015D28" w14:textId="1C3A6D68" w:rsidR="00575E63" w:rsidRDefault="00AE3AC0" w:rsidP="00FB2342">
      <w:pPr>
        <w:pStyle w:val="ListParagraph"/>
        <w:numPr>
          <w:ilvl w:val="0"/>
          <w:numId w:val="7"/>
        </w:numPr>
        <w:spacing w:line="240" w:lineRule="auto"/>
        <w:rPr>
          <w:rFonts w:cstheme="minorHAnsi"/>
          <w:b/>
          <w:bCs/>
          <w:kern w:val="0"/>
          <w:sz w:val="24"/>
          <w:szCs w:val="24"/>
          <w14:ligatures w14:val="none"/>
        </w:rPr>
      </w:pPr>
      <w:r w:rsidRPr="00FB2342">
        <w:rPr>
          <w:rFonts w:cstheme="minorHAnsi"/>
          <w:b/>
          <w:bCs/>
          <w:kern w:val="0"/>
          <w:sz w:val="24"/>
          <w:szCs w:val="24"/>
          <w14:ligatures w14:val="none"/>
        </w:rPr>
        <w:lastRenderedPageBreak/>
        <w:t>Analysis</w:t>
      </w:r>
    </w:p>
    <w:p w14:paraId="57050687" w14:textId="0130A853" w:rsidR="003321E1" w:rsidRDefault="00E46BA7" w:rsidP="00AF3E32">
      <w:pPr>
        <w:spacing w:after="120" w:line="240" w:lineRule="auto"/>
        <w:rPr>
          <w:rFonts w:cstheme="minorHAnsi"/>
          <w:kern w:val="0"/>
          <w:sz w:val="24"/>
          <w:szCs w:val="24"/>
          <w14:ligatures w14:val="none"/>
        </w:rPr>
      </w:pPr>
      <w:r w:rsidRPr="00AF3E32">
        <w:rPr>
          <w:rFonts w:cstheme="minorHAnsi"/>
          <w:kern w:val="0"/>
          <w:sz w:val="24"/>
          <w:szCs w:val="24"/>
          <w14:ligatures w14:val="none"/>
        </w:rPr>
        <w:t xml:space="preserve">A consecutive approach taken to analysis was taken, where the data is first analysed using thematic analysis. Through this process master themes and sub-themes are developed. The data from them themes are then subjected to further dialogical analysis to develop richer and nuanced insights. </w:t>
      </w:r>
      <w:r w:rsidR="00836660">
        <w:rPr>
          <w:rFonts w:cstheme="minorHAnsi"/>
          <w:kern w:val="0"/>
          <w:sz w:val="24"/>
          <w:szCs w:val="24"/>
          <w14:ligatures w14:val="none"/>
        </w:rPr>
        <w:t>U</w:t>
      </w:r>
      <w:r w:rsidR="00AE3AC0">
        <w:rPr>
          <w:rFonts w:cstheme="minorHAnsi"/>
          <w:kern w:val="0"/>
          <w:sz w:val="24"/>
          <w:szCs w:val="24"/>
          <w14:ligatures w14:val="none"/>
        </w:rPr>
        <w:t>sing Braun and Clarke’s approach (2006:2021)</w:t>
      </w:r>
      <w:r w:rsidR="00836660">
        <w:rPr>
          <w:rFonts w:cstheme="minorHAnsi"/>
          <w:kern w:val="0"/>
          <w:sz w:val="24"/>
          <w:szCs w:val="24"/>
          <w14:ligatures w14:val="none"/>
        </w:rPr>
        <w:t>, we undertook the following steps</w:t>
      </w:r>
      <w:r w:rsidR="00AE3AC0">
        <w:rPr>
          <w:rFonts w:cstheme="minorHAnsi"/>
          <w:kern w:val="0"/>
          <w:sz w:val="24"/>
          <w:szCs w:val="24"/>
          <w14:ligatures w14:val="none"/>
        </w:rPr>
        <w:t xml:space="preserve">. </w:t>
      </w:r>
      <w:r w:rsidR="00AE3AC0" w:rsidRPr="00AE3AC0">
        <w:rPr>
          <w:rFonts w:eastAsiaTheme="minorEastAsia" w:cstheme="minorHAnsi"/>
          <w:kern w:val="0"/>
          <w:sz w:val="24"/>
          <w:szCs w:val="24"/>
          <w14:ligatures w14:val="none"/>
        </w:rPr>
        <w:t>The transcripts were initially read twice before any notes were taken. Some initial comments were made relating to the research questions to aid familiarity and understanding of the data.</w:t>
      </w:r>
      <w:r w:rsidR="00E36499" w:rsidRPr="00E36499">
        <w:rPr>
          <w:rFonts w:eastAsiaTheme="minorEastAsia" w:cstheme="minorHAnsi"/>
          <w:kern w:val="0"/>
          <w:sz w:val="24"/>
          <w:szCs w:val="24"/>
          <w14:ligatures w14:val="none"/>
        </w:rPr>
        <w:t xml:space="preserve"> </w:t>
      </w:r>
      <w:r w:rsidR="00E36499" w:rsidRPr="00AE3AC0">
        <w:rPr>
          <w:rFonts w:eastAsiaTheme="minorEastAsia" w:cstheme="minorHAnsi"/>
          <w:kern w:val="0"/>
          <w:sz w:val="24"/>
          <w:szCs w:val="24"/>
          <w14:ligatures w14:val="none"/>
        </w:rPr>
        <w:t>Field notes were referred to which aided interpretation of the data.</w:t>
      </w:r>
      <w:r w:rsidR="00AF3E32">
        <w:rPr>
          <w:rFonts w:cstheme="minorHAnsi"/>
          <w:kern w:val="0"/>
          <w:sz w:val="24"/>
          <w:szCs w:val="24"/>
          <w14:ligatures w14:val="none"/>
        </w:rPr>
        <w:t xml:space="preserve"> </w:t>
      </w:r>
      <w:r w:rsidR="00AE3AC0" w:rsidRPr="009238DA">
        <w:rPr>
          <w:rFonts w:cstheme="minorHAnsi"/>
          <w:kern w:val="0"/>
          <w:sz w:val="24"/>
          <w:szCs w:val="24"/>
          <w14:ligatures w14:val="none"/>
        </w:rPr>
        <w:t>An interpretive approach to coding was taken and meaning was explored at the latent level (implicit, underlying, ‘hidden’)</w:t>
      </w:r>
      <w:r w:rsidR="009238DA" w:rsidRPr="009238DA">
        <w:rPr>
          <w:rFonts w:cstheme="minorHAnsi"/>
          <w:kern w:val="0"/>
          <w:sz w:val="24"/>
          <w:szCs w:val="24"/>
          <w14:ligatures w14:val="none"/>
        </w:rPr>
        <w:t xml:space="preserve">. </w:t>
      </w:r>
      <w:r w:rsidR="00987430">
        <w:rPr>
          <w:rFonts w:cstheme="minorHAnsi"/>
          <w:kern w:val="0"/>
          <w:sz w:val="24"/>
          <w:szCs w:val="24"/>
          <w14:ligatures w14:val="none"/>
        </w:rPr>
        <w:t xml:space="preserve">Table two provides an example of thematic codes and dialogical comments. </w:t>
      </w:r>
      <w:r w:rsidR="009238DA" w:rsidRPr="009C7F16">
        <w:rPr>
          <w:rFonts w:cstheme="minorHAnsi"/>
          <w:kern w:val="0"/>
          <w:sz w:val="24"/>
          <w:szCs w:val="24"/>
          <w14:ligatures w14:val="none"/>
        </w:rPr>
        <w:t xml:space="preserve">By this stage, all the data had been coded and the development of codes into themes began. </w:t>
      </w:r>
      <w:r w:rsidR="00987430" w:rsidRPr="009C7F16">
        <w:rPr>
          <w:rFonts w:cstheme="minorHAnsi"/>
          <w:kern w:val="0"/>
          <w:sz w:val="24"/>
          <w:szCs w:val="24"/>
          <w14:ligatures w14:val="none"/>
        </w:rPr>
        <w:t>We searched for patterns across the dataset.</w:t>
      </w:r>
      <w:r w:rsidR="00987430">
        <w:rPr>
          <w:rFonts w:cstheme="minorHAnsi"/>
          <w:kern w:val="0"/>
          <w:sz w:val="24"/>
          <w:szCs w:val="24"/>
          <w14:ligatures w14:val="none"/>
        </w:rPr>
        <w:t xml:space="preserve"> </w:t>
      </w:r>
      <w:r w:rsidR="00C14838">
        <w:rPr>
          <w:rFonts w:cstheme="minorHAnsi"/>
          <w:kern w:val="0"/>
          <w:sz w:val="24"/>
          <w:szCs w:val="24"/>
          <w14:ligatures w14:val="none"/>
        </w:rPr>
        <w:t>This involved transforming codes, which represent a singular idea, into themes which represent different facets of that singular idea. This includes themes such as a change in the sense of self, experience of psychological distress (symptoms), knowledge of motherhood, generational differences of mothering, and popularisation of mental health terminology.</w:t>
      </w:r>
      <w:r w:rsidR="00AF3E32">
        <w:rPr>
          <w:rFonts w:cstheme="minorHAnsi"/>
          <w:kern w:val="0"/>
          <w:sz w:val="24"/>
          <w:szCs w:val="24"/>
          <w14:ligatures w14:val="none"/>
        </w:rPr>
        <w:t xml:space="preserve"> </w:t>
      </w:r>
      <w:r w:rsidR="009238DA" w:rsidRPr="009238DA">
        <w:rPr>
          <w:rFonts w:cstheme="minorHAnsi"/>
          <w:kern w:val="0"/>
          <w:sz w:val="24"/>
          <w:szCs w:val="24"/>
          <w14:ligatures w14:val="none"/>
        </w:rPr>
        <w:t>Once themes had been developed, they were reviewed and de-duplicated. Once themes had been grouped, a set of master themes and sub-themes were developed.</w:t>
      </w:r>
      <w:r w:rsidR="00AF3E32">
        <w:rPr>
          <w:rFonts w:cstheme="minorHAnsi"/>
          <w:kern w:val="0"/>
          <w:sz w:val="24"/>
          <w:szCs w:val="24"/>
          <w14:ligatures w14:val="none"/>
        </w:rPr>
        <w:t xml:space="preserve"> </w:t>
      </w:r>
      <w:r w:rsidR="00AF42A4" w:rsidRPr="00AF42A4">
        <w:rPr>
          <w:rFonts w:cstheme="minorHAnsi"/>
          <w:kern w:val="0"/>
          <w:sz w:val="24"/>
          <w:szCs w:val="24"/>
          <w14:ligatures w14:val="none"/>
        </w:rPr>
        <w:t>Through this process some master themes and sub-themes were merged as they represented similar issues, leading to re-configuration and re-labelling of themes. This led to the development of the final list of master themes.</w:t>
      </w:r>
      <w:r w:rsidR="00496E7A">
        <w:rPr>
          <w:rFonts w:cstheme="minorHAnsi"/>
          <w:kern w:val="0"/>
          <w:sz w:val="24"/>
          <w:szCs w:val="24"/>
          <w14:ligatures w14:val="none"/>
        </w:rPr>
        <w:t xml:space="preserve"> </w:t>
      </w:r>
      <w:r w:rsidR="004919D8">
        <w:rPr>
          <w:rFonts w:cstheme="minorHAnsi"/>
          <w:kern w:val="0"/>
          <w:sz w:val="24"/>
          <w:szCs w:val="24"/>
          <w14:ligatures w14:val="none"/>
        </w:rPr>
        <w:t xml:space="preserve">This marked the completion of reflexive thematic analysis. Themes were supported </w:t>
      </w:r>
      <w:r w:rsidR="0030332D">
        <w:rPr>
          <w:rFonts w:cstheme="minorHAnsi"/>
          <w:kern w:val="0"/>
          <w:sz w:val="24"/>
          <w:szCs w:val="24"/>
          <w14:ligatures w14:val="none"/>
        </w:rPr>
        <w:t xml:space="preserve">through identifying </w:t>
      </w:r>
      <w:r w:rsidR="00AF42A4" w:rsidRPr="004919D8">
        <w:rPr>
          <w:rFonts w:cstheme="minorHAnsi"/>
          <w:kern w:val="0"/>
          <w:sz w:val="24"/>
          <w:szCs w:val="24"/>
          <w14:ligatures w14:val="none"/>
        </w:rPr>
        <w:t xml:space="preserve">appropriate and adequate extracts. </w:t>
      </w:r>
    </w:p>
    <w:p w14:paraId="6A734E73" w14:textId="6495780D" w:rsidR="003D7BDC" w:rsidRDefault="003D7BDC" w:rsidP="00AF42A4">
      <w:pPr>
        <w:spacing w:after="120" w:line="240" w:lineRule="auto"/>
        <w:rPr>
          <w:rFonts w:cstheme="minorHAnsi"/>
          <w:kern w:val="0"/>
          <w:sz w:val="24"/>
          <w:szCs w:val="24"/>
          <w14:ligatures w14:val="none"/>
        </w:rPr>
      </w:pPr>
    </w:p>
    <w:p w14:paraId="496FA6BE" w14:textId="1331476A" w:rsidR="00AF42A4" w:rsidRDefault="00AF42A4" w:rsidP="00AF42A4">
      <w:pPr>
        <w:spacing w:after="120" w:line="240" w:lineRule="auto"/>
        <w:rPr>
          <w:rFonts w:eastAsiaTheme="minorEastAsia" w:cstheme="minorHAnsi"/>
          <w:kern w:val="0"/>
          <w:sz w:val="24"/>
          <w:szCs w:val="24"/>
          <w14:ligatures w14:val="none"/>
        </w:rPr>
      </w:pPr>
      <w:r w:rsidRPr="004919D8">
        <w:rPr>
          <w:rFonts w:eastAsiaTheme="minorEastAsia" w:cstheme="minorHAnsi"/>
          <w:kern w:val="0"/>
          <w:sz w:val="24"/>
          <w:szCs w:val="24"/>
          <w14:ligatures w14:val="none"/>
        </w:rPr>
        <w:t>Once extracts for the themes had been selected, further in-depth dialogical analysis was conducted.</w:t>
      </w:r>
      <w:r w:rsidR="00E67FDC">
        <w:rPr>
          <w:rFonts w:eastAsiaTheme="minorEastAsia" w:cstheme="minorHAnsi"/>
          <w:kern w:val="0"/>
          <w:sz w:val="24"/>
          <w:szCs w:val="24"/>
          <w14:ligatures w14:val="none"/>
        </w:rPr>
        <w:t xml:space="preserve">  As outlined by Sullivan (2012), </w:t>
      </w:r>
      <w:r w:rsidR="00DE651F">
        <w:rPr>
          <w:rFonts w:eastAsiaTheme="minorEastAsia" w:cstheme="minorHAnsi"/>
          <w:kern w:val="0"/>
          <w:sz w:val="24"/>
          <w:szCs w:val="24"/>
          <w14:ligatures w14:val="none"/>
        </w:rPr>
        <w:t xml:space="preserve">the extracts of the data that could be chosen for the write-up are referred to as </w:t>
      </w:r>
      <w:r w:rsidR="00E67FDC">
        <w:rPr>
          <w:rFonts w:eastAsiaTheme="minorEastAsia" w:cstheme="minorHAnsi"/>
          <w:kern w:val="0"/>
          <w:sz w:val="24"/>
          <w:szCs w:val="24"/>
          <w14:ligatures w14:val="none"/>
        </w:rPr>
        <w:t>‘key moments’ and ‘sound-bites’</w:t>
      </w:r>
      <w:r w:rsidR="001409EE">
        <w:rPr>
          <w:rFonts w:eastAsiaTheme="minorEastAsia" w:cstheme="minorHAnsi"/>
          <w:kern w:val="0"/>
          <w:sz w:val="24"/>
          <w:szCs w:val="24"/>
          <w14:ligatures w14:val="none"/>
        </w:rPr>
        <w:t xml:space="preserve">, recognised as anecdotes with impact, reflections, beliefs and </w:t>
      </w:r>
      <w:r w:rsidR="00C6739B">
        <w:rPr>
          <w:rFonts w:eastAsiaTheme="minorEastAsia" w:cstheme="minorHAnsi"/>
          <w:kern w:val="0"/>
          <w:sz w:val="24"/>
          <w:szCs w:val="24"/>
          <w14:ligatures w14:val="none"/>
        </w:rPr>
        <w:t>material that ultimately has potential to end up in the final written form of the research.  How</w:t>
      </w:r>
      <w:r w:rsidR="0054198B">
        <w:rPr>
          <w:rFonts w:eastAsiaTheme="minorEastAsia" w:cstheme="minorHAnsi"/>
          <w:kern w:val="0"/>
          <w:sz w:val="24"/>
          <w:szCs w:val="24"/>
          <w14:ligatures w14:val="none"/>
        </w:rPr>
        <w:t xml:space="preserve">ever, in this case, as a thematic analysis was originally done, we followed the thematic analysis with </w:t>
      </w:r>
      <w:r w:rsidR="004919D8" w:rsidRPr="004919D8">
        <w:rPr>
          <w:rFonts w:eastAsiaTheme="minorEastAsia" w:cstheme="minorHAnsi"/>
          <w:kern w:val="0"/>
          <w:sz w:val="24"/>
          <w:szCs w:val="24"/>
          <w14:ligatures w14:val="none"/>
        </w:rPr>
        <w:t>a focus on chronotope and dialogical features outlined in Table</w:t>
      </w:r>
      <w:r w:rsidR="00EE7746">
        <w:rPr>
          <w:rFonts w:eastAsiaTheme="minorEastAsia" w:cstheme="minorHAnsi"/>
          <w:kern w:val="0"/>
          <w:sz w:val="24"/>
          <w:szCs w:val="24"/>
          <w14:ligatures w14:val="none"/>
        </w:rPr>
        <w:t>s 2 and</w:t>
      </w:r>
      <w:r w:rsidR="004919D8" w:rsidRPr="004919D8">
        <w:rPr>
          <w:rFonts w:eastAsiaTheme="minorEastAsia" w:cstheme="minorHAnsi"/>
          <w:kern w:val="0"/>
          <w:sz w:val="24"/>
          <w:szCs w:val="24"/>
          <w14:ligatures w14:val="none"/>
        </w:rPr>
        <w:t xml:space="preserve"> </w:t>
      </w:r>
      <w:r w:rsidR="00987430">
        <w:rPr>
          <w:rFonts w:eastAsiaTheme="minorEastAsia" w:cstheme="minorHAnsi"/>
          <w:kern w:val="0"/>
          <w:sz w:val="24"/>
          <w:szCs w:val="24"/>
          <w14:ligatures w14:val="none"/>
        </w:rPr>
        <w:t>3</w:t>
      </w:r>
      <w:r w:rsidR="004919D8" w:rsidRPr="004919D8">
        <w:rPr>
          <w:rFonts w:eastAsiaTheme="minorEastAsia" w:cstheme="minorHAnsi"/>
          <w:kern w:val="0"/>
          <w:sz w:val="24"/>
          <w:szCs w:val="24"/>
          <w14:ligatures w14:val="none"/>
        </w:rPr>
        <w:t xml:space="preserve">. </w:t>
      </w:r>
      <w:r w:rsidR="00D94F2B">
        <w:rPr>
          <w:rFonts w:eastAsiaTheme="minorEastAsia" w:cstheme="minorHAnsi"/>
          <w:kern w:val="0"/>
          <w:sz w:val="24"/>
          <w:szCs w:val="24"/>
          <w14:ligatures w14:val="none"/>
        </w:rPr>
        <w:t>Each theme needs to be analysed according to ‘Genre, E</w:t>
      </w:r>
      <w:r w:rsidR="006C7DA5">
        <w:rPr>
          <w:rFonts w:eastAsiaTheme="minorEastAsia" w:cstheme="minorHAnsi"/>
          <w:kern w:val="0"/>
          <w:sz w:val="24"/>
          <w:szCs w:val="24"/>
          <w14:ligatures w14:val="none"/>
        </w:rPr>
        <w:t xml:space="preserve">motional Register, Time-Space Elaboration (chronotope) and Context.  </w:t>
      </w:r>
      <w:r w:rsidRPr="004919D8">
        <w:rPr>
          <w:rFonts w:eastAsiaTheme="minorEastAsia" w:cstheme="minorHAnsi"/>
          <w:kern w:val="0"/>
          <w:sz w:val="24"/>
          <w:szCs w:val="24"/>
          <w14:ligatures w14:val="none"/>
        </w:rPr>
        <w:t>Paying attention to these features within the extracts deepened analysis, to understand how participants negotiated motherhood and psychological distress</w:t>
      </w:r>
      <w:r w:rsidR="00807F24">
        <w:rPr>
          <w:rFonts w:eastAsiaTheme="minorEastAsia" w:cstheme="minorHAnsi"/>
          <w:kern w:val="0"/>
          <w:sz w:val="24"/>
          <w:szCs w:val="24"/>
          <w14:ligatures w14:val="none"/>
        </w:rPr>
        <w:t xml:space="preserve">, and </w:t>
      </w:r>
      <w:r w:rsidR="00E22838">
        <w:rPr>
          <w:rFonts w:eastAsiaTheme="minorEastAsia" w:cstheme="minorHAnsi"/>
          <w:kern w:val="0"/>
          <w:sz w:val="24"/>
          <w:szCs w:val="24"/>
          <w14:ligatures w14:val="none"/>
        </w:rPr>
        <w:t xml:space="preserve">rehearsed </w:t>
      </w:r>
      <w:r w:rsidRPr="004919D8">
        <w:rPr>
          <w:rFonts w:eastAsiaTheme="minorEastAsia" w:cstheme="minorHAnsi"/>
          <w:kern w:val="0"/>
          <w:sz w:val="24"/>
          <w:szCs w:val="24"/>
          <w14:ligatures w14:val="none"/>
        </w:rPr>
        <w:t>conflict and ambivalence</w:t>
      </w:r>
      <w:r w:rsidR="00E22838">
        <w:rPr>
          <w:rFonts w:eastAsiaTheme="minorEastAsia" w:cstheme="minorHAnsi"/>
          <w:kern w:val="0"/>
          <w:sz w:val="24"/>
          <w:szCs w:val="24"/>
          <w14:ligatures w14:val="none"/>
        </w:rPr>
        <w:t xml:space="preserve"> in this context</w:t>
      </w:r>
      <w:r w:rsidRPr="004919D8">
        <w:rPr>
          <w:rFonts w:eastAsiaTheme="minorEastAsia" w:cstheme="minorHAnsi"/>
          <w:kern w:val="0"/>
          <w:sz w:val="24"/>
          <w:szCs w:val="24"/>
          <w14:ligatures w14:val="none"/>
        </w:rPr>
        <w:t>. Bakhtin’s chronotope provided in-depth analysis of how time and space is understood and negotiated, including values ascribed to various chronotope (chronotope of motherhood, chronotope of psychological distress</w:t>
      </w:r>
      <w:r w:rsidR="001B16A8">
        <w:rPr>
          <w:rFonts w:eastAsiaTheme="minorEastAsia" w:cstheme="minorHAnsi"/>
          <w:kern w:val="0"/>
          <w:sz w:val="24"/>
          <w:szCs w:val="24"/>
          <w14:ligatures w14:val="none"/>
        </w:rPr>
        <w:t xml:space="preserve"> and their emotional valence</w:t>
      </w:r>
      <w:r w:rsidR="001B16A8" w:rsidRPr="004919D8">
        <w:rPr>
          <w:rFonts w:eastAsiaTheme="minorEastAsia" w:cstheme="minorHAnsi"/>
          <w:kern w:val="0"/>
          <w:sz w:val="24"/>
          <w:szCs w:val="24"/>
          <w14:ligatures w14:val="none"/>
        </w:rPr>
        <w:t xml:space="preserve">. </w:t>
      </w:r>
    </w:p>
    <w:p w14:paraId="2169A908" w14:textId="6D866BF9" w:rsidR="00496E7A" w:rsidRDefault="00496E7A" w:rsidP="00AF42A4">
      <w:pPr>
        <w:spacing w:after="120" w:line="240" w:lineRule="auto"/>
        <w:rPr>
          <w:rFonts w:eastAsiaTheme="minorEastAsia" w:cstheme="minorHAnsi"/>
          <w:kern w:val="0"/>
          <w:sz w:val="24"/>
          <w:szCs w:val="24"/>
          <w14:ligatures w14:val="none"/>
        </w:rPr>
      </w:pPr>
    </w:p>
    <w:p w14:paraId="70E9E901" w14:textId="77777777" w:rsidR="007357E5" w:rsidRDefault="007357E5" w:rsidP="004D5FD9">
      <w:pPr>
        <w:rPr>
          <w:b/>
          <w:bCs/>
          <w:sz w:val="24"/>
          <w:szCs w:val="24"/>
        </w:rPr>
        <w:sectPr w:rsidR="007357E5">
          <w:footerReference w:type="default" r:id="rId8"/>
          <w:pgSz w:w="11906" w:h="16838"/>
          <w:pgMar w:top="1440" w:right="1440" w:bottom="1440" w:left="1440" w:header="708" w:footer="708" w:gutter="0"/>
          <w:cols w:space="708"/>
          <w:docGrid w:linePitch="360"/>
        </w:sectPr>
      </w:pPr>
    </w:p>
    <w:tbl>
      <w:tblPr>
        <w:tblStyle w:val="TableGrid"/>
        <w:tblpPr w:leftFromText="180" w:rightFromText="180" w:vertAnchor="page" w:horzAnchor="margin" w:tblpY="1998"/>
        <w:tblW w:w="14034" w:type="dxa"/>
        <w:tblLook w:val="04A0" w:firstRow="1" w:lastRow="0" w:firstColumn="1" w:lastColumn="0" w:noHBand="0" w:noVBand="1"/>
      </w:tblPr>
      <w:tblGrid>
        <w:gridCol w:w="5955"/>
        <w:gridCol w:w="4536"/>
        <w:gridCol w:w="3543"/>
      </w:tblGrid>
      <w:tr w:rsidR="003117A6" w:rsidRPr="003117A6" w14:paraId="2032A218" w14:textId="74328292" w:rsidTr="003117A6">
        <w:tc>
          <w:tcPr>
            <w:tcW w:w="5955" w:type="dxa"/>
          </w:tcPr>
          <w:p w14:paraId="4EDE45D8" w14:textId="63D06FA3" w:rsidR="003117A6" w:rsidRPr="003117A6" w:rsidRDefault="003117A6" w:rsidP="003117A6">
            <w:pPr>
              <w:rPr>
                <w:sz w:val="24"/>
                <w:szCs w:val="24"/>
              </w:rPr>
            </w:pPr>
            <w:r w:rsidRPr="003117A6">
              <w:rPr>
                <w:sz w:val="24"/>
                <w:szCs w:val="24"/>
              </w:rPr>
              <w:lastRenderedPageBreak/>
              <w:t>Extract</w:t>
            </w:r>
            <w:r w:rsidR="00F15CD9">
              <w:rPr>
                <w:sz w:val="24"/>
                <w:szCs w:val="24"/>
              </w:rPr>
              <w:t>: Interview number</w:t>
            </w:r>
            <w:r w:rsidR="00F15E7E">
              <w:rPr>
                <w:sz w:val="24"/>
                <w:szCs w:val="24"/>
              </w:rPr>
              <w:t xml:space="preserve"> 1</w:t>
            </w:r>
          </w:p>
        </w:tc>
        <w:tc>
          <w:tcPr>
            <w:tcW w:w="4536" w:type="dxa"/>
          </w:tcPr>
          <w:p w14:paraId="402A4C9B" w14:textId="77777777" w:rsidR="003117A6" w:rsidRPr="003117A6" w:rsidRDefault="003117A6" w:rsidP="003117A6">
            <w:pPr>
              <w:rPr>
                <w:sz w:val="24"/>
                <w:szCs w:val="24"/>
              </w:rPr>
            </w:pPr>
            <w:r w:rsidRPr="003117A6">
              <w:rPr>
                <w:sz w:val="24"/>
                <w:szCs w:val="24"/>
              </w:rPr>
              <w:t>Thematic Analysis: codes</w:t>
            </w:r>
          </w:p>
        </w:tc>
        <w:tc>
          <w:tcPr>
            <w:tcW w:w="3543" w:type="dxa"/>
          </w:tcPr>
          <w:p w14:paraId="31C9A7AF" w14:textId="77777777" w:rsidR="003117A6" w:rsidRPr="003117A6" w:rsidRDefault="003117A6" w:rsidP="003117A6">
            <w:pPr>
              <w:rPr>
                <w:sz w:val="24"/>
                <w:szCs w:val="24"/>
              </w:rPr>
            </w:pPr>
            <w:r w:rsidRPr="003117A6">
              <w:rPr>
                <w:sz w:val="24"/>
                <w:szCs w:val="24"/>
              </w:rPr>
              <w:t>Dialogical Analysis</w:t>
            </w:r>
          </w:p>
        </w:tc>
      </w:tr>
      <w:tr w:rsidR="003117A6" w:rsidRPr="003117A6" w14:paraId="561451CC" w14:textId="255FE701" w:rsidTr="003117A6">
        <w:trPr>
          <w:trHeight w:val="4800"/>
        </w:trPr>
        <w:tc>
          <w:tcPr>
            <w:tcW w:w="5955" w:type="dxa"/>
          </w:tcPr>
          <w:p w14:paraId="51812B10" w14:textId="0B8B70FA" w:rsidR="003117A6" w:rsidRPr="003117A6" w:rsidRDefault="003117A6" w:rsidP="003117A6">
            <w:pPr>
              <w:rPr>
                <w:rFonts w:cstheme="minorHAnsi"/>
                <w:sz w:val="24"/>
                <w:szCs w:val="24"/>
              </w:rPr>
            </w:pPr>
            <w:r w:rsidRPr="003117A6">
              <w:rPr>
                <w:rFonts w:cstheme="minorHAnsi"/>
                <w:sz w:val="24"/>
                <w:szCs w:val="24"/>
              </w:rPr>
              <w:t xml:space="preserve">How I went, I was shouting at everyone all the time. I was screaming </w:t>
            </w:r>
            <w:r w:rsidR="00C00700">
              <w:rPr>
                <w:rFonts w:cstheme="minorHAnsi"/>
                <w:sz w:val="24"/>
                <w:szCs w:val="24"/>
              </w:rPr>
              <w:t xml:space="preserve">- </w:t>
            </w:r>
            <w:r w:rsidRPr="003117A6">
              <w:rPr>
                <w:rFonts w:cstheme="minorHAnsi"/>
                <w:sz w:val="24"/>
                <w:szCs w:val="24"/>
              </w:rPr>
              <w:t>arguing over little, little things with everyone. So, I was like that for quite a long time</w:t>
            </w:r>
            <w:r w:rsidR="00C00700">
              <w:rPr>
                <w:rFonts w:cstheme="minorHAnsi"/>
                <w:sz w:val="24"/>
                <w:szCs w:val="24"/>
              </w:rPr>
              <w:t>:</w:t>
            </w:r>
            <w:r w:rsidRPr="003117A6">
              <w:rPr>
                <w:rFonts w:cstheme="minorHAnsi"/>
                <w:sz w:val="24"/>
                <w:szCs w:val="24"/>
              </w:rPr>
              <w:t xml:space="preserve"> for 1.5 years I was like that. I was just really, really, I mean I knew it myself sometimes that I’ve gone like that. Shouting and</w:t>
            </w:r>
            <w:r w:rsidR="00F1691D">
              <w:rPr>
                <w:rFonts w:cstheme="minorHAnsi"/>
                <w:sz w:val="24"/>
                <w:szCs w:val="24"/>
              </w:rPr>
              <w:t>,</w:t>
            </w:r>
            <w:r w:rsidRPr="003117A6">
              <w:rPr>
                <w:rFonts w:cstheme="minorHAnsi"/>
                <w:sz w:val="24"/>
                <w:szCs w:val="24"/>
              </w:rPr>
              <w:t xml:space="preserve"> you know</w:t>
            </w:r>
            <w:r w:rsidR="00F1691D">
              <w:rPr>
                <w:rFonts w:cstheme="minorHAnsi"/>
                <w:sz w:val="24"/>
                <w:szCs w:val="24"/>
              </w:rPr>
              <w:t>,</w:t>
            </w:r>
            <w:r w:rsidRPr="003117A6">
              <w:rPr>
                <w:rFonts w:cstheme="minorHAnsi"/>
                <w:sz w:val="24"/>
                <w:szCs w:val="24"/>
              </w:rPr>
              <w:t xml:space="preserve"> always arguing with everyone all the time. My mum</w:t>
            </w:r>
            <w:r w:rsidR="00F1691D">
              <w:rPr>
                <w:rFonts w:cstheme="minorHAnsi"/>
                <w:sz w:val="24"/>
                <w:szCs w:val="24"/>
              </w:rPr>
              <w:t>’</w:t>
            </w:r>
            <w:r w:rsidRPr="003117A6">
              <w:rPr>
                <w:rFonts w:cstheme="minorHAnsi"/>
                <w:sz w:val="24"/>
                <w:szCs w:val="24"/>
              </w:rPr>
              <w:t>s there explaining to me and I used to just start crying at that time</w:t>
            </w:r>
            <w:r w:rsidR="00F1691D">
              <w:rPr>
                <w:rFonts w:cstheme="minorHAnsi"/>
                <w:sz w:val="24"/>
                <w:szCs w:val="24"/>
              </w:rPr>
              <w:t>;</w:t>
            </w:r>
            <w:r w:rsidRPr="003117A6">
              <w:rPr>
                <w:rFonts w:cstheme="minorHAnsi"/>
                <w:sz w:val="24"/>
                <w:szCs w:val="24"/>
              </w:rPr>
              <w:t xml:space="preserve"> you know when my mum used to tell me off or whilst arguing with my mum or getting into an argument with anybody. I used to start crying about it as well</w:t>
            </w:r>
            <w:r w:rsidR="00C92A2A">
              <w:rPr>
                <w:rFonts w:cstheme="minorHAnsi"/>
                <w:sz w:val="24"/>
                <w:szCs w:val="24"/>
              </w:rPr>
              <w:t>:</w:t>
            </w:r>
            <w:r w:rsidRPr="003117A6">
              <w:rPr>
                <w:rFonts w:cstheme="minorHAnsi"/>
                <w:sz w:val="24"/>
                <w:szCs w:val="24"/>
              </w:rPr>
              <w:t xml:space="preserve"> that maybe I am wrong but then I don’t know whether it was my heart or my mind telling me that “no, I’m not wrong, I’m not wrong”. You know “you lot are all wrong, everybody is wrong”. But I’m like, it was actually the worse experience ever</w:t>
            </w:r>
            <w:r w:rsidR="00C92A2A">
              <w:rPr>
                <w:rFonts w:cstheme="minorHAnsi"/>
                <w:sz w:val="24"/>
                <w:szCs w:val="24"/>
              </w:rPr>
              <w:t>,</w:t>
            </w:r>
            <w:r w:rsidRPr="003117A6">
              <w:rPr>
                <w:rFonts w:cstheme="minorHAnsi"/>
                <w:sz w:val="24"/>
                <w:szCs w:val="24"/>
              </w:rPr>
              <w:t xml:space="preserve"> to be honest. And then I don’t know, it was just all of a sudden that I came back out of it again. I went back to normal again.</w:t>
            </w:r>
          </w:p>
          <w:p w14:paraId="635DF56E" w14:textId="4224D239" w:rsidR="003117A6" w:rsidRPr="003117A6" w:rsidRDefault="003117A6" w:rsidP="003117A6">
            <w:pPr>
              <w:rPr>
                <w:sz w:val="24"/>
                <w:szCs w:val="24"/>
              </w:rPr>
            </w:pPr>
          </w:p>
        </w:tc>
        <w:tc>
          <w:tcPr>
            <w:tcW w:w="4536" w:type="dxa"/>
          </w:tcPr>
          <w:p w14:paraId="269D5707" w14:textId="77777777" w:rsidR="003117A6" w:rsidRPr="003117A6" w:rsidRDefault="003117A6" w:rsidP="003117A6">
            <w:pPr>
              <w:rPr>
                <w:sz w:val="24"/>
                <w:szCs w:val="24"/>
              </w:rPr>
            </w:pPr>
            <w:r w:rsidRPr="003117A6">
              <w:rPr>
                <w:sz w:val="24"/>
                <w:szCs w:val="24"/>
              </w:rPr>
              <w:t xml:space="preserve">Change in the </w:t>
            </w:r>
            <w:proofErr w:type="spellStart"/>
            <w:r w:rsidRPr="003117A6">
              <w:rPr>
                <w:sz w:val="24"/>
                <w:szCs w:val="24"/>
              </w:rPr>
              <w:t>self post-</w:t>
            </w:r>
            <w:proofErr w:type="spellEnd"/>
            <w:proofErr w:type="gramStart"/>
            <w:r w:rsidRPr="003117A6">
              <w:rPr>
                <w:sz w:val="24"/>
                <w:szCs w:val="24"/>
              </w:rPr>
              <w:t>motherhood</w:t>
            </w:r>
            <w:proofErr w:type="gramEnd"/>
          </w:p>
          <w:p w14:paraId="7D2067C1" w14:textId="391CC6C5" w:rsidR="003117A6" w:rsidRPr="003117A6" w:rsidRDefault="003117A6" w:rsidP="003117A6">
            <w:pPr>
              <w:rPr>
                <w:sz w:val="24"/>
                <w:szCs w:val="24"/>
              </w:rPr>
            </w:pPr>
            <w:r w:rsidRPr="003117A6">
              <w:rPr>
                <w:sz w:val="24"/>
                <w:szCs w:val="24"/>
              </w:rPr>
              <w:t>Symptoms: screaming/arguing</w:t>
            </w:r>
            <w:r w:rsidR="002C3368">
              <w:rPr>
                <w:sz w:val="24"/>
                <w:szCs w:val="24"/>
              </w:rPr>
              <w:t>/crying</w:t>
            </w:r>
          </w:p>
          <w:p w14:paraId="5F394A80" w14:textId="77777777" w:rsidR="003117A6" w:rsidRPr="003117A6" w:rsidRDefault="003117A6" w:rsidP="003117A6">
            <w:pPr>
              <w:rPr>
                <w:sz w:val="24"/>
                <w:szCs w:val="24"/>
              </w:rPr>
            </w:pPr>
          </w:p>
          <w:p w14:paraId="33EC0637" w14:textId="51643FAE" w:rsidR="003117A6" w:rsidRDefault="003117A6" w:rsidP="003117A6">
            <w:pPr>
              <w:rPr>
                <w:sz w:val="24"/>
                <w:szCs w:val="24"/>
              </w:rPr>
            </w:pPr>
            <w:r w:rsidRPr="003117A6">
              <w:rPr>
                <w:sz w:val="24"/>
                <w:szCs w:val="24"/>
              </w:rPr>
              <w:t>Self-awareness of change</w:t>
            </w:r>
          </w:p>
          <w:p w14:paraId="1F984828" w14:textId="77777777" w:rsidR="00AE21BE" w:rsidRDefault="00AE21BE" w:rsidP="003117A6">
            <w:pPr>
              <w:rPr>
                <w:sz w:val="24"/>
                <w:szCs w:val="24"/>
              </w:rPr>
            </w:pPr>
          </w:p>
          <w:p w14:paraId="780A36C2" w14:textId="3E2AFDAB" w:rsidR="00AE21BE" w:rsidRPr="003117A6" w:rsidRDefault="00AE21BE" w:rsidP="003117A6">
            <w:pPr>
              <w:rPr>
                <w:sz w:val="24"/>
                <w:szCs w:val="24"/>
              </w:rPr>
            </w:pPr>
            <w:r>
              <w:rPr>
                <w:sz w:val="24"/>
                <w:szCs w:val="24"/>
              </w:rPr>
              <w:t>Being judged</w:t>
            </w:r>
          </w:p>
          <w:p w14:paraId="00B72D2C" w14:textId="77777777" w:rsidR="003117A6" w:rsidRPr="003117A6" w:rsidRDefault="003117A6" w:rsidP="003117A6">
            <w:pPr>
              <w:rPr>
                <w:sz w:val="24"/>
                <w:szCs w:val="24"/>
              </w:rPr>
            </w:pPr>
          </w:p>
          <w:p w14:paraId="0E4CA583" w14:textId="77777777" w:rsidR="003117A6" w:rsidRPr="003117A6" w:rsidRDefault="003117A6" w:rsidP="003117A6">
            <w:pPr>
              <w:rPr>
                <w:sz w:val="24"/>
                <w:szCs w:val="24"/>
              </w:rPr>
            </w:pPr>
            <w:r w:rsidRPr="003117A6">
              <w:rPr>
                <w:sz w:val="24"/>
                <w:szCs w:val="24"/>
              </w:rPr>
              <w:t>Family member reactions</w:t>
            </w:r>
          </w:p>
          <w:p w14:paraId="2D7652BB" w14:textId="77777777" w:rsidR="003117A6" w:rsidRPr="003117A6" w:rsidRDefault="003117A6" w:rsidP="003117A6">
            <w:pPr>
              <w:rPr>
                <w:sz w:val="24"/>
                <w:szCs w:val="24"/>
              </w:rPr>
            </w:pPr>
          </w:p>
          <w:p w14:paraId="2F50A17F" w14:textId="77777777" w:rsidR="003117A6" w:rsidRPr="003117A6" w:rsidRDefault="003117A6" w:rsidP="003117A6">
            <w:pPr>
              <w:rPr>
                <w:sz w:val="24"/>
                <w:szCs w:val="24"/>
              </w:rPr>
            </w:pPr>
            <w:r w:rsidRPr="003117A6">
              <w:rPr>
                <w:sz w:val="24"/>
                <w:szCs w:val="24"/>
              </w:rPr>
              <w:t>Feeling misunderstood</w:t>
            </w:r>
          </w:p>
          <w:p w14:paraId="435040E4" w14:textId="77777777" w:rsidR="003117A6" w:rsidRPr="003117A6" w:rsidRDefault="003117A6" w:rsidP="003117A6">
            <w:pPr>
              <w:rPr>
                <w:sz w:val="24"/>
                <w:szCs w:val="24"/>
              </w:rPr>
            </w:pPr>
          </w:p>
          <w:p w14:paraId="78D6526A" w14:textId="77777777" w:rsidR="003117A6" w:rsidRPr="003117A6" w:rsidRDefault="003117A6" w:rsidP="003117A6">
            <w:pPr>
              <w:rPr>
                <w:sz w:val="24"/>
                <w:szCs w:val="24"/>
              </w:rPr>
            </w:pPr>
            <w:r w:rsidRPr="003117A6">
              <w:rPr>
                <w:sz w:val="24"/>
                <w:szCs w:val="24"/>
              </w:rPr>
              <w:t>Conflict between others</w:t>
            </w:r>
          </w:p>
          <w:p w14:paraId="51249E19" w14:textId="77777777" w:rsidR="003117A6" w:rsidRPr="003117A6" w:rsidRDefault="003117A6" w:rsidP="003117A6">
            <w:pPr>
              <w:rPr>
                <w:sz w:val="24"/>
                <w:szCs w:val="24"/>
              </w:rPr>
            </w:pPr>
            <w:r w:rsidRPr="003117A6">
              <w:rPr>
                <w:sz w:val="24"/>
                <w:szCs w:val="24"/>
              </w:rPr>
              <w:t>Conflict within the self</w:t>
            </w:r>
          </w:p>
          <w:p w14:paraId="04D20D03" w14:textId="77777777" w:rsidR="003117A6" w:rsidRPr="003117A6" w:rsidRDefault="003117A6" w:rsidP="003117A6">
            <w:pPr>
              <w:rPr>
                <w:sz w:val="24"/>
                <w:szCs w:val="24"/>
              </w:rPr>
            </w:pPr>
          </w:p>
          <w:p w14:paraId="0949DD19" w14:textId="77777777" w:rsidR="003117A6" w:rsidRPr="003117A6" w:rsidRDefault="003117A6" w:rsidP="003117A6">
            <w:pPr>
              <w:rPr>
                <w:sz w:val="24"/>
                <w:szCs w:val="24"/>
              </w:rPr>
            </w:pPr>
            <w:r w:rsidRPr="003117A6">
              <w:rPr>
                <w:sz w:val="24"/>
                <w:szCs w:val="24"/>
              </w:rPr>
              <w:t>Questioning own feelings</w:t>
            </w:r>
          </w:p>
          <w:p w14:paraId="71B3B39D" w14:textId="77777777" w:rsidR="003117A6" w:rsidRPr="003117A6" w:rsidRDefault="003117A6" w:rsidP="003117A6">
            <w:pPr>
              <w:rPr>
                <w:sz w:val="24"/>
                <w:szCs w:val="24"/>
              </w:rPr>
            </w:pPr>
            <w:r w:rsidRPr="003117A6">
              <w:rPr>
                <w:sz w:val="24"/>
                <w:szCs w:val="24"/>
              </w:rPr>
              <w:t xml:space="preserve">Attempts to validate own </w:t>
            </w:r>
            <w:proofErr w:type="gramStart"/>
            <w:r w:rsidRPr="003117A6">
              <w:rPr>
                <w:sz w:val="24"/>
                <w:szCs w:val="24"/>
              </w:rPr>
              <w:t>feelings</w:t>
            </w:r>
            <w:proofErr w:type="gramEnd"/>
          </w:p>
          <w:p w14:paraId="15FE7C55" w14:textId="77777777" w:rsidR="003117A6" w:rsidRPr="003117A6" w:rsidRDefault="003117A6" w:rsidP="003117A6">
            <w:pPr>
              <w:rPr>
                <w:sz w:val="24"/>
                <w:szCs w:val="24"/>
              </w:rPr>
            </w:pPr>
          </w:p>
          <w:p w14:paraId="5EF48ABD" w14:textId="77777777" w:rsidR="003117A6" w:rsidRPr="003117A6" w:rsidRDefault="003117A6" w:rsidP="003117A6">
            <w:pPr>
              <w:rPr>
                <w:sz w:val="24"/>
                <w:szCs w:val="24"/>
              </w:rPr>
            </w:pPr>
            <w:r w:rsidRPr="003117A6">
              <w:rPr>
                <w:sz w:val="24"/>
                <w:szCs w:val="24"/>
              </w:rPr>
              <w:t xml:space="preserve">Fluidity of feelings: overcome with </w:t>
            </w:r>
            <w:proofErr w:type="gramStart"/>
            <w:r w:rsidRPr="003117A6">
              <w:rPr>
                <w:sz w:val="24"/>
                <w:szCs w:val="24"/>
              </w:rPr>
              <w:t>time</w:t>
            </w:r>
            <w:proofErr w:type="gramEnd"/>
          </w:p>
          <w:p w14:paraId="667B67E6" w14:textId="77777777" w:rsidR="003117A6" w:rsidRPr="003117A6" w:rsidRDefault="003117A6" w:rsidP="003117A6">
            <w:pPr>
              <w:rPr>
                <w:sz w:val="24"/>
                <w:szCs w:val="24"/>
              </w:rPr>
            </w:pPr>
          </w:p>
        </w:tc>
        <w:tc>
          <w:tcPr>
            <w:tcW w:w="3543" w:type="dxa"/>
          </w:tcPr>
          <w:p w14:paraId="274DCA55" w14:textId="77777777" w:rsidR="003117A6" w:rsidRPr="003117A6" w:rsidRDefault="003117A6" w:rsidP="003117A6">
            <w:pPr>
              <w:rPr>
                <w:sz w:val="24"/>
                <w:szCs w:val="24"/>
              </w:rPr>
            </w:pPr>
            <w:proofErr w:type="gramStart"/>
            <w:r w:rsidRPr="003117A6">
              <w:rPr>
                <w:sz w:val="24"/>
                <w:szCs w:val="24"/>
              </w:rPr>
              <w:t>Sore-spot</w:t>
            </w:r>
            <w:proofErr w:type="gramEnd"/>
            <w:r w:rsidRPr="003117A6">
              <w:rPr>
                <w:sz w:val="24"/>
                <w:szCs w:val="24"/>
              </w:rPr>
              <w:t>: fear of being wrong about your feelings</w:t>
            </w:r>
          </w:p>
          <w:p w14:paraId="6E57E84E" w14:textId="77777777" w:rsidR="003117A6" w:rsidRPr="003117A6" w:rsidRDefault="003117A6" w:rsidP="003117A6">
            <w:pPr>
              <w:rPr>
                <w:sz w:val="24"/>
                <w:szCs w:val="24"/>
              </w:rPr>
            </w:pPr>
          </w:p>
          <w:p w14:paraId="3D77F8D7" w14:textId="3CB30B6B" w:rsidR="003117A6" w:rsidRPr="003117A6" w:rsidRDefault="003117A6" w:rsidP="003117A6">
            <w:pPr>
              <w:rPr>
                <w:sz w:val="24"/>
                <w:szCs w:val="24"/>
              </w:rPr>
            </w:pPr>
            <w:r w:rsidRPr="003117A6">
              <w:rPr>
                <w:sz w:val="24"/>
                <w:szCs w:val="24"/>
              </w:rPr>
              <w:t xml:space="preserve">Internal </w:t>
            </w:r>
            <w:r w:rsidR="00101BAA">
              <w:rPr>
                <w:sz w:val="24"/>
                <w:szCs w:val="24"/>
              </w:rPr>
              <w:t xml:space="preserve">conflict through </w:t>
            </w:r>
            <w:r w:rsidRPr="003117A6">
              <w:rPr>
                <w:sz w:val="24"/>
                <w:szCs w:val="24"/>
              </w:rPr>
              <w:t>confrontational dialogue</w:t>
            </w:r>
          </w:p>
          <w:p w14:paraId="3E92175D" w14:textId="77777777" w:rsidR="003117A6" w:rsidRPr="003117A6" w:rsidRDefault="003117A6" w:rsidP="003117A6">
            <w:pPr>
              <w:rPr>
                <w:sz w:val="24"/>
                <w:szCs w:val="24"/>
              </w:rPr>
            </w:pPr>
          </w:p>
          <w:p w14:paraId="05971AAA" w14:textId="77777777" w:rsidR="003117A6" w:rsidRPr="003117A6" w:rsidRDefault="003117A6" w:rsidP="003117A6">
            <w:pPr>
              <w:rPr>
                <w:sz w:val="24"/>
                <w:szCs w:val="24"/>
              </w:rPr>
            </w:pPr>
            <w:r w:rsidRPr="003117A6">
              <w:rPr>
                <w:sz w:val="24"/>
                <w:szCs w:val="24"/>
              </w:rPr>
              <w:t>Exchange of ideas between the mind and the heart</w:t>
            </w:r>
          </w:p>
          <w:p w14:paraId="10E69100" w14:textId="77777777" w:rsidR="003117A6" w:rsidRPr="003117A6" w:rsidRDefault="003117A6" w:rsidP="003117A6">
            <w:pPr>
              <w:rPr>
                <w:sz w:val="24"/>
                <w:szCs w:val="24"/>
              </w:rPr>
            </w:pPr>
          </w:p>
          <w:p w14:paraId="78556B0A" w14:textId="77777777" w:rsidR="003117A6" w:rsidRPr="003117A6" w:rsidRDefault="003117A6" w:rsidP="003117A6">
            <w:pPr>
              <w:rPr>
                <w:sz w:val="24"/>
                <w:szCs w:val="24"/>
              </w:rPr>
            </w:pPr>
            <w:r w:rsidRPr="003117A6">
              <w:rPr>
                <w:sz w:val="24"/>
                <w:szCs w:val="24"/>
              </w:rPr>
              <w:t>Emotional ambivalence</w:t>
            </w:r>
          </w:p>
          <w:p w14:paraId="7FF847C1" w14:textId="77777777" w:rsidR="003117A6" w:rsidRPr="003117A6" w:rsidRDefault="003117A6" w:rsidP="003117A6">
            <w:pPr>
              <w:rPr>
                <w:sz w:val="24"/>
                <w:szCs w:val="24"/>
              </w:rPr>
            </w:pPr>
          </w:p>
          <w:p w14:paraId="72E5B152" w14:textId="77777777" w:rsidR="003117A6" w:rsidRPr="003117A6" w:rsidRDefault="003117A6" w:rsidP="003117A6">
            <w:pPr>
              <w:rPr>
                <w:sz w:val="24"/>
                <w:szCs w:val="24"/>
              </w:rPr>
            </w:pPr>
          </w:p>
          <w:p w14:paraId="70D07A84" w14:textId="77777777" w:rsidR="003117A6" w:rsidRPr="003117A6" w:rsidRDefault="003117A6" w:rsidP="003117A6">
            <w:pPr>
              <w:rPr>
                <w:sz w:val="24"/>
                <w:szCs w:val="24"/>
              </w:rPr>
            </w:pPr>
          </w:p>
          <w:p w14:paraId="08F9112B" w14:textId="77777777" w:rsidR="003117A6" w:rsidRPr="003117A6" w:rsidRDefault="003117A6" w:rsidP="003117A6">
            <w:pPr>
              <w:rPr>
                <w:sz w:val="24"/>
                <w:szCs w:val="24"/>
              </w:rPr>
            </w:pPr>
            <w:r w:rsidRPr="003117A6">
              <w:rPr>
                <w:sz w:val="24"/>
                <w:szCs w:val="24"/>
              </w:rPr>
              <w:t>Shift of experience: out of the normal, into the normal, chronotope</w:t>
            </w:r>
          </w:p>
        </w:tc>
      </w:tr>
    </w:tbl>
    <w:p w14:paraId="6BE808CA" w14:textId="0BC5032C" w:rsidR="007357E5" w:rsidRDefault="007357E5" w:rsidP="004D5FD9">
      <w:pPr>
        <w:rPr>
          <w:b/>
          <w:bCs/>
          <w:sz w:val="24"/>
          <w:szCs w:val="24"/>
        </w:rPr>
      </w:pPr>
      <w:r>
        <w:rPr>
          <w:b/>
          <w:bCs/>
          <w:sz w:val="24"/>
          <w:szCs w:val="24"/>
        </w:rPr>
        <w:t xml:space="preserve">Table 2. Example of thematic codes and dialogical </w:t>
      </w:r>
    </w:p>
    <w:p w14:paraId="62BA217C" w14:textId="77777777" w:rsidR="007357E5" w:rsidRDefault="007357E5" w:rsidP="004D5FD9">
      <w:pPr>
        <w:rPr>
          <w:b/>
          <w:bCs/>
          <w:sz w:val="24"/>
          <w:szCs w:val="24"/>
        </w:rPr>
      </w:pPr>
    </w:p>
    <w:p w14:paraId="3062B320" w14:textId="77777777" w:rsidR="007357E5" w:rsidRDefault="007357E5" w:rsidP="004D5FD9">
      <w:pPr>
        <w:rPr>
          <w:b/>
          <w:bCs/>
          <w:sz w:val="24"/>
          <w:szCs w:val="24"/>
        </w:rPr>
      </w:pPr>
    </w:p>
    <w:p w14:paraId="7627145C" w14:textId="409AED2F" w:rsidR="007357E5" w:rsidRDefault="007357E5" w:rsidP="004D5FD9">
      <w:pPr>
        <w:rPr>
          <w:b/>
          <w:bCs/>
          <w:sz w:val="24"/>
          <w:szCs w:val="24"/>
        </w:rPr>
      </w:pPr>
    </w:p>
    <w:p w14:paraId="1289EDBB" w14:textId="77777777" w:rsidR="007357E5" w:rsidRDefault="007357E5" w:rsidP="004D5FD9">
      <w:pPr>
        <w:rPr>
          <w:b/>
          <w:bCs/>
          <w:sz w:val="24"/>
          <w:szCs w:val="24"/>
        </w:rPr>
      </w:pPr>
    </w:p>
    <w:p w14:paraId="2A389454" w14:textId="77777777" w:rsidR="003117A6" w:rsidRDefault="003117A6" w:rsidP="004D5FD9">
      <w:pPr>
        <w:rPr>
          <w:b/>
          <w:bCs/>
          <w:sz w:val="24"/>
          <w:szCs w:val="24"/>
        </w:rPr>
      </w:pPr>
    </w:p>
    <w:p w14:paraId="0ED3F953" w14:textId="77777777" w:rsidR="003117A6" w:rsidRDefault="003117A6" w:rsidP="004D5FD9">
      <w:pPr>
        <w:rPr>
          <w:b/>
          <w:bCs/>
          <w:sz w:val="24"/>
          <w:szCs w:val="24"/>
        </w:rPr>
      </w:pPr>
    </w:p>
    <w:p w14:paraId="19126648" w14:textId="77777777" w:rsidR="003117A6" w:rsidRDefault="003117A6" w:rsidP="004D5FD9">
      <w:pPr>
        <w:rPr>
          <w:b/>
          <w:bCs/>
          <w:sz w:val="24"/>
          <w:szCs w:val="24"/>
        </w:rPr>
      </w:pPr>
    </w:p>
    <w:p w14:paraId="526264D4" w14:textId="77777777" w:rsidR="003117A6" w:rsidRDefault="003117A6" w:rsidP="004D5FD9">
      <w:pPr>
        <w:rPr>
          <w:b/>
          <w:bCs/>
          <w:sz w:val="24"/>
          <w:szCs w:val="24"/>
        </w:rPr>
      </w:pPr>
    </w:p>
    <w:p w14:paraId="6C870AD7" w14:textId="2C2C4009" w:rsidR="007357E5" w:rsidRDefault="007357E5" w:rsidP="004D5FD9">
      <w:pPr>
        <w:rPr>
          <w:b/>
          <w:bCs/>
          <w:sz w:val="24"/>
          <w:szCs w:val="24"/>
        </w:rPr>
      </w:pPr>
      <w:r>
        <w:rPr>
          <w:b/>
          <w:bCs/>
          <w:sz w:val="24"/>
          <w:szCs w:val="24"/>
        </w:rPr>
        <w:t>Table 3. Dialogical features adapted from Sullivan (2012)</w:t>
      </w:r>
    </w:p>
    <w:tbl>
      <w:tblPr>
        <w:tblStyle w:val="TableGrid"/>
        <w:tblpPr w:leftFromText="180" w:rightFromText="180" w:vertAnchor="text" w:horzAnchor="margin" w:tblpY="213"/>
        <w:tblW w:w="0" w:type="auto"/>
        <w:tblLook w:val="04A0" w:firstRow="1" w:lastRow="0" w:firstColumn="1" w:lastColumn="0" w:noHBand="0" w:noVBand="1"/>
      </w:tblPr>
      <w:tblGrid>
        <w:gridCol w:w="3256"/>
        <w:gridCol w:w="5760"/>
      </w:tblGrid>
      <w:tr w:rsidR="00987430" w:rsidRPr="004919D8" w14:paraId="137A6726" w14:textId="77777777" w:rsidTr="00987430">
        <w:tc>
          <w:tcPr>
            <w:tcW w:w="3256" w:type="dxa"/>
          </w:tcPr>
          <w:p w14:paraId="5D0138B3" w14:textId="77777777" w:rsidR="00987430" w:rsidRPr="004919D8" w:rsidRDefault="00987430" w:rsidP="00987430">
            <w:pPr>
              <w:spacing w:line="360" w:lineRule="auto"/>
              <w:rPr>
                <w:rFonts w:cstheme="minorHAnsi"/>
                <w:b/>
                <w:bCs/>
                <w:sz w:val="24"/>
                <w:szCs w:val="24"/>
              </w:rPr>
            </w:pPr>
            <w:r w:rsidRPr="004919D8">
              <w:rPr>
                <w:rFonts w:cstheme="minorHAnsi"/>
                <w:b/>
                <w:bCs/>
                <w:sz w:val="24"/>
                <w:szCs w:val="24"/>
              </w:rPr>
              <w:t>Dialogical features</w:t>
            </w:r>
          </w:p>
        </w:tc>
        <w:tc>
          <w:tcPr>
            <w:tcW w:w="5760" w:type="dxa"/>
          </w:tcPr>
          <w:p w14:paraId="12E91940" w14:textId="77777777" w:rsidR="00987430" w:rsidRPr="004919D8" w:rsidRDefault="00987430" w:rsidP="00987430">
            <w:pPr>
              <w:spacing w:line="360" w:lineRule="auto"/>
              <w:rPr>
                <w:rFonts w:cstheme="minorHAnsi"/>
                <w:b/>
                <w:bCs/>
                <w:sz w:val="24"/>
                <w:szCs w:val="24"/>
              </w:rPr>
            </w:pPr>
            <w:r w:rsidRPr="004919D8">
              <w:rPr>
                <w:rFonts w:cstheme="minorHAnsi"/>
                <w:b/>
                <w:bCs/>
                <w:sz w:val="24"/>
                <w:szCs w:val="24"/>
              </w:rPr>
              <w:t xml:space="preserve">Meaning </w:t>
            </w:r>
          </w:p>
        </w:tc>
      </w:tr>
      <w:tr w:rsidR="00987430" w:rsidRPr="004919D8" w14:paraId="372B6E4F" w14:textId="77777777" w:rsidTr="00987430">
        <w:tc>
          <w:tcPr>
            <w:tcW w:w="3256" w:type="dxa"/>
          </w:tcPr>
          <w:p w14:paraId="59D3C770" w14:textId="77777777" w:rsidR="00987430" w:rsidRPr="004919D8" w:rsidRDefault="00987430" w:rsidP="00987430">
            <w:pPr>
              <w:spacing w:line="360" w:lineRule="auto"/>
              <w:rPr>
                <w:rFonts w:cstheme="minorHAnsi"/>
                <w:sz w:val="24"/>
                <w:szCs w:val="24"/>
              </w:rPr>
            </w:pPr>
            <w:r w:rsidRPr="004919D8">
              <w:rPr>
                <w:rFonts w:cstheme="minorHAnsi"/>
                <w:sz w:val="24"/>
                <w:szCs w:val="24"/>
              </w:rPr>
              <w:t>Internal critic</w:t>
            </w:r>
          </w:p>
        </w:tc>
        <w:tc>
          <w:tcPr>
            <w:tcW w:w="5760" w:type="dxa"/>
          </w:tcPr>
          <w:p w14:paraId="2C96FB17" w14:textId="77777777" w:rsidR="00987430" w:rsidRPr="004919D8" w:rsidRDefault="00987430" w:rsidP="00987430">
            <w:pPr>
              <w:rPr>
                <w:sz w:val="24"/>
                <w:szCs w:val="24"/>
              </w:rPr>
            </w:pPr>
            <w:r w:rsidRPr="004919D8">
              <w:rPr>
                <w:rFonts w:cstheme="minorHAnsi"/>
                <w:sz w:val="24"/>
                <w:szCs w:val="24"/>
              </w:rPr>
              <w:t>To question and doubt your own experiences and attitudes. The self can be divided against itself and take the perspective of others.</w:t>
            </w:r>
          </w:p>
        </w:tc>
      </w:tr>
      <w:tr w:rsidR="00987430" w:rsidRPr="004919D8" w14:paraId="0D35D0B4" w14:textId="77777777" w:rsidTr="00987430">
        <w:tc>
          <w:tcPr>
            <w:tcW w:w="3256" w:type="dxa"/>
          </w:tcPr>
          <w:p w14:paraId="18339515" w14:textId="77777777" w:rsidR="00987430" w:rsidRPr="004919D8" w:rsidRDefault="00987430" w:rsidP="00987430">
            <w:pPr>
              <w:spacing w:line="360" w:lineRule="auto"/>
              <w:rPr>
                <w:rFonts w:cstheme="minorHAnsi"/>
                <w:sz w:val="24"/>
                <w:szCs w:val="24"/>
              </w:rPr>
            </w:pPr>
            <w:r w:rsidRPr="004919D8">
              <w:rPr>
                <w:rFonts w:cstheme="minorHAnsi"/>
                <w:sz w:val="24"/>
                <w:szCs w:val="24"/>
              </w:rPr>
              <w:t>Hidden dialogue</w:t>
            </w:r>
          </w:p>
        </w:tc>
        <w:tc>
          <w:tcPr>
            <w:tcW w:w="5760" w:type="dxa"/>
          </w:tcPr>
          <w:p w14:paraId="0DEB0BF1" w14:textId="77777777" w:rsidR="00987430" w:rsidRPr="004919D8" w:rsidRDefault="00987430" w:rsidP="00987430">
            <w:pPr>
              <w:rPr>
                <w:sz w:val="24"/>
                <w:szCs w:val="24"/>
              </w:rPr>
            </w:pPr>
            <w:r w:rsidRPr="004919D8">
              <w:rPr>
                <w:rFonts w:cstheme="minorHAnsi"/>
                <w:sz w:val="24"/>
                <w:szCs w:val="24"/>
              </w:rPr>
              <w:t>Bringing in the anticipated voices of others, representing reservation and hesitation.</w:t>
            </w:r>
          </w:p>
        </w:tc>
      </w:tr>
      <w:tr w:rsidR="00987430" w:rsidRPr="004919D8" w14:paraId="0A339591" w14:textId="77777777" w:rsidTr="00987430">
        <w:tc>
          <w:tcPr>
            <w:tcW w:w="3256" w:type="dxa"/>
          </w:tcPr>
          <w:p w14:paraId="64944D0D" w14:textId="77777777" w:rsidR="00987430" w:rsidRPr="004919D8" w:rsidRDefault="00987430" w:rsidP="00987430">
            <w:pPr>
              <w:spacing w:line="360" w:lineRule="auto"/>
              <w:rPr>
                <w:rFonts w:cstheme="minorHAnsi"/>
                <w:sz w:val="24"/>
                <w:szCs w:val="24"/>
              </w:rPr>
            </w:pPr>
            <w:r w:rsidRPr="004919D8">
              <w:rPr>
                <w:rFonts w:cstheme="minorHAnsi"/>
                <w:sz w:val="24"/>
                <w:szCs w:val="24"/>
              </w:rPr>
              <w:t>Micro dialogue</w:t>
            </w:r>
          </w:p>
        </w:tc>
        <w:tc>
          <w:tcPr>
            <w:tcW w:w="5760" w:type="dxa"/>
          </w:tcPr>
          <w:p w14:paraId="285CC663" w14:textId="77777777" w:rsidR="00987430" w:rsidRPr="004919D8" w:rsidRDefault="00987430" w:rsidP="00987430">
            <w:pPr>
              <w:rPr>
                <w:sz w:val="24"/>
                <w:szCs w:val="24"/>
              </w:rPr>
            </w:pPr>
            <w:r w:rsidRPr="004919D8">
              <w:rPr>
                <w:rFonts w:cstheme="minorHAnsi"/>
                <w:sz w:val="24"/>
                <w:szCs w:val="24"/>
              </w:rPr>
              <w:t>An internal dialogue with self, also known as private discourse. Also used when re-creating point of view of the other.</w:t>
            </w:r>
          </w:p>
        </w:tc>
      </w:tr>
      <w:tr w:rsidR="00987430" w:rsidRPr="004919D8" w14:paraId="2A77CA65" w14:textId="77777777" w:rsidTr="00987430">
        <w:tc>
          <w:tcPr>
            <w:tcW w:w="3256" w:type="dxa"/>
          </w:tcPr>
          <w:p w14:paraId="77FD87BB" w14:textId="77777777" w:rsidR="00987430" w:rsidRPr="004919D8" w:rsidRDefault="00987430" w:rsidP="00987430">
            <w:pPr>
              <w:spacing w:line="360" w:lineRule="auto"/>
              <w:rPr>
                <w:rFonts w:cstheme="minorHAnsi"/>
                <w:sz w:val="24"/>
                <w:szCs w:val="24"/>
              </w:rPr>
            </w:pPr>
            <w:r w:rsidRPr="004919D8">
              <w:rPr>
                <w:rFonts w:cstheme="minorHAnsi"/>
                <w:sz w:val="24"/>
                <w:szCs w:val="24"/>
              </w:rPr>
              <w:t>Sideward glance</w:t>
            </w:r>
          </w:p>
        </w:tc>
        <w:tc>
          <w:tcPr>
            <w:tcW w:w="5760" w:type="dxa"/>
          </w:tcPr>
          <w:p w14:paraId="544D09A4" w14:textId="77777777" w:rsidR="00987430" w:rsidRPr="004919D8" w:rsidRDefault="00987430" w:rsidP="00987430">
            <w:pPr>
              <w:rPr>
                <w:sz w:val="24"/>
                <w:szCs w:val="24"/>
              </w:rPr>
            </w:pPr>
            <w:r w:rsidRPr="004919D8">
              <w:rPr>
                <w:rFonts w:cstheme="minorHAnsi"/>
                <w:sz w:val="24"/>
                <w:szCs w:val="24"/>
              </w:rPr>
              <w:t>Fearful of the judgment of others, also known as a disclaimer.</w:t>
            </w:r>
          </w:p>
        </w:tc>
      </w:tr>
      <w:tr w:rsidR="00987430" w:rsidRPr="004919D8" w14:paraId="5F7C9093" w14:textId="77777777" w:rsidTr="00987430">
        <w:tc>
          <w:tcPr>
            <w:tcW w:w="3256" w:type="dxa"/>
          </w:tcPr>
          <w:p w14:paraId="509C5B28" w14:textId="77777777" w:rsidR="00987430" w:rsidRPr="004919D8" w:rsidRDefault="00987430" w:rsidP="00987430">
            <w:pPr>
              <w:spacing w:line="360" w:lineRule="auto"/>
              <w:rPr>
                <w:rFonts w:cstheme="minorHAnsi"/>
                <w:sz w:val="24"/>
                <w:szCs w:val="24"/>
              </w:rPr>
            </w:pPr>
            <w:r w:rsidRPr="004919D8">
              <w:rPr>
                <w:rFonts w:cstheme="minorHAnsi"/>
                <w:sz w:val="24"/>
                <w:szCs w:val="24"/>
              </w:rPr>
              <w:t>Stylisation</w:t>
            </w:r>
          </w:p>
        </w:tc>
        <w:tc>
          <w:tcPr>
            <w:tcW w:w="5760" w:type="dxa"/>
          </w:tcPr>
          <w:p w14:paraId="1961FEE7" w14:textId="77777777" w:rsidR="00987430" w:rsidRPr="004919D8" w:rsidRDefault="00987430" w:rsidP="00987430">
            <w:pPr>
              <w:spacing w:line="360" w:lineRule="auto"/>
              <w:rPr>
                <w:rFonts w:cstheme="minorHAnsi"/>
                <w:sz w:val="24"/>
                <w:szCs w:val="24"/>
              </w:rPr>
            </w:pPr>
            <w:r w:rsidRPr="004919D8">
              <w:rPr>
                <w:rFonts w:cstheme="minorHAnsi"/>
                <w:sz w:val="24"/>
                <w:szCs w:val="24"/>
              </w:rPr>
              <w:t>To agree with others.</w:t>
            </w:r>
          </w:p>
        </w:tc>
      </w:tr>
      <w:tr w:rsidR="00987430" w:rsidRPr="004919D8" w14:paraId="6201961F" w14:textId="77777777" w:rsidTr="00987430">
        <w:tc>
          <w:tcPr>
            <w:tcW w:w="3256" w:type="dxa"/>
          </w:tcPr>
          <w:p w14:paraId="48C33B22" w14:textId="77777777" w:rsidR="00987430" w:rsidRPr="004919D8" w:rsidRDefault="00987430" w:rsidP="00987430">
            <w:pPr>
              <w:rPr>
                <w:rFonts w:cstheme="minorHAnsi"/>
                <w:sz w:val="24"/>
                <w:szCs w:val="24"/>
              </w:rPr>
            </w:pPr>
            <w:r w:rsidRPr="004919D8">
              <w:rPr>
                <w:rFonts w:cstheme="minorHAnsi"/>
                <w:sz w:val="24"/>
                <w:szCs w:val="24"/>
              </w:rPr>
              <w:t>Words with a loophole</w:t>
            </w:r>
          </w:p>
        </w:tc>
        <w:tc>
          <w:tcPr>
            <w:tcW w:w="5760" w:type="dxa"/>
          </w:tcPr>
          <w:p w14:paraId="04C05821" w14:textId="77777777" w:rsidR="00987430" w:rsidRPr="004919D8" w:rsidRDefault="00987430" w:rsidP="00987430">
            <w:pPr>
              <w:rPr>
                <w:rFonts w:cstheme="minorHAnsi"/>
                <w:sz w:val="24"/>
                <w:szCs w:val="24"/>
              </w:rPr>
            </w:pPr>
            <w:r w:rsidRPr="004919D8">
              <w:rPr>
                <w:rFonts w:cstheme="minorHAnsi"/>
                <w:sz w:val="24"/>
                <w:szCs w:val="24"/>
              </w:rPr>
              <w:t>To escape a definitive statement</w:t>
            </w:r>
          </w:p>
        </w:tc>
      </w:tr>
    </w:tbl>
    <w:p w14:paraId="73F06348" w14:textId="77777777" w:rsidR="003117A6" w:rsidRDefault="003117A6" w:rsidP="004919D8">
      <w:pPr>
        <w:spacing w:line="360" w:lineRule="auto"/>
        <w:rPr>
          <w:rFonts w:cstheme="minorHAnsi"/>
          <w:b/>
          <w:bCs/>
          <w:sz w:val="24"/>
          <w:szCs w:val="24"/>
        </w:rPr>
      </w:pPr>
    </w:p>
    <w:p w14:paraId="57874411" w14:textId="77777777" w:rsidR="003117A6" w:rsidRDefault="003117A6" w:rsidP="004919D8">
      <w:pPr>
        <w:spacing w:line="360" w:lineRule="auto"/>
        <w:rPr>
          <w:rFonts w:cstheme="minorHAnsi"/>
          <w:b/>
          <w:bCs/>
          <w:sz w:val="24"/>
          <w:szCs w:val="24"/>
        </w:rPr>
      </w:pPr>
    </w:p>
    <w:p w14:paraId="589CBB88" w14:textId="681DBA77" w:rsidR="003117A6" w:rsidRDefault="003117A6" w:rsidP="004919D8">
      <w:pPr>
        <w:spacing w:line="360" w:lineRule="auto"/>
        <w:rPr>
          <w:rFonts w:cstheme="minorHAnsi"/>
          <w:b/>
          <w:bCs/>
          <w:sz w:val="24"/>
          <w:szCs w:val="24"/>
        </w:rPr>
        <w:sectPr w:rsidR="003117A6" w:rsidSect="007357E5">
          <w:pgSz w:w="16838" w:h="11906" w:orient="landscape"/>
          <w:pgMar w:top="1440" w:right="1440" w:bottom="1440" w:left="1440" w:header="709" w:footer="709" w:gutter="0"/>
          <w:cols w:space="708"/>
          <w:docGrid w:linePitch="360"/>
        </w:sectPr>
      </w:pPr>
    </w:p>
    <w:p w14:paraId="6AA63FF4" w14:textId="29FEABC5" w:rsidR="009B752C" w:rsidRPr="009B752C" w:rsidRDefault="00FB2342" w:rsidP="009B752C">
      <w:pPr>
        <w:pStyle w:val="ListParagraph"/>
        <w:numPr>
          <w:ilvl w:val="0"/>
          <w:numId w:val="7"/>
        </w:numPr>
        <w:rPr>
          <w:b/>
          <w:bCs/>
          <w:sz w:val="24"/>
          <w:szCs w:val="24"/>
          <w:lang w:val="en-US"/>
        </w:rPr>
      </w:pPr>
      <w:bookmarkStart w:id="0" w:name="_Hlk166407596"/>
      <w:r>
        <w:rPr>
          <w:b/>
          <w:bCs/>
          <w:sz w:val="24"/>
          <w:szCs w:val="24"/>
          <w:lang w:val="en-US"/>
        </w:rPr>
        <w:lastRenderedPageBreak/>
        <w:t>Results</w:t>
      </w:r>
    </w:p>
    <w:p w14:paraId="634B40A6" w14:textId="486C4A62" w:rsidR="00334AA1" w:rsidRPr="00334AA1" w:rsidRDefault="00334AA1" w:rsidP="00334AA1">
      <w:pPr>
        <w:spacing w:before="100" w:beforeAutospacing="1" w:after="100" w:afterAutospacing="1" w:line="240" w:lineRule="auto"/>
        <w:rPr>
          <w:rFonts w:eastAsia="Times New Roman" w:cstheme="minorHAnsi"/>
          <w:color w:val="7030A0"/>
          <w:kern w:val="0"/>
          <w:sz w:val="24"/>
          <w:szCs w:val="24"/>
          <w:lang w:eastAsia="en-GB"/>
          <w14:ligatures w14:val="none"/>
        </w:rPr>
      </w:pPr>
      <w:r w:rsidRPr="00AF3E32">
        <w:rPr>
          <w:rFonts w:eastAsia="Times New Roman" w:cstheme="minorHAnsi"/>
          <w:kern w:val="0"/>
          <w:sz w:val="24"/>
          <w:szCs w:val="24"/>
          <w:lang w:eastAsia="en-GB"/>
          <w14:ligatures w14:val="none"/>
        </w:rPr>
        <w:t xml:space="preserve">Five extracts from different themes have been selected to demonstrate </w:t>
      </w:r>
      <w:r w:rsidRPr="00AF3E32">
        <w:rPr>
          <w:sz w:val="24"/>
          <w:szCs w:val="24"/>
          <w:lang w:val="en-US"/>
        </w:rPr>
        <w:t>what a thematic-dialogical analysis looks like in this context. We have selected extracts which represent themes around the role of internal voices and the role of Bakhtin’s chronotope</w:t>
      </w:r>
      <w:r w:rsidR="00F55FED">
        <w:rPr>
          <w:sz w:val="24"/>
          <w:szCs w:val="24"/>
          <w:lang w:val="en-US"/>
        </w:rPr>
        <w:t>/</w:t>
      </w:r>
      <w:r w:rsidRPr="00AF3E32">
        <w:rPr>
          <w:sz w:val="24"/>
          <w:szCs w:val="24"/>
          <w:lang w:val="en-US"/>
        </w:rPr>
        <w:t>time-space configuration</w:t>
      </w:r>
      <w:r>
        <w:rPr>
          <w:sz w:val="24"/>
          <w:szCs w:val="24"/>
          <w:lang w:val="en-US"/>
        </w:rPr>
        <w:t>.</w:t>
      </w:r>
      <w:r w:rsidR="009B752C">
        <w:rPr>
          <w:sz w:val="24"/>
          <w:szCs w:val="24"/>
          <w:lang w:val="en-US"/>
        </w:rPr>
        <w:t xml:space="preserve"> Table 4 provides a thematic overview of the master themes and sub-themes for the postnatal depression project. </w:t>
      </w:r>
    </w:p>
    <w:p w14:paraId="547D9976" w14:textId="77777777" w:rsidR="00334AA1" w:rsidRPr="00AF3E32" w:rsidRDefault="00334AA1" w:rsidP="00171B1A">
      <w:pPr>
        <w:spacing w:before="100" w:beforeAutospacing="1" w:after="100" w:afterAutospacing="1" w:line="240" w:lineRule="auto"/>
        <w:rPr>
          <w:rFonts w:eastAsia="Times New Roman" w:cstheme="minorHAnsi"/>
          <w:kern w:val="0"/>
          <w:sz w:val="24"/>
          <w:szCs w:val="24"/>
          <w:lang w:eastAsia="en-GB"/>
          <w14:ligatures w14:val="none"/>
        </w:rPr>
      </w:pPr>
    </w:p>
    <w:p w14:paraId="6290DD0F" w14:textId="77A52523" w:rsidR="00334AA1" w:rsidRPr="00AF3E32" w:rsidRDefault="00334AA1" w:rsidP="00171B1A">
      <w:pPr>
        <w:spacing w:before="100" w:beforeAutospacing="1" w:after="100" w:afterAutospacing="1" w:line="240" w:lineRule="auto"/>
        <w:rPr>
          <w:rFonts w:eastAsia="Times New Roman" w:cstheme="minorHAnsi"/>
          <w:b/>
          <w:bCs/>
          <w:kern w:val="0"/>
          <w:sz w:val="24"/>
          <w:szCs w:val="24"/>
          <w:lang w:eastAsia="en-GB"/>
          <w14:ligatures w14:val="none"/>
        </w:rPr>
      </w:pPr>
      <w:r w:rsidRPr="00AF3E32">
        <w:rPr>
          <w:rFonts w:eastAsia="Times New Roman" w:cstheme="minorHAnsi"/>
          <w:b/>
          <w:bCs/>
          <w:kern w:val="0"/>
          <w:sz w:val="24"/>
          <w:szCs w:val="24"/>
          <w:lang w:eastAsia="en-GB"/>
          <w14:ligatures w14:val="none"/>
        </w:rPr>
        <w:t>Table 4. List of Master themes and sub-themes</w:t>
      </w:r>
    </w:p>
    <w:tbl>
      <w:tblPr>
        <w:tblStyle w:val="PlainTable2"/>
        <w:tblW w:w="0" w:type="auto"/>
        <w:tblLook w:val="04A0" w:firstRow="1" w:lastRow="0" w:firstColumn="1" w:lastColumn="0" w:noHBand="0" w:noVBand="1"/>
      </w:tblPr>
      <w:tblGrid>
        <w:gridCol w:w="4508"/>
        <w:gridCol w:w="4508"/>
      </w:tblGrid>
      <w:tr w:rsidR="00334AA1" w:rsidRPr="00334AA1" w14:paraId="1DD2E736" w14:textId="77777777" w:rsidTr="00334A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shd w:val="clear" w:color="auto" w:fill="auto"/>
          </w:tcPr>
          <w:p w14:paraId="40115243" w14:textId="77777777" w:rsidR="00334AA1" w:rsidRPr="00334AA1" w:rsidRDefault="00334AA1" w:rsidP="00334AA1">
            <w:pPr>
              <w:spacing w:after="120" w:line="360" w:lineRule="auto"/>
              <w:rPr>
                <w:rFonts w:cstheme="minorHAnsi"/>
                <w:b w:val="0"/>
                <w:bCs w:val="0"/>
                <w:sz w:val="24"/>
                <w:szCs w:val="24"/>
              </w:rPr>
            </w:pPr>
            <w:r w:rsidRPr="00334AA1">
              <w:rPr>
                <w:rFonts w:cstheme="minorHAnsi"/>
                <w:b w:val="0"/>
                <w:bCs w:val="0"/>
                <w:sz w:val="24"/>
                <w:szCs w:val="24"/>
              </w:rPr>
              <w:t>Master theme</w:t>
            </w:r>
          </w:p>
        </w:tc>
        <w:tc>
          <w:tcPr>
            <w:tcW w:w="4508" w:type="dxa"/>
            <w:shd w:val="clear" w:color="auto" w:fill="auto"/>
          </w:tcPr>
          <w:p w14:paraId="738DB12C" w14:textId="77777777" w:rsidR="00334AA1" w:rsidRPr="00334AA1" w:rsidRDefault="00334AA1" w:rsidP="00334AA1">
            <w:pPr>
              <w:spacing w:after="120" w:line="360" w:lineRule="auto"/>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sidRPr="00334AA1">
              <w:rPr>
                <w:rFonts w:cstheme="minorHAnsi"/>
                <w:b w:val="0"/>
                <w:bCs w:val="0"/>
                <w:sz w:val="24"/>
                <w:szCs w:val="24"/>
              </w:rPr>
              <w:t>Sub theme</w:t>
            </w:r>
          </w:p>
        </w:tc>
      </w:tr>
      <w:tr w:rsidR="00334AA1" w:rsidRPr="00334AA1" w14:paraId="00941FA9" w14:textId="77777777" w:rsidTr="00334A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shd w:val="clear" w:color="auto" w:fill="auto"/>
          </w:tcPr>
          <w:p w14:paraId="3EFCD0C5" w14:textId="77777777" w:rsidR="00334AA1" w:rsidRPr="00334AA1" w:rsidRDefault="00334AA1" w:rsidP="00334AA1">
            <w:pPr>
              <w:spacing w:after="120" w:line="360" w:lineRule="auto"/>
              <w:rPr>
                <w:rFonts w:cstheme="minorHAnsi"/>
                <w:b w:val="0"/>
                <w:bCs w:val="0"/>
                <w:sz w:val="24"/>
                <w:szCs w:val="24"/>
              </w:rPr>
            </w:pPr>
            <w:r w:rsidRPr="00334AA1">
              <w:rPr>
                <w:rFonts w:cstheme="minorHAnsi"/>
                <w:b w:val="0"/>
                <w:bCs w:val="0"/>
                <w:sz w:val="24"/>
                <w:szCs w:val="24"/>
              </w:rPr>
              <w:t>Becoming a mother</w:t>
            </w:r>
          </w:p>
        </w:tc>
        <w:tc>
          <w:tcPr>
            <w:tcW w:w="4508" w:type="dxa"/>
            <w:shd w:val="clear" w:color="auto" w:fill="auto"/>
          </w:tcPr>
          <w:p w14:paraId="03E1DA5B" w14:textId="77777777" w:rsidR="00334AA1" w:rsidRPr="00334AA1" w:rsidRDefault="00334AA1" w:rsidP="00334AA1">
            <w:pPr>
              <w:numPr>
                <w:ilvl w:val="0"/>
                <w:numId w:val="10"/>
              </w:numPr>
              <w:spacing w:after="120" w:line="36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34AA1">
              <w:rPr>
                <w:rFonts w:cstheme="minorHAnsi"/>
                <w:sz w:val="24"/>
                <w:szCs w:val="24"/>
              </w:rPr>
              <w:t>Fracturing identity – becoming a mother again</w:t>
            </w:r>
          </w:p>
          <w:p w14:paraId="4B471241" w14:textId="45290DBD" w:rsidR="00334AA1" w:rsidRPr="00334AA1" w:rsidRDefault="00334AA1" w:rsidP="00334AA1">
            <w:pPr>
              <w:numPr>
                <w:ilvl w:val="0"/>
                <w:numId w:val="10"/>
              </w:numPr>
              <w:spacing w:after="120" w:line="36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34AA1">
              <w:rPr>
                <w:rFonts w:cstheme="minorHAnsi"/>
                <w:sz w:val="24"/>
                <w:szCs w:val="24"/>
              </w:rPr>
              <w:t>Embracing motherhood</w:t>
            </w:r>
          </w:p>
        </w:tc>
      </w:tr>
      <w:tr w:rsidR="00334AA1" w:rsidRPr="00334AA1" w14:paraId="7E6720E9" w14:textId="77777777" w:rsidTr="00334AA1">
        <w:tc>
          <w:tcPr>
            <w:cnfStyle w:val="001000000000" w:firstRow="0" w:lastRow="0" w:firstColumn="1" w:lastColumn="0" w:oddVBand="0" w:evenVBand="0" w:oddHBand="0" w:evenHBand="0" w:firstRowFirstColumn="0" w:firstRowLastColumn="0" w:lastRowFirstColumn="0" w:lastRowLastColumn="0"/>
            <w:tcW w:w="4508" w:type="dxa"/>
            <w:shd w:val="clear" w:color="auto" w:fill="auto"/>
          </w:tcPr>
          <w:p w14:paraId="4D8F33EA" w14:textId="77777777" w:rsidR="00334AA1" w:rsidRPr="00334AA1" w:rsidRDefault="00334AA1" w:rsidP="00334AA1">
            <w:pPr>
              <w:spacing w:after="120" w:line="360" w:lineRule="auto"/>
              <w:rPr>
                <w:rFonts w:cstheme="minorHAnsi"/>
                <w:b w:val="0"/>
                <w:bCs w:val="0"/>
                <w:sz w:val="24"/>
                <w:szCs w:val="24"/>
              </w:rPr>
            </w:pPr>
            <w:r w:rsidRPr="00334AA1">
              <w:rPr>
                <w:rFonts w:cstheme="minorHAnsi"/>
                <w:b w:val="0"/>
                <w:bCs w:val="0"/>
                <w:sz w:val="24"/>
                <w:szCs w:val="24"/>
              </w:rPr>
              <w:t>Expectations of motherhood</w:t>
            </w:r>
          </w:p>
        </w:tc>
        <w:tc>
          <w:tcPr>
            <w:tcW w:w="4508" w:type="dxa"/>
            <w:shd w:val="clear" w:color="auto" w:fill="auto"/>
          </w:tcPr>
          <w:p w14:paraId="09C78795" w14:textId="77777777" w:rsidR="00334AA1" w:rsidRPr="00334AA1" w:rsidRDefault="00334AA1" w:rsidP="00334AA1">
            <w:pPr>
              <w:numPr>
                <w:ilvl w:val="0"/>
                <w:numId w:val="10"/>
              </w:numPr>
              <w:spacing w:after="120" w:line="36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34AA1">
              <w:rPr>
                <w:rFonts w:cstheme="minorHAnsi"/>
                <w:sz w:val="24"/>
                <w:szCs w:val="24"/>
              </w:rPr>
              <w:t>Negotiating and navigating judgmental voices</w:t>
            </w:r>
          </w:p>
          <w:p w14:paraId="5DDCE5C2" w14:textId="3EF666EB" w:rsidR="00334AA1" w:rsidRPr="00334AA1" w:rsidRDefault="00334AA1" w:rsidP="00334AA1">
            <w:pPr>
              <w:numPr>
                <w:ilvl w:val="0"/>
                <w:numId w:val="10"/>
              </w:numPr>
              <w:spacing w:after="120" w:line="36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34AA1">
              <w:rPr>
                <w:rFonts w:cstheme="minorHAnsi"/>
                <w:sz w:val="24"/>
                <w:szCs w:val="24"/>
              </w:rPr>
              <w:t>Cultural postnatal practices</w:t>
            </w:r>
          </w:p>
        </w:tc>
      </w:tr>
      <w:tr w:rsidR="00334AA1" w:rsidRPr="00334AA1" w14:paraId="342CC0FC" w14:textId="77777777" w:rsidTr="00334A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shd w:val="clear" w:color="auto" w:fill="auto"/>
          </w:tcPr>
          <w:p w14:paraId="556677E4" w14:textId="77777777" w:rsidR="00334AA1" w:rsidRPr="00334AA1" w:rsidRDefault="00334AA1" w:rsidP="00334AA1">
            <w:pPr>
              <w:spacing w:after="120" w:line="360" w:lineRule="auto"/>
              <w:rPr>
                <w:rFonts w:cstheme="minorHAnsi"/>
                <w:b w:val="0"/>
                <w:bCs w:val="0"/>
                <w:sz w:val="24"/>
                <w:szCs w:val="24"/>
              </w:rPr>
            </w:pPr>
            <w:r w:rsidRPr="00334AA1">
              <w:rPr>
                <w:rFonts w:cstheme="minorHAnsi"/>
                <w:b w:val="0"/>
                <w:bCs w:val="0"/>
                <w:sz w:val="24"/>
                <w:szCs w:val="24"/>
              </w:rPr>
              <w:t>Experience of social support during the postnatal period</w:t>
            </w:r>
          </w:p>
        </w:tc>
        <w:tc>
          <w:tcPr>
            <w:tcW w:w="4508" w:type="dxa"/>
            <w:shd w:val="clear" w:color="auto" w:fill="auto"/>
          </w:tcPr>
          <w:p w14:paraId="5712395F" w14:textId="77777777" w:rsidR="00334AA1" w:rsidRPr="00334AA1" w:rsidRDefault="00334AA1" w:rsidP="00334AA1">
            <w:pPr>
              <w:numPr>
                <w:ilvl w:val="0"/>
                <w:numId w:val="11"/>
              </w:numPr>
              <w:spacing w:after="120" w:line="36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34AA1">
              <w:rPr>
                <w:rFonts w:cstheme="minorHAnsi"/>
                <w:sz w:val="24"/>
                <w:szCs w:val="24"/>
              </w:rPr>
              <w:t>Role of the partner</w:t>
            </w:r>
          </w:p>
          <w:p w14:paraId="712FDFA7" w14:textId="77777777" w:rsidR="00334AA1" w:rsidRPr="00334AA1" w:rsidRDefault="00334AA1" w:rsidP="00334AA1">
            <w:pPr>
              <w:numPr>
                <w:ilvl w:val="0"/>
                <w:numId w:val="11"/>
              </w:numPr>
              <w:spacing w:after="120" w:line="36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34AA1">
              <w:rPr>
                <w:rFonts w:cstheme="minorHAnsi"/>
                <w:sz w:val="24"/>
                <w:szCs w:val="24"/>
              </w:rPr>
              <w:t>Role of own mother</w:t>
            </w:r>
          </w:p>
          <w:p w14:paraId="54A40A52" w14:textId="77777777" w:rsidR="00334AA1" w:rsidRPr="00334AA1" w:rsidRDefault="00334AA1" w:rsidP="00334AA1">
            <w:pPr>
              <w:numPr>
                <w:ilvl w:val="0"/>
                <w:numId w:val="11"/>
              </w:numPr>
              <w:spacing w:after="120" w:line="36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34AA1">
              <w:rPr>
                <w:rFonts w:cstheme="minorHAnsi"/>
                <w:sz w:val="24"/>
                <w:szCs w:val="24"/>
              </w:rPr>
              <w:t>Re-producing culture</w:t>
            </w:r>
          </w:p>
        </w:tc>
      </w:tr>
      <w:tr w:rsidR="00334AA1" w:rsidRPr="00334AA1" w14:paraId="3E114543" w14:textId="77777777" w:rsidTr="00334AA1">
        <w:tc>
          <w:tcPr>
            <w:cnfStyle w:val="001000000000" w:firstRow="0" w:lastRow="0" w:firstColumn="1" w:lastColumn="0" w:oddVBand="0" w:evenVBand="0" w:oddHBand="0" w:evenHBand="0" w:firstRowFirstColumn="0" w:firstRowLastColumn="0" w:lastRowFirstColumn="0" w:lastRowLastColumn="0"/>
            <w:tcW w:w="4508" w:type="dxa"/>
            <w:shd w:val="clear" w:color="auto" w:fill="auto"/>
          </w:tcPr>
          <w:p w14:paraId="33F44B2E" w14:textId="77777777" w:rsidR="00334AA1" w:rsidRPr="00334AA1" w:rsidRDefault="00334AA1" w:rsidP="00334AA1">
            <w:pPr>
              <w:spacing w:after="120" w:line="360" w:lineRule="auto"/>
              <w:rPr>
                <w:rFonts w:cstheme="minorHAnsi"/>
                <w:b w:val="0"/>
                <w:bCs w:val="0"/>
                <w:sz w:val="24"/>
                <w:szCs w:val="24"/>
              </w:rPr>
            </w:pPr>
            <w:r w:rsidRPr="00334AA1">
              <w:rPr>
                <w:rFonts w:cstheme="minorHAnsi"/>
                <w:b w:val="0"/>
                <w:bCs w:val="0"/>
                <w:sz w:val="24"/>
                <w:szCs w:val="24"/>
              </w:rPr>
              <w:t>Medicalisation of psychological distress</w:t>
            </w:r>
          </w:p>
        </w:tc>
        <w:tc>
          <w:tcPr>
            <w:tcW w:w="4508" w:type="dxa"/>
            <w:shd w:val="clear" w:color="auto" w:fill="auto"/>
          </w:tcPr>
          <w:p w14:paraId="3DF4F010" w14:textId="77777777" w:rsidR="00334AA1" w:rsidRPr="00334AA1" w:rsidRDefault="00334AA1" w:rsidP="00334AA1">
            <w:pPr>
              <w:numPr>
                <w:ilvl w:val="0"/>
                <w:numId w:val="13"/>
              </w:numPr>
              <w:spacing w:after="120" w:line="36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34AA1">
              <w:rPr>
                <w:rFonts w:cstheme="minorHAnsi"/>
                <w:sz w:val="24"/>
                <w:szCs w:val="24"/>
              </w:rPr>
              <w:t>Medicalisation of psychological distress and control</w:t>
            </w:r>
          </w:p>
          <w:p w14:paraId="78AA732C" w14:textId="77777777" w:rsidR="00334AA1" w:rsidRPr="00334AA1" w:rsidRDefault="00334AA1" w:rsidP="00334AA1">
            <w:pPr>
              <w:numPr>
                <w:ilvl w:val="0"/>
                <w:numId w:val="13"/>
              </w:numPr>
              <w:spacing w:after="120" w:line="36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34AA1">
              <w:rPr>
                <w:rFonts w:cstheme="minorHAnsi"/>
                <w:sz w:val="24"/>
                <w:szCs w:val="24"/>
              </w:rPr>
              <w:t>Medicalisation of psychological distress: light and dark</w:t>
            </w:r>
          </w:p>
        </w:tc>
      </w:tr>
      <w:tr w:rsidR="00334AA1" w:rsidRPr="00334AA1" w14:paraId="55B88F6A" w14:textId="77777777" w:rsidTr="00334A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shd w:val="clear" w:color="auto" w:fill="auto"/>
          </w:tcPr>
          <w:p w14:paraId="379AF2EF" w14:textId="77777777" w:rsidR="00334AA1" w:rsidRPr="00334AA1" w:rsidRDefault="00334AA1" w:rsidP="00334AA1">
            <w:pPr>
              <w:spacing w:after="120" w:line="360" w:lineRule="auto"/>
              <w:rPr>
                <w:rFonts w:cstheme="minorHAnsi"/>
                <w:b w:val="0"/>
                <w:bCs w:val="0"/>
                <w:sz w:val="24"/>
                <w:szCs w:val="24"/>
              </w:rPr>
            </w:pPr>
            <w:r w:rsidRPr="00334AA1">
              <w:rPr>
                <w:rFonts w:cstheme="minorHAnsi"/>
                <w:b w:val="0"/>
                <w:bCs w:val="0"/>
                <w:sz w:val="24"/>
                <w:szCs w:val="24"/>
              </w:rPr>
              <w:t>Perceptions of psychological distress within the community</w:t>
            </w:r>
          </w:p>
        </w:tc>
        <w:tc>
          <w:tcPr>
            <w:tcW w:w="4508" w:type="dxa"/>
            <w:shd w:val="clear" w:color="auto" w:fill="auto"/>
          </w:tcPr>
          <w:p w14:paraId="4E667B43" w14:textId="77777777" w:rsidR="00334AA1" w:rsidRPr="00334AA1" w:rsidRDefault="00334AA1" w:rsidP="00334AA1">
            <w:pPr>
              <w:numPr>
                <w:ilvl w:val="0"/>
                <w:numId w:val="12"/>
              </w:numPr>
              <w:spacing w:after="120" w:line="36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34AA1">
              <w:rPr>
                <w:rFonts w:cstheme="minorHAnsi"/>
                <w:sz w:val="24"/>
                <w:szCs w:val="24"/>
              </w:rPr>
              <w:t>Rurality and psychological distress</w:t>
            </w:r>
          </w:p>
          <w:p w14:paraId="4C939B45" w14:textId="77777777" w:rsidR="00334AA1" w:rsidRPr="00334AA1" w:rsidRDefault="00334AA1" w:rsidP="00334AA1">
            <w:pPr>
              <w:numPr>
                <w:ilvl w:val="0"/>
                <w:numId w:val="12"/>
              </w:numPr>
              <w:spacing w:after="120" w:line="36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34AA1">
              <w:rPr>
                <w:rFonts w:cstheme="minorHAnsi"/>
                <w:sz w:val="24"/>
                <w:szCs w:val="24"/>
              </w:rPr>
              <w:t>Psychological distress: dramatization vs authenticity of feelings</w:t>
            </w:r>
          </w:p>
        </w:tc>
      </w:tr>
      <w:tr w:rsidR="00334AA1" w:rsidRPr="00334AA1" w14:paraId="6479388F" w14:textId="77777777" w:rsidTr="00334AA1">
        <w:tc>
          <w:tcPr>
            <w:cnfStyle w:val="001000000000" w:firstRow="0" w:lastRow="0" w:firstColumn="1" w:lastColumn="0" w:oddVBand="0" w:evenVBand="0" w:oddHBand="0" w:evenHBand="0" w:firstRowFirstColumn="0" w:firstRowLastColumn="0" w:lastRowFirstColumn="0" w:lastRowLastColumn="0"/>
            <w:tcW w:w="4508" w:type="dxa"/>
            <w:shd w:val="clear" w:color="auto" w:fill="auto"/>
          </w:tcPr>
          <w:p w14:paraId="2462BE2F" w14:textId="77777777" w:rsidR="00334AA1" w:rsidRPr="00334AA1" w:rsidRDefault="00334AA1" w:rsidP="00334AA1">
            <w:pPr>
              <w:spacing w:after="120" w:line="360" w:lineRule="auto"/>
              <w:rPr>
                <w:rFonts w:cstheme="minorHAnsi"/>
                <w:b w:val="0"/>
                <w:bCs w:val="0"/>
                <w:sz w:val="24"/>
                <w:szCs w:val="24"/>
              </w:rPr>
            </w:pPr>
            <w:r w:rsidRPr="00334AA1">
              <w:rPr>
                <w:rFonts w:cstheme="minorHAnsi"/>
                <w:b w:val="0"/>
                <w:bCs w:val="0"/>
                <w:sz w:val="24"/>
                <w:szCs w:val="24"/>
              </w:rPr>
              <w:t>The self as fluid</w:t>
            </w:r>
          </w:p>
        </w:tc>
        <w:tc>
          <w:tcPr>
            <w:tcW w:w="4508" w:type="dxa"/>
            <w:shd w:val="clear" w:color="auto" w:fill="auto"/>
          </w:tcPr>
          <w:p w14:paraId="7B26E165" w14:textId="77777777" w:rsidR="00334AA1" w:rsidRPr="00334AA1" w:rsidRDefault="00334AA1" w:rsidP="00334AA1">
            <w:pPr>
              <w:numPr>
                <w:ilvl w:val="0"/>
                <w:numId w:val="12"/>
              </w:numPr>
              <w:spacing w:after="120" w:line="36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34AA1">
              <w:rPr>
                <w:rFonts w:cstheme="minorHAnsi"/>
                <w:sz w:val="24"/>
                <w:szCs w:val="24"/>
              </w:rPr>
              <w:t>Loss of control</w:t>
            </w:r>
          </w:p>
          <w:p w14:paraId="1DA1D51B" w14:textId="77777777" w:rsidR="00334AA1" w:rsidRPr="00334AA1" w:rsidRDefault="00334AA1" w:rsidP="00334AA1">
            <w:pPr>
              <w:numPr>
                <w:ilvl w:val="0"/>
                <w:numId w:val="12"/>
              </w:numPr>
              <w:spacing w:after="120" w:line="36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34AA1">
              <w:rPr>
                <w:rFonts w:cstheme="minorHAnsi"/>
                <w:sz w:val="24"/>
                <w:szCs w:val="24"/>
              </w:rPr>
              <w:t>Gaining of control</w:t>
            </w:r>
          </w:p>
        </w:tc>
      </w:tr>
      <w:tr w:rsidR="00334AA1" w:rsidRPr="00334AA1" w14:paraId="713F2245" w14:textId="77777777" w:rsidTr="00334A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shd w:val="clear" w:color="auto" w:fill="auto"/>
          </w:tcPr>
          <w:p w14:paraId="197BB84B" w14:textId="77777777" w:rsidR="00334AA1" w:rsidRPr="00334AA1" w:rsidRDefault="00334AA1" w:rsidP="00334AA1">
            <w:pPr>
              <w:spacing w:after="120" w:line="360" w:lineRule="auto"/>
              <w:rPr>
                <w:rFonts w:cstheme="minorHAnsi"/>
                <w:b w:val="0"/>
                <w:bCs w:val="0"/>
                <w:sz w:val="24"/>
                <w:szCs w:val="24"/>
              </w:rPr>
            </w:pPr>
            <w:r w:rsidRPr="00334AA1">
              <w:rPr>
                <w:rFonts w:cstheme="minorHAnsi"/>
                <w:b w:val="0"/>
                <w:bCs w:val="0"/>
                <w:sz w:val="24"/>
                <w:szCs w:val="24"/>
              </w:rPr>
              <w:t>Psychological distress and control</w:t>
            </w:r>
          </w:p>
        </w:tc>
        <w:tc>
          <w:tcPr>
            <w:tcW w:w="4508" w:type="dxa"/>
            <w:shd w:val="clear" w:color="auto" w:fill="auto"/>
          </w:tcPr>
          <w:p w14:paraId="3A59CFC4" w14:textId="77777777" w:rsidR="00334AA1" w:rsidRPr="00334AA1" w:rsidRDefault="00334AA1" w:rsidP="00334AA1">
            <w:pPr>
              <w:numPr>
                <w:ilvl w:val="0"/>
                <w:numId w:val="12"/>
              </w:numPr>
              <w:spacing w:after="120" w:line="36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34AA1">
              <w:rPr>
                <w:rFonts w:cstheme="minorHAnsi"/>
                <w:sz w:val="24"/>
                <w:szCs w:val="24"/>
              </w:rPr>
              <w:t>The ‘not my usual’ self</w:t>
            </w:r>
          </w:p>
          <w:p w14:paraId="228466B9" w14:textId="77777777" w:rsidR="00334AA1" w:rsidRPr="00334AA1" w:rsidRDefault="00334AA1" w:rsidP="00334AA1">
            <w:pPr>
              <w:numPr>
                <w:ilvl w:val="0"/>
                <w:numId w:val="12"/>
              </w:numPr>
              <w:spacing w:after="120" w:line="36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34AA1">
              <w:rPr>
                <w:rFonts w:cstheme="minorHAnsi"/>
                <w:sz w:val="24"/>
                <w:szCs w:val="24"/>
              </w:rPr>
              <w:t xml:space="preserve">Re-discovering the </w:t>
            </w:r>
            <w:proofErr w:type="gramStart"/>
            <w:r w:rsidRPr="00334AA1">
              <w:rPr>
                <w:rFonts w:cstheme="minorHAnsi"/>
                <w:sz w:val="24"/>
                <w:szCs w:val="24"/>
              </w:rPr>
              <w:t>self</w:t>
            </w:r>
            <w:proofErr w:type="gramEnd"/>
          </w:p>
          <w:p w14:paraId="4C659CDA" w14:textId="77777777" w:rsidR="00334AA1" w:rsidRPr="00334AA1" w:rsidRDefault="00334AA1" w:rsidP="00334AA1">
            <w:pPr>
              <w:numPr>
                <w:ilvl w:val="0"/>
                <w:numId w:val="12"/>
              </w:numPr>
              <w:spacing w:after="120" w:line="360"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34AA1">
              <w:rPr>
                <w:rFonts w:cstheme="minorHAnsi"/>
                <w:sz w:val="24"/>
                <w:szCs w:val="24"/>
              </w:rPr>
              <w:t>Postnatal depression: the self that cannot be hidden</w:t>
            </w:r>
          </w:p>
        </w:tc>
      </w:tr>
      <w:tr w:rsidR="00334AA1" w:rsidRPr="00334AA1" w14:paraId="53C6A43E" w14:textId="77777777" w:rsidTr="00334AA1">
        <w:tc>
          <w:tcPr>
            <w:cnfStyle w:val="001000000000" w:firstRow="0" w:lastRow="0" w:firstColumn="1" w:lastColumn="0" w:oddVBand="0" w:evenVBand="0" w:oddHBand="0" w:evenHBand="0" w:firstRowFirstColumn="0" w:firstRowLastColumn="0" w:lastRowFirstColumn="0" w:lastRowLastColumn="0"/>
            <w:tcW w:w="4508" w:type="dxa"/>
            <w:shd w:val="clear" w:color="auto" w:fill="auto"/>
          </w:tcPr>
          <w:p w14:paraId="1E12B16C" w14:textId="77777777" w:rsidR="00334AA1" w:rsidRPr="00334AA1" w:rsidRDefault="00334AA1" w:rsidP="00334AA1">
            <w:pPr>
              <w:spacing w:after="120" w:line="360" w:lineRule="auto"/>
              <w:rPr>
                <w:rFonts w:cstheme="minorHAnsi"/>
                <w:b w:val="0"/>
                <w:bCs w:val="0"/>
                <w:sz w:val="24"/>
                <w:szCs w:val="24"/>
              </w:rPr>
            </w:pPr>
            <w:r w:rsidRPr="00334AA1">
              <w:rPr>
                <w:rFonts w:cstheme="minorHAnsi"/>
                <w:b w:val="0"/>
                <w:bCs w:val="0"/>
                <w:sz w:val="24"/>
                <w:szCs w:val="24"/>
              </w:rPr>
              <w:lastRenderedPageBreak/>
              <w:t xml:space="preserve">Navigating young motherhood </w:t>
            </w:r>
          </w:p>
        </w:tc>
        <w:tc>
          <w:tcPr>
            <w:tcW w:w="4508" w:type="dxa"/>
            <w:shd w:val="clear" w:color="auto" w:fill="auto"/>
          </w:tcPr>
          <w:p w14:paraId="4E2D358E" w14:textId="77777777" w:rsidR="00334AA1" w:rsidRPr="00334AA1" w:rsidRDefault="00334AA1" w:rsidP="00334AA1">
            <w:pPr>
              <w:numPr>
                <w:ilvl w:val="0"/>
                <w:numId w:val="14"/>
              </w:numPr>
              <w:spacing w:after="120" w:line="36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34AA1">
              <w:rPr>
                <w:rFonts w:cstheme="minorHAnsi"/>
                <w:sz w:val="24"/>
                <w:szCs w:val="24"/>
              </w:rPr>
              <w:t>Paradoxical motherhood: inner conflict</w:t>
            </w:r>
          </w:p>
          <w:p w14:paraId="376C60B4" w14:textId="77777777" w:rsidR="00334AA1" w:rsidRPr="00334AA1" w:rsidRDefault="00334AA1" w:rsidP="00334AA1">
            <w:pPr>
              <w:numPr>
                <w:ilvl w:val="0"/>
                <w:numId w:val="14"/>
              </w:numPr>
              <w:spacing w:after="120" w:line="360" w:lineRule="auto"/>
              <w:contextualSpacing/>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34AA1">
              <w:rPr>
                <w:rFonts w:cstheme="minorHAnsi"/>
                <w:sz w:val="24"/>
                <w:szCs w:val="24"/>
              </w:rPr>
              <w:t>Early marriage and early childbearing</w:t>
            </w:r>
          </w:p>
        </w:tc>
      </w:tr>
    </w:tbl>
    <w:p w14:paraId="69F6829C" w14:textId="77777777" w:rsidR="00334AA1" w:rsidRPr="008F5820" w:rsidRDefault="00334AA1" w:rsidP="00171B1A">
      <w:pPr>
        <w:spacing w:before="100" w:beforeAutospacing="1" w:after="100" w:afterAutospacing="1" w:line="240" w:lineRule="auto"/>
        <w:rPr>
          <w:rFonts w:ascii="Verdana" w:eastAsia="Times New Roman" w:hAnsi="Verdana" w:cs="Times New Roman"/>
          <w:color w:val="FF0000"/>
          <w:kern w:val="0"/>
          <w:sz w:val="17"/>
          <w:szCs w:val="17"/>
          <w:lang w:eastAsia="en-GB"/>
          <w14:ligatures w14:val="none"/>
        </w:rPr>
      </w:pPr>
    </w:p>
    <w:p w14:paraId="779FA9C5" w14:textId="19E86FA3" w:rsidR="00C84EE7" w:rsidRPr="00DF6A53" w:rsidRDefault="00C84EE7" w:rsidP="00DF6A53">
      <w:pPr>
        <w:ind w:left="720"/>
        <w:rPr>
          <w:b/>
          <w:bCs/>
          <w:i/>
          <w:iCs/>
          <w:sz w:val="24"/>
          <w:szCs w:val="24"/>
          <w:lang w:val="en-US"/>
        </w:rPr>
      </w:pPr>
    </w:p>
    <w:p w14:paraId="050F8082" w14:textId="64945EC1" w:rsidR="00DF6A53" w:rsidRDefault="006E6056" w:rsidP="00FB2342">
      <w:pPr>
        <w:pStyle w:val="ListParagraph"/>
        <w:numPr>
          <w:ilvl w:val="1"/>
          <w:numId w:val="7"/>
        </w:numPr>
        <w:rPr>
          <w:b/>
          <w:bCs/>
          <w:i/>
          <w:iCs/>
          <w:sz w:val="24"/>
          <w:szCs w:val="24"/>
          <w:lang w:val="en-US"/>
        </w:rPr>
      </w:pPr>
      <w:r>
        <w:rPr>
          <w:b/>
          <w:bCs/>
          <w:i/>
          <w:iCs/>
          <w:sz w:val="24"/>
          <w:szCs w:val="24"/>
          <w:lang w:val="en-US"/>
        </w:rPr>
        <w:t>R</w:t>
      </w:r>
      <w:r w:rsidR="00DF6A53" w:rsidRPr="00FB2342">
        <w:rPr>
          <w:b/>
          <w:bCs/>
          <w:i/>
          <w:iCs/>
          <w:sz w:val="24"/>
          <w:szCs w:val="24"/>
          <w:lang w:val="en-US"/>
        </w:rPr>
        <w:t>ole of internal voices</w:t>
      </w:r>
      <w:r w:rsidR="00EE0EDA">
        <w:rPr>
          <w:b/>
          <w:bCs/>
          <w:i/>
          <w:iCs/>
          <w:sz w:val="24"/>
          <w:szCs w:val="24"/>
          <w:lang w:val="en-US"/>
        </w:rPr>
        <w:t xml:space="preserve"> in the genre of </w:t>
      </w:r>
      <w:r w:rsidR="00F04A0F">
        <w:rPr>
          <w:b/>
          <w:bCs/>
          <w:i/>
          <w:iCs/>
          <w:sz w:val="24"/>
          <w:szCs w:val="24"/>
          <w:lang w:val="en-US"/>
        </w:rPr>
        <w:t>a divided self in postnatal depression</w:t>
      </w:r>
    </w:p>
    <w:p w14:paraId="4D7B943C" w14:textId="1BBB91DC" w:rsidR="001C5448" w:rsidRPr="0020379D" w:rsidRDefault="0071544B" w:rsidP="007F1CDF">
      <w:pPr>
        <w:rPr>
          <w:sz w:val="24"/>
          <w:szCs w:val="24"/>
          <w:lang w:val="en-US"/>
        </w:rPr>
      </w:pPr>
      <w:r>
        <w:rPr>
          <w:sz w:val="24"/>
          <w:szCs w:val="24"/>
          <w:lang w:val="en-US"/>
        </w:rPr>
        <w:t xml:space="preserve">In this section we focus on the role of internal voices and how these shape the sense of self during motherhood. </w:t>
      </w:r>
      <w:r w:rsidR="001C5448" w:rsidRPr="00C97690">
        <w:rPr>
          <w:sz w:val="24"/>
          <w:szCs w:val="24"/>
          <w:lang w:val="en-US"/>
        </w:rPr>
        <w:t xml:space="preserve">Extract </w:t>
      </w:r>
      <w:r>
        <w:rPr>
          <w:sz w:val="24"/>
          <w:szCs w:val="24"/>
          <w:lang w:val="en-US"/>
        </w:rPr>
        <w:t>one</w:t>
      </w:r>
      <w:r w:rsidR="001C5448" w:rsidRPr="00C97690">
        <w:rPr>
          <w:sz w:val="24"/>
          <w:szCs w:val="24"/>
          <w:lang w:val="en-US"/>
        </w:rPr>
        <w:t xml:space="preserve"> demonstrates the journey into new motherhood, which can be placed in the </w:t>
      </w:r>
      <w:r w:rsidR="001C5448" w:rsidRPr="0020379D">
        <w:rPr>
          <w:sz w:val="24"/>
          <w:szCs w:val="24"/>
          <w:lang w:val="en-US"/>
        </w:rPr>
        <w:t xml:space="preserve">broader theme of ‘navigating a change in the self’ during the postnatal period. Encompassing this theme is data around the symptoms experienced during the postnatal period which differentiates the old self from the new self. Navigating the change in </w:t>
      </w:r>
      <w:proofErr w:type="gramStart"/>
      <w:r w:rsidR="001C5448" w:rsidRPr="0020379D">
        <w:rPr>
          <w:sz w:val="24"/>
          <w:szCs w:val="24"/>
          <w:lang w:val="en-US"/>
        </w:rPr>
        <w:t>self,</w:t>
      </w:r>
      <w:proofErr w:type="gramEnd"/>
      <w:r w:rsidR="001C5448" w:rsidRPr="0020379D">
        <w:rPr>
          <w:sz w:val="24"/>
          <w:szCs w:val="24"/>
          <w:lang w:val="en-US"/>
        </w:rPr>
        <w:t xml:space="preserve"> involves being self-aware, yet being stuck in a divided and conflicted state. The narrative could also be placed under the sub-theme of ‘inter-generational differences in the construction of psychological distress </w:t>
      </w:r>
      <w:r w:rsidR="00162B48" w:rsidRPr="0020379D">
        <w:rPr>
          <w:sz w:val="24"/>
          <w:szCs w:val="24"/>
          <w:lang w:val="en-US"/>
        </w:rPr>
        <w:t xml:space="preserve">during the postnatal period’. This theme delves deeper into the divided and conflicted state and how generational differences and feeling misunderstood contribute further to psychological distress and </w:t>
      </w:r>
      <w:proofErr w:type="gramStart"/>
      <w:r w:rsidR="00162B48" w:rsidRPr="0020379D">
        <w:rPr>
          <w:sz w:val="24"/>
          <w:szCs w:val="24"/>
          <w:lang w:val="en-US"/>
        </w:rPr>
        <w:t>meaning-making</w:t>
      </w:r>
      <w:proofErr w:type="gramEnd"/>
      <w:r w:rsidR="00162B48" w:rsidRPr="0020379D">
        <w:rPr>
          <w:sz w:val="24"/>
          <w:szCs w:val="24"/>
          <w:lang w:val="en-US"/>
        </w:rPr>
        <w:t>. Layering the analysis through a dialogical lens, we can now delve deeper into these themes for a more nuanced analysis.</w:t>
      </w:r>
    </w:p>
    <w:p w14:paraId="45679F5B" w14:textId="335947C4" w:rsidR="00AE1426" w:rsidRPr="0020379D" w:rsidRDefault="00AE1426" w:rsidP="004D5FD9">
      <w:pPr>
        <w:rPr>
          <w:sz w:val="24"/>
          <w:szCs w:val="24"/>
          <w:lang w:val="en-US"/>
        </w:rPr>
      </w:pPr>
    </w:p>
    <w:p w14:paraId="0322FEA7" w14:textId="51B11419" w:rsidR="00AE1426" w:rsidRPr="0020379D" w:rsidRDefault="00AE1426" w:rsidP="00AE1426">
      <w:pPr>
        <w:ind w:left="1440"/>
        <w:rPr>
          <w:b/>
          <w:bCs/>
          <w:sz w:val="24"/>
          <w:szCs w:val="24"/>
          <w:lang w:val="en-US"/>
        </w:rPr>
      </w:pPr>
      <w:r w:rsidRPr="0020379D">
        <w:rPr>
          <w:b/>
          <w:bCs/>
          <w:sz w:val="24"/>
          <w:szCs w:val="24"/>
          <w:lang w:val="en-US"/>
        </w:rPr>
        <w:t>Extract 1</w:t>
      </w:r>
      <w:r w:rsidR="00BB461B" w:rsidRPr="0020379D">
        <w:rPr>
          <w:b/>
          <w:bCs/>
          <w:sz w:val="24"/>
          <w:szCs w:val="24"/>
          <w:lang w:val="en-US"/>
        </w:rPr>
        <w:t xml:space="preserve"> (Saifah)</w:t>
      </w:r>
      <w:r w:rsidRPr="0020379D">
        <w:rPr>
          <w:b/>
          <w:bCs/>
          <w:sz w:val="24"/>
          <w:szCs w:val="24"/>
          <w:lang w:val="en-US"/>
        </w:rPr>
        <w:t xml:space="preserve">: the internal critic and </w:t>
      </w:r>
      <w:r w:rsidR="0085607A" w:rsidRPr="0020379D">
        <w:rPr>
          <w:b/>
          <w:bCs/>
          <w:sz w:val="24"/>
          <w:szCs w:val="24"/>
          <w:lang w:val="en-US"/>
        </w:rPr>
        <w:t xml:space="preserve">genre of a </w:t>
      </w:r>
      <w:r w:rsidRPr="0020379D">
        <w:rPr>
          <w:b/>
          <w:bCs/>
          <w:sz w:val="24"/>
          <w:szCs w:val="24"/>
          <w:lang w:val="en-US"/>
        </w:rPr>
        <w:t xml:space="preserve">divided </w:t>
      </w:r>
      <w:proofErr w:type="gramStart"/>
      <w:r w:rsidRPr="0020379D">
        <w:rPr>
          <w:b/>
          <w:bCs/>
          <w:sz w:val="24"/>
          <w:szCs w:val="24"/>
          <w:lang w:val="en-US"/>
        </w:rPr>
        <w:t>self</w:t>
      </w:r>
      <w:proofErr w:type="gramEnd"/>
    </w:p>
    <w:p w14:paraId="3142A34C" w14:textId="04986003" w:rsidR="005E7CE4" w:rsidRPr="0020379D" w:rsidRDefault="00BB461B" w:rsidP="005E7CE4">
      <w:pPr>
        <w:ind w:left="1440"/>
        <w:rPr>
          <w:rFonts w:cstheme="minorHAnsi"/>
          <w:sz w:val="24"/>
          <w:szCs w:val="24"/>
        </w:rPr>
      </w:pPr>
      <w:r w:rsidRPr="0020379D">
        <w:rPr>
          <w:rFonts w:cstheme="minorHAnsi"/>
          <w:sz w:val="24"/>
          <w:szCs w:val="24"/>
        </w:rPr>
        <w:t xml:space="preserve">How I went, I was shouting at everyone all the time. I was screaming arguing over little, little things with everyone. So, I was like that for quite a long time, for 1.5 years I was like that. I was just really, really, I mean I knew it myself sometimes that I’ve gone like that. Shouting and you know always arguing with everyone all the time. My mums there explaining to </w:t>
      </w:r>
      <w:proofErr w:type="gramStart"/>
      <w:r w:rsidRPr="0020379D">
        <w:rPr>
          <w:rFonts w:cstheme="minorHAnsi"/>
          <w:sz w:val="24"/>
          <w:szCs w:val="24"/>
        </w:rPr>
        <w:t>me</w:t>
      </w:r>
      <w:proofErr w:type="gramEnd"/>
      <w:r w:rsidRPr="0020379D">
        <w:rPr>
          <w:rFonts w:cstheme="minorHAnsi"/>
          <w:sz w:val="24"/>
          <w:szCs w:val="24"/>
        </w:rPr>
        <w:t xml:space="preserve"> and I used to just start crying at that time, you know when my mum used to tell me off or whilst arguing with my mum or getting into an argument with anybody. I used to start crying about it as well, that maybe I am wrong but then I don’t know whether it was my heart or my mind telling me that “no, I’m not wrong, I’m not wrong”. You know “you lot are all wrong, everybody is wrong”. But I’m like, it was </w:t>
      </w:r>
      <w:proofErr w:type="gramStart"/>
      <w:r w:rsidRPr="0020379D">
        <w:rPr>
          <w:rFonts w:cstheme="minorHAnsi"/>
          <w:sz w:val="24"/>
          <w:szCs w:val="24"/>
        </w:rPr>
        <w:t>actually the</w:t>
      </w:r>
      <w:proofErr w:type="gramEnd"/>
      <w:r w:rsidRPr="0020379D">
        <w:rPr>
          <w:rFonts w:cstheme="minorHAnsi"/>
          <w:sz w:val="24"/>
          <w:szCs w:val="24"/>
        </w:rPr>
        <w:t xml:space="preserve"> worse experience ever to be honest. And then I don’t know, it was just </w:t>
      </w:r>
      <w:proofErr w:type="gramStart"/>
      <w:r w:rsidRPr="0020379D">
        <w:rPr>
          <w:rFonts w:cstheme="minorHAnsi"/>
          <w:sz w:val="24"/>
          <w:szCs w:val="24"/>
        </w:rPr>
        <w:t>all of a sudden</w:t>
      </w:r>
      <w:proofErr w:type="gramEnd"/>
      <w:r w:rsidRPr="0020379D">
        <w:rPr>
          <w:rFonts w:cstheme="minorHAnsi"/>
          <w:sz w:val="24"/>
          <w:szCs w:val="24"/>
        </w:rPr>
        <w:t xml:space="preserve"> that I came back out of it again. I went back to normal again.</w:t>
      </w:r>
    </w:p>
    <w:p w14:paraId="39E3FFA6" w14:textId="01243F79" w:rsidR="00C97690" w:rsidRPr="0020379D" w:rsidRDefault="00723369" w:rsidP="002430FA">
      <w:pPr>
        <w:rPr>
          <w:sz w:val="24"/>
          <w:szCs w:val="24"/>
          <w:lang w:val="en-US"/>
        </w:rPr>
      </w:pPr>
      <w:r w:rsidRPr="0020379D">
        <w:rPr>
          <w:sz w:val="24"/>
          <w:szCs w:val="24"/>
          <w:lang w:val="en-US"/>
        </w:rPr>
        <w:t xml:space="preserve">In what is a re-presentation of a dialogue, </w:t>
      </w:r>
      <w:proofErr w:type="spellStart"/>
      <w:r w:rsidR="002430FA" w:rsidRPr="0020379D">
        <w:rPr>
          <w:sz w:val="24"/>
          <w:szCs w:val="24"/>
        </w:rPr>
        <w:t>Saifah’s</w:t>
      </w:r>
      <w:proofErr w:type="spellEnd"/>
      <w:r w:rsidR="002430FA" w:rsidRPr="0020379D">
        <w:rPr>
          <w:sz w:val="24"/>
          <w:szCs w:val="24"/>
        </w:rPr>
        <w:t xml:space="preserve"> mother reacts to </w:t>
      </w:r>
      <w:proofErr w:type="spellStart"/>
      <w:r w:rsidR="002430FA" w:rsidRPr="0020379D">
        <w:rPr>
          <w:sz w:val="24"/>
          <w:szCs w:val="24"/>
        </w:rPr>
        <w:t>Saifah’s</w:t>
      </w:r>
      <w:proofErr w:type="spellEnd"/>
      <w:r w:rsidR="002430FA" w:rsidRPr="0020379D">
        <w:rPr>
          <w:sz w:val="24"/>
          <w:szCs w:val="24"/>
        </w:rPr>
        <w:t xml:space="preserve"> change in the self in a confrontational, unsympathetic manner</w:t>
      </w:r>
      <w:r w:rsidR="00CB3801" w:rsidRPr="0020379D">
        <w:rPr>
          <w:sz w:val="24"/>
          <w:szCs w:val="24"/>
        </w:rPr>
        <w:t xml:space="preserve"> (“tells me off”)</w:t>
      </w:r>
      <w:r w:rsidR="002430FA" w:rsidRPr="0020379D">
        <w:rPr>
          <w:sz w:val="24"/>
          <w:szCs w:val="24"/>
        </w:rPr>
        <w:t xml:space="preserve">. The voice of the mother </w:t>
      </w:r>
      <w:r w:rsidR="002A527F" w:rsidRPr="0020379D">
        <w:rPr>
          <w:sz w:val="24"/>
          <w:szCs w:val="24"/>
        </w:rPr>
        <w:t>touches</w:t>
      </w:r>
      <w:r w:rsidR="002430FA" w:rsidRPr="0020379D">
        <w:rPr>
          <w:sz w:val="24"/>
          <w:szCs w:val="24"/>
        </w:rPr>
        <w:t xml:space="preserve"> a sore-spot for Saifah</w:t>
      </w:r>
      <w:r w:rsidR="002A527F" w:rsidRPr="0020379D">
        <w:rPr>
          <w:sz w:val="24"/>
          <w:szCs w:val="24"/>
        </w:rPr>
        <w:t xml:space="preserve"> (the fear that her mother is maybe right</w:t>
      </w:r>
      <w:r w:rsidR="001F0C7D" w:rsidRPr="0020379D">
        <w:rPr>
          <w:sz w:val="24"/>
          <w:szCs w:val="24"/>
        </w:rPr>
        <w:t xml:space="preserve"> and that she is actually wrong</w:t>
      </w:r>
      <w:r w:rsidR="002A527F" w:rsidRPr="0020379D">
        <w:rPr>
          <w:sz w:val="24"/>
          <w:szCs w:val="24"/>
        </w:rPr>
        <w:t>)</w:t>
      </w:r>
      <w:r w:rsidR="009D7298" w:rsidRPr="0020379D">
        <w:rPr>
          <w:sz w:val="24"/>
          <w:szCs w:val="24"/>
        </w:rPr>
        <w:t xml:space="preserve"> –“maybe I am wrong”</w:t>
      </w:r>
      <w:r w:rsidR="002430FA" w:rsidRPr="0020379D">
        <w:rPr>
          <w:sz w:val="24"/>
          <w:szCs w:val="24"/>
        </w:rPr>
        <w:t xml:space="preserve">. </w:t>
      </w:r>
      <w:r w:rsidR="002430FA" w:rsidRPr="0020379D">
        <w:rPr>
          <w:sz w:val="24"/>
          <w:szCs w:val="24"/>
          <w:lang w:val="en-US"/>
        </w:rPr>
        <w:t>This is followed by questioning of the self, that are my feelings and behaviours legitimate and justified?</w:t>
      </w:r>
      <w:r w:rsidR="002430FA" w:rsidRPr="0020379D">
        <w:rPr>
          <w:sz w:val="24"/>
          <w:szCs w:val="24"/>
        </w:rPr>
        <w:t xml:space="preserve"> Saifah engages in an internal, confrontational dialogue representing an exchange of ideas between </w:t>
      </w:r>
      <w:r w:rsidR="00F353BB" w:rsidRPr="0020379D">
        <w:rPr>
          <w:sz w:val="24"/>
          <w:szCs w:val="24"/>
        </w:rPr>
        <w:t xml:space="preserve">her heart and her mind </w:t>
      </w:r>
      <w:r w:rsidR="00F353BB" w:rsidRPr="0020379D">
        <w:rPr>
          <w:sz w:val="24"/>
          <w:szCs w:val="24"/>
        </w:rPr>
        <w:lastRenderedPageBreak/>
        <w:t>which belies the unity of parallel dialogues between</w:t>
      </w:r>
      <w:r w:rsidR="002430FA" w:rsidRPr="0020379D">
        <w:rPr>
          <w:sz w:val="24"/>
          <w:szCs w:val="24"/>
        </w:rPr>
        <w:t xml:space="preserve"> Saifah and ‘you lot’ ‘everybody’, which represents her family members. The</w:t>
      </w:r>
      <w:r w:rsidR="00F353BB" w:rsidRPr="0020379D">
        <w:rPr>
          <w:sz w:val="24"/>
          <w:szCs w:val="24"/>
        </w:rPr>
        <w:t xml:space="preserve">se internal dialogues help </w:t>
      </w:r>
      <w:r w:rsidR="002430FA" w:rsidRPr="0020379D">
        <w:rPr>
          <w:sz w:val="24"/>
          <w:szCs w:val="24"/>
        </w:rPr>
        <w:t>Saifah mak</w:t>
      </w:r>
      <w:r w:rsidR="00F353BB" w:rsidRPr="0020379D">
        <w:rPr>
          <w:sz w:val="24"/>
          <w:szCs w:val="24"/>
        </w:rPr>
        <w:t>e</w:t>
      </w:r>
      <w:r w:rsidR="002430FA" w:rsidRPr="0020379D">
        <w:rPr>
          <w:sz w:val="24"/>
          <w:szCs w:val="24"/>
        </w:rPr>
        <w:t xml:space="preserve"> sense of her distress</w:t>
      </w:r>
      <w:r w:rsidR="00F353BB" w:rsidRPr="0020379D">
        <w:rPr>
          <w:sz w:val="24"/>
          <w:szCs w:val="24"/>
        </w:rPr>
        <w:t xml:space="preserve"> but also </w:t>
      </w:r>
      <w:r w:rsidR="00811A63" w:rsidRPr="0020379D">
        <w:rPr>
          <w:sz w:val="24"/>
          <w:szCs w:val="24"/>
        </w:rPr>
        <w:t>signpost the reader to the emotional ambivalence and overlapping dialogues in searching for the right way to feel in a post-natal context</w:t>
      </w:r>
      <w:r w:rsidR="002430FA" w:rsidRPr="0020379D">
        <w:rPr>
          <w:sz w:val="24"/>
          <w:szCs w:val="24"/>
        </w:rPr>
        <w:t xml:space="preserve">. </w:t>
      </w:r>
      <w:r w:rsidR="00811A63" w:rsidRPr="0020379D">
        <w:rPr>
          <w:sz w:val="24"/>
          <w:szCs w:val="24"/>
        </w:rPr>
        <w:t>However, the</w:t>
      </w:r>
      <w:r w:rsidR="002430FA" w:rsidRPr="0020379D">
        <w:rPr>
          <w:sz w:val="24"/>
          <w:szCs w:val="24"/>
        </w:rPr>
        <w:t xml:space="preserve"> internal dialogue suggests a ‘loophole’ out of absolute knowledge. The very fact that she is engaging in an internal dialogue bringing the absolute into contact with doubt.  </w:t>
      </w:r>
      <w:r w:rsidR="00EA2F4A" w:rsidRPr="0020379D">
        <w:rPr>
          <w:sz w:val="24"/>
          <w:szCs w:val="24"/>
        </w:rPr>
        <w:t xml:space="preserve">The dialogue ends abruptly with a ‘return to normal again’. In this regard the dialogical analysis draws attention to the shifts in ‘experiences’ – out of normal and </w:t>
      </w:r>
      <w:r w:rsidR="00781DB4" w:rsidRPr="0020379D">
        <w:rPr>
          <w:sz w:val="24"/>
          <w:szCs w:val="24"/>
        </w:rPr>
        <w:t xml:space="preserve">into </w:t>
      </w:r>
      <w:r w:rsidR="00EA2F4A" w:rsidRPr="0020379D">
        <w:rPr>
          <w:sz w:val="24"/>
          <w:szCs w:val="24"/>
        </w:rPr>
        <w:t>normal</w:t>
      </w:r>
      <w:r w:rsidR="005609CD" w:rsidRPr="0020379D">
        <w:rPr>
          <w:sz w:val="24"/>
          <w:szCs w:val="24"/>
        </w:rPr>
        <w:t>; back and forth, as different voices engage in ongoing dialogue both privately and publicly.</w:t>
      </w:r>
      <w:r w:rsidR="00781DB4" w:rsidRPr="0020379D">
        <w:rPr>
          <w:sz w:val="24"/>
          <w:szCs w:val="24"/>
        </w:rPr>
        <w:t xml:space="preserve">  </w:t>
      </w:r>
    </w:p>
    <w:p w14:paraId="19E2A388" w14:textId="77777777" w:rsidR="00C97690" w:rsidRPr="0020379D" w:rsidRDefault="00C97690" w:rsidP="002430FA">
      <w:pPr>
        <w:rPr>
          <w:sz w:val="24"/>
          <w:szCs w:val="24"/>
        </w:rPr>
      </w:pPr>
    </w:p>
    <w:p w14:paraId="6535AAD1" w14:textId="41E42B45" w:rsidR="002430FA" w:rsidRPr="0020379D" w:rsidRDefault="004B3539" w:rsidP="002430FA">
      <w:pPr>
        <w:rPr>
          <w:sz w:val="24"/>
          <w:szCs w:val="24"/>
          <w:lang w:val="en-US"/>
        </w:rPr>
      </w:pPr>
      <w:r w:rsidRPr="0020379D">
        <w:rPr>
          <w:sz w:val="24"/>
          <w:szCs w:val="24"/>
          <w:lang w:val="en-US"/>
        </w:rPr>
        <w:t xml:space="preserve">Extract two </w:t>
      </w:r>
      <w:r w:rsidR="00C97690" w:rsidRPr="0020379D">
        <w:rPr>
          <w:sz w:val="24"/>
          <w:szCs w:val="24"/>
          <w:lang w:val="en-US"/>
        </w:rPr>
        <w:t xml:space="preserve">highlights conversations around mental health, including detaching oneself from potentially being labelled as mentally ill. This could be placed under the theme of </w:t>
      </w:r>
      <w:r w:rsidRPr="0020379D">
        <w:rPr>
          <w:sz w:val="24"/>
          <w:szCs w:val="24"/>
          <w:lang w:val="en-US"/>
        </w:rPr>
        <w:t>‘medicalisation of psychological distress’.</w:t>
      </w:r>
      <w:r w:rsidR="00D94BF9" w:rsidRPr="0020379D">
        <w:rPr>
          <w:sz w:val="24"/>
          <w:szCs w:val="24"/>
          <w:lang w:val="en-US"/>
        </w:rPr>
        <w:t xml:space="preserve"> Amaarah tries to move away from this medicalisation, yet uses the term ‘depression’ to describe her current state. Further themes around clinical vs non-clinical understandings of depression can be developed, alongside a sub-theme around the </w:t>
      </w:r>
      <w:proofErr w:type="spellStart"/>
      <w:r w:rsidR="00D94BF9" w:rsidRPr="0020379D">
        <w:rPr>
          <w:sz w:val="24"/>
          <w:szCs w:val="24"/>
          <w:lang w:val="en-US"/>
        </w:rPr>
        <w:t>popularisation</w:t>
      </w:r>
      <w:proofErr w:type="spellEnd"/>
      <w:r w:rsidR="00D94BF9" w:rsidRPr="0020379D">
        <w:rPr>
          <w:sz w:val="24"/>
          <w:szCs w:val="24"/>
          <w:lang w:val="en-US"/>
        </w:rPr>
        <w:t xml:space="preserve"> of mental health terminology in everyday vernacular. The impact of this as highlighted by the extract is, referrals which are deemed </w:t>
      </w:r>
      <w:r w:rsidR="00F677BB" w:rsidRPr="0020379D">
        <w:rPr>
          <w:sz w:val="24"/>
          <w:szCs w:val="24"/>
          <w:lang w:val="en-US"/>
        </w:rPr>
        <w:t xml:space="preserve">inappropriate by the patient, who are unwilling to enter treatment. This theme highlights a need for further education around postnatal mental health amongst the general public, and cultural competency training for professionals in contact with new mothers. </w:t>
      </w:r>
      <w:r w:rsidR="00033AF8" w:rsidRPr="0020379D">
        <w:rPr>
          <w:sz w:val="24"/>
          <w:szCs w:val="24"/>
          <w:lang w:val="en-US"/>
        </w:rPr>
        <w:t xml:space="preserve">The dialogical analysis presented next, offers a nuanced insight into the possible reasons for </w:t>
      </w:r>
      <w:proofErr w:type="gramStart"/>
      <w:r w:rsidR="00033AF8" w:rsidRPr="0020379D">
        <w:rPr>
          <w:sz w:val="24"/>
          <w:szCs w:val="24"/>
          <w:lang w:val="en-US"/>
        </w:rPr>
        <w:t>this behaviors</w:t>
      </w:r>
      <w:proofErr w:type="gramEnd"/>
      <w:r w:rsidR="00033AF8" w:rsidRPr="0020379D">
        <w:rPr>
          <w:sz w:val="24"/>
          <w:szCs w:val="24"/>
          <w:lang w:val="en-US"/>
        </w:rPr>
        <w:t>, through paying attention to language. This knowledge can then be transferred onto health professionals as an educational tool, when dealing with similar scenarios.</w:t>
      </w:r>
    </w:p>
    <w:p w14:paraId="370763A3" w14:textId="31862601" w:rsidR="004B3539" w:rsidRPr="0020379D" w:rsidRDefault="004B3539" w:rsidP="002430FA">
      <w:pPr>
        <w:rPr>
          <w:sz w:val="24"/>
          <w:szCs w:val="24"/>
        </w:rPr>
      </w:pPr>
    </w:p>
    <w:p w14:paraId="6FB981EF" w14:textId="7AC570F6" w:rsidR="00AE1426" w:rsidRPr="0020379D" w:rsidRDefault="00AE1426" w:rsidP="00AE1426">
      <w:pPr>
        <w:ind w:left="1440"/>
        <w:rPr>
          <w:b/>
          <w:bCs/>
          <w:sz w:val="24"/>
          <w:szCs w:val="24"/>
          <w:lang w:val="en-US"/>
        </w:rPr>
      </w:pPr>
      <w:r w:rsidRPr="0020379D">
        <w:rPr>
          <w:b/>
          <w:bCs/>
          <w:sz w:val="24"/>
          <w:szCs w:val="24"/>
          <w:lang w:val="en-US"/>
        </w:rPr>
        <w:t>Extract 2</w:t>
      </w:r>
      <w:r w:rsidR="00BB461B" w:rsidRPr="0020379D">
        <w:rPr>
          <w:b/>
          <w:bCs/>
          <w:sz w:val="24"/>
          <w:szCs w:val="24"/>
          <w:lang w:val="en-US"/>
        </w:rPr>
        <w:t xml:space="preserve"> (Amaarah)</w:t>
      </w:r>
      <w:r w:rsidRPr="0020379D">
        <w:rPr>
          <w:b/>
          <w:bCs/>
          <w:sz w:val="24"/>
          <w:szCs w:val="24"/>
          <w:lang w:val="en-US"/>
        </w:rPr>
        <w:t xml:space="preserve">: conversations about mental </w:t>
      </w:r>
      <w:proofErr w:type="gramStart"/>
      <w:r w:rsidRPr="0020379D">
        <w:rPr>
          <w:b/>
          <w:bCs/>
          <w:sz w:val="24"/>
          <w:szCs w:val="24"/>
          <w:lang w:val="en-US"/>
        </w:rPr>
        <w:t>health</w:t>
      </w:r>
      <w:proofErr w:type="gramEnd"/>
    </w:p>
    <w:p w14:paraId="2C007EE4" w14:textId="39062D3F" w:rsidR="00BB461B" w:rsidRPr="0020379D" w:rsidRDefault="00BB461B" w:rsidP="00BB461B">
      <w:pPr>
        <w:ind w:left="1440"/>
        <w:rPr>
          <w:rFonts w:cstheme="minorHAnsi"/>
          <w:i/>
          <w:iCs/>
          <w:sz w:val="24"/>
          <w:szCs w:val="24"/>
        </w:rPr>
      </w:pPr>
      <w:r w:rsidRPr="0020379D">
        <w:rPr>
          <w:rFonts w:cstheme="minorHAnsi"/>
          <w:i/>
          <w:iCs/>
          <w:sz w:val="24"/>
          <w:szCs w:val="24"/>
        </w:rPr>
        <w:t>I was thinking like I will end up going crazy. Like I thought I might go mental because they asked me so many weird questions, like actual mental people. Like obviously I wasn’t mental, all that was that I was stressed and depressed and I always used to cry just for my husband. But they were taking it some other way around as if I’m mental or something.</w:t>
      </w:r>
    </w:p>
    <w:p w14:paraId="038B7BE4" w14:textId="67D629C5" w:rsidR="00BB461B" w:rsidRPr="0020379D" w:rsidRDefault="00194F5E" w:rsidP="007F1CDF">
      <w:pPr>
        <w:rPr>
          <w:b/>
          <w:bCs/>
          <w:sz w:val="24"/>
          <w:szCs w:val="24"/>
          <w:lang w:val="en-US"/>
        </w:rPr>
      </w:pPr>
      <w:r w:rsidRPr="0020379D">
        <w:rPr>
          <w:sz w:val="24"/>
          <w:szCs w:val="24"/>
          <w:lang w:val="en-US"/>
        </w:rPr>
        <w:t>E</w:t>
      </w:r>
      <w:proofErr w:type="spellStart"/>
      <w:r w:rsidRPr="0020379D">
        <w:rPr>
          <w:sz w:val="24"/>
          <w:szCs w:val="24"/>
        </w:rPr>
        <w:t>xtract</w:t>
      </w:r>
      <w:proofErr w:type="spellEnd"/>
      <w:r w:rsidRPr="0020379D">
        <w:rPr>
          <w:sz w:val="24"/>
          <w:szCs w:val="24"/>
        </w:rPr>
        <w:t xml:space="preserve"> two begins with micro-dialogue</w:t>
      </w:r>
      <w:r w:rsidR="008629A9" w:rsidRPr="0020379D">
        <w:rPr>
          <w:sz w:val="24"/>
          <w:szCs w:val="24"/>
        </w:rPr>
        <w:t xml:space="preserve"> or </w:t>
      </w:r>
      <w:r w:rsidRPr="0020379D">
        <w:rPr>
          <w:sz w:val="24"/>
          <w:szCs w:val="24"/>
        </w:rPr>
        <w:t>an internal</w:t>
      </w:r>
      <w:r w:rsidR="008629A9" w:rsidRPr="0020379D">
        <w:rPr>
          <w:sz w:val="24"/>
          <w:szCs w:val="24"/>
        </w:rPr>
        <w:t>, self-</w:t>
      </w:r>
      <w:proofErr w:type="spellStart"/>
      <w:r w:rsidR="008629A9" w:rsidRPr="0020379D">
        <w:rPr>
          <w:sz w:val="24"/>
          <w:szCs w:val="24"/>
        </w:rPr>
        <w:t>self</w:t>
      </w:r>
      <w:r w:rsidRPr="0020379D">
        <w:rPr>
          <w:sz w:val="24"/>
          <w:szCs w:val="24"/>
        </w:rPr>
        <w:t xml:space="preserve"> dialogue</w:t>
      </w:r>
      <w:proofErr w:type="spellEnd"/>
      <w:r w:rsidRPr="0020379D">
        <w:rPr>
          <w:sz w:val="24"/>
          <w:szCs w:val="24"/>
        </w:rPr>
        <w:t xml:space="preserve"> where Amaarah re-assures herself that she is not </w:t>
      </w:r>
      <w:r w:rsidR="0060580B" w:rsidRPr="0020379D">
        <w:rPr>
          <w:sz w:val="24"/>
          <w:szCs w:val="24"/>
        </w:rPr>
        <w:t>‘</w:t>
      </w:r>
      <w:r w:rsidRPr="0020379D">
        <w:rPr>
          <w:sz w:val="24"/>
          <w:szCs w:val="24"/>
        </w:rPr>
        <w:t>mental</w:t>
      </w:r>
      <w:r w:rsidR="0060580B" w:rsidRPr="0020379D">
        <w:rPr>
          <w:sz w:val="24"/>
          <w:szCs w:val="24"/>
        </w:rPr>
        <w:t>’</w:t>
      </w:r>
      <w:r w:rsidRPr="0020379D">
        <w:rPr>
          <w:sz w:val="24"/>
          <w:szCs w:val="24"/>
        </w:rPr>
        <w:t xml:space="preserve"> but the process of being wrongly referred in her opinion is distressing. This is followed by a more definitive, direct disclaimer </w:t>
      </w:r>
      <w:r w:rsidR="004D1473" w:rsidRPr="0020379D">
        <w:rPr>
          <w:sz w:val="24"/>
          <w:szCs w:val="24"/>
        </w:rPr>
        <w:t>or</w:t>
      </w:r>
      <w:r w:rsidRPr="0020379D">
        <w:rPr>
          <w:sz w:val="24"/>
          <w:szCs w:val="24"/>
        </w:rPr>
        <w:t xml:space="preserve"> </w:t>
      </w:r>
      <w:r w:rsidR="004D1473" w:rsidRPr="0020379D">
        <w:rPr>
          <w:sz w:val="24"/>
          <w:szCs w:val="24"/>
        </w:rPr>
        <w:t>‘</w:t>
      </w:r>
      <w:r w:rsidRPr="0020379D">
        <w:rPr>
          <w:sz w:val="24"/>
          <w:szCs w:val="24"/>
        </w:rPr>
        <w:t>sideward glance</w:t>
      </w:r>
      <w:r w:rsidR="004D1473" w:rsidRPr="0020379D">
        <w:rPr>
          <w:sz w:val="24"/>
          <w:szCs w:val="24"/>
        </w:rPr>
        <w:t xml:space="preserve">’ (at the other’s judgement’) </w:t>
      </w:r>
      <w:r w:rsidR="002515B6" w:rsidRPr="0020379D">
        <w:rPr>
          <w:sz w:val="24"/>
          <w:szCs w:val="24"/>
        </w:rPr>
        <w:t>in dialogical analysis</w:t>
      </w:r>
      <w:r w:rsidR="004D1473" w:rsidRPr="0020379D">
        <w:rPr>
          <w:sz w:val="24"/>
          <w:szCs w:val="24"/>
        </w:rPr>
        <w:t xml:space="preserve">.  </w:t>
      </w:r>
      <w:r w:rsidRPr="0020379D">
        <w:rPr>
          <w:sz w:val="24"/>
          <w:szCs w:val="24"/>
        </w:rPr>
        <w:t xml:space="preserve">Here, Amaarah makes clear that she is </w:t>
      </w:r>
      <w:proofErr w:type="gramStart"/>
      <w:r w:rsidRPr="0020379D">
        <w:rPr>
          <w:sz w:val="24"/>
          <w:szCs w:val="24"/>
        </w:rPr>
        <w:t>definitely not</w:t>
      </w:r>
      <w:proofErr w:type="gramEnd"/>
      <w:r w:rsidRPr="0020379D">
        <w:rPr>
          <w:sz w:val="24"/>
          <w:szCs w:val="24"/>
        </w:rPr>
        <w:t xml:space="preserve"> </w:t>
      </w:r>
      <w:r w:rsidR="004D1473" w:rsidRPr="0020379D">
        <w:rPr>
          <w:sz w:val="24"/>
          <w:szCs w:val="24"/>
        </w:rPr>
        <w:t>‘</w:t>
      </w:r>
      <w:r w:rsidRPr="0020379D">
        <w:rPr>
          <w:sz w:val="24"/>
          <w:szCs w:val="24"/>
        </w:rPr>
        <w:t>mental</w:t>
      </w:r>
      <w:r w:rsidR="004D1473" w:rsidRPr="0020379D">
        <w:rPr>
          <w:sz w:val="24"/>
          <w:szCs w:val="24"/>
        </w:rPr>
        <w:t>’</w:t>
      </w:r>
      <w:r w:rsidRPr="0020379D">
        <w:rPr>
          <w:sz w:val="24"/>
          <w:szCs w:val="24"/>
        </w:rPr>
        <w:t xml:space="preserve"> but is experiencing some psychological distress. The role of the sideward glance in this context could indicate awareness of stigma of mental health and judgment that may come with a diagnosis, especially as a mother. Another feature present to deepen analysis is Bakhtin’s chronotope, the focus of time and space. Despite the denial of any diagnosable mental health issues, medicalised terminology is used to describe feelings, namely depression. Medicalised language was used to describe what was considered by Amaarah, a normal or expected response to her husband’s absence</w:t>
      </w:r>
      <w:r w:rsidR="004B3539" w:rsidRPr="0020379D">
        <w:rPr>
          <w:sz w:val="24"/>
          <w:szCs w:val="24"/>
        </w:rPr>
        <w:t xml:space="preserve">. </w:t>
      </w:r>
      <w:r w:rsidRPr="0020379D">
        <w:rPr>
          <w:sz w:val="24"/>
          <w:szCs w:val="24"/>
        </w:rPr>
        <w:t xml:space="preserve">This may </w:t>
      </w:r>
      <w:r w:rsidRPr="0020379D">
        <w:rPr>
          <w:sz w:val="24"/>
          <w:szCs w:val="24"/>
        </w:rPr>
        <w:lastRenderedPageBreak/>
        <w:t>pose challenges for health professionals when attempting to interpret an individual’s mental state based on descriptions given and the type of support to be provided. What was once terminology held by psychiatrists and psychologists in diagnostic settings, is now part of everyday vernacular as an ordinary description of sadness and as an expert codification (Pilgrim, 2015).</w:t>
      </w:r>
    </w:p>
    <w:p w14:paraId="0352DE6A" w14:textId="77777777" w:rsidR="00F677BB" w:rsidRPr="0020379D" w:rsidRDefault="00F677BB" w:rsidP="009E1D59">
      <w:pPr>
        <w:rPr>
          <w:sz w:val="24"/>
          <w:szCs w:val="24"/>
          <w:lang w:val="en-US"/>
        </w:rPr>
      </w:pPr>
    </w:p>
    <w:p w14:paraId="4BA3980B" w14:textId="621A8840" w:rsidR="0020379D" w:rsidRPr="0020379D" w:rsidRDefault="009E1D59" w:rsidP="009E1D59">
      <w:pPr>
        <w:rPr>
          <w:sz w:val="24"/>
          <w:szCs w:val="24"/>
          <w:lang w:val="en-US"/>
        </w:rPr>
      </w:pPr>
      <w:r w:rsidRPr="0020379D">
        <w:rPr>
          <w:sz w:val="24"/>
          <w:szCs w:val="24"/>
          <w:lang w:val="en-US"/>
        </w:rPr>
        <w:t xml:space="preserve">The final extract </w:t>
      </w:r>
      <w:r w:rsidR="0020379D" w:rsidRPr="0020379D">
        <w:rPr>
          <w:sz w:val="24"/>
          <w:szCs w:val="24"/>
          <w:lang w:val="en-US"/>
        </w:rPr>
        <w:t xml:space="preserve">from this section highlights lack of knowledge of motherhood, a theme which reflects the perceived pressures of living up to the good motherhood discourse. This extract </w:t>
      </w:r>
      <w:proofErr w:type="gramStart"/>
      <w:r w:rsidR="0020379D" w:rsidRPr="0020379D">
        <w:rPr>
          <w:sz w:val="24"/>
          <w:szCs w:val="24"/>
          <w:lang w:val="en-US"/>
        </w:rPr>
        <w:t>in particular is</w:t>
      </w:r>
      <w:proofErr w:type="gramEnd"/>
      <w:r w:rsidR="0020379D" w:rsidRPr="0020379D">
        <w:rPr>
          <w:sz w:val="24"/>
          <w:szCs w:val="24"/>
          <w:lang w:val="en-US"/>
        </w:rPr>
        <w:t xml:space="preserve"> rich in dialogical features, which can help unpick further what the good motherhood discourse means for this new mother and how each action is defined. </w:t>
      </w:r>
    </w:p>
    <w:p w14:paraId="796B5984" w14:textId="2C552065" w:rsidR="00AE1426" w:rsidRPr="0020379D" w:rsidRDefault="00AE1426" w:rsidP="00AE1426">
      <w:pPr>
        <w:ind w:left="1440"/>
        <w:rPr>
          <w:b/>
          <w:bCs/>
          <w:sz w:val="24"/>
          <w:szCs w:val="24"/>
          <w:lang w:val="en-US"/>
        </w:rPr>
      </w:pPr>
      <w:r w:rsidRPr="0020379D">
        <w:rPr>
          <w:b/>
          <w:bCs/>
          <w:sz w:val="24"/>
          <w:szCs w:val="24"/>
          <w:lang w:val="en-US"/>
        </w:rPr>
        <w:t>Extract 3</w:t>
      </w:r>
      <w:r w:rsidR="00BB461B" w:rsidRPr="0020379D">
        <w:rPr>
          <w:b/>
          <w:bCs/>
          <w:sz w:val="24"/>
          <w:szCs w:val="24"/>
          <w:lang w:val="en-US"/>
        </w:rPr>
        <w:t xml:space="preserve"> (Lubna)</w:t>
      </w:r>
      <w:r w:rsidRPr="0020379D">
        <w:rPr>
          <w:b/>
          <w:bCs/>
          <w:sz w:val="24"/>
          <w:szCs w:val="24"/>
          <w:lang w:val="en-US"/>
        </w:rPr>
        <w:t xml:space="preserve">: navigating judgmental </w:t>
      </w:r>
      <w:proofErr w:type="gramStart"/>
      <w:r w:rsidRPr="0020379D">
        <w:rPr>
          <w:b/>
          <w:bCs/>
          <w:sz w:val="24"/>
          <w:szCs w:val="24"/>
          <w:lang w:val="en-US"/>
        </w:rPr>
        <w:t>voices</w:t>
      </w:r>
      <w:proofErr w:type="gramEnd"/>
    </w:p>
    <w:p w14:paraId="6C96499C" w14:textId="1A07829A" w:rsidR="00BB461B" w:rsidRPr="0020379D" w:rsidRDefault="00BB461B" w:rsidP="00BB461B">
      <w:pPr>
        <w:ind w:left="1440"/>
        <w:rPr>
          <w:rFonts w:cstheme="minorHAnsi"/>
          <w:sz w:val="24"/>
          <w:szCs w:val="24"/>
        </w:rPr>
      </w:pPr>
      <w:r w:rsidRPr="0020379D">
        <w:rPr>
          <w:rFonts w:cstheme="minorHAnsi"/>
          <w:sz w:val="24"/>
          <w:szCs w:val="24"/>
        </w:rPr>
        <w:t xml:space="preserve">So, once baby was crying because I was changing him and I was new mum, I didn’t know at the time, so I was washing his face and I used to put a bit of Johnsons on it to wash his face and he was getting a rash because he doesn’t need that he’s only a baby, got sensitive skin. But I don’t know why I wanted to smell nice cause I thought if my baby doesn’t smell nice, they’re going to think I’m a dirty woman and I don’t look after my kids. So, he’s </w:t>
      </w:r>
      <w:proofErr w:type="gramStart"/>
      <w:r w:rsidRPr="0020379D">
        <w:rPr>
          <w:rFonts w:cstheme="minorHAnsi"/>
          <w:sz w:val="24"/>
          <w:szCs w:val="24"/>
        </w:rPr>
        <w:t>crying</w:t>
      </w:r>
      <w:proofErr w:type="gramEnd"/>
      <w:r w:rsidRPr="0020379D">
        <w:rPr>
          <w:rFonts w:cstheme="minorHAnsi"/>
          <w:sz w:val="24"/>
          <w:szCs w:val="24"/>
        </w:rPr>
        <w:t xml:space="preserve"> and he’s got rash on his face and she </w:t>
      </w:r>
      <w:r w:rsidR="00E10EC1" w:rsidRPr="0020379D">
        <w:rPr>
          <w:rFonts w:cstheme="minorHAnsi"/>
          <w:sz w:val="24"/>
          <w:szCs w:val="24"/>
        </w:rPr>
        <w:t>[neighbour]</w:t>
      </w:r>
      <w:r w:rsidR="00C5107F" w:rsidRPr="0020379D">
        <w:rPr>
          <w:rFonts w:cstheme="minorHAnsi"/>
          <w:sz w:val="24"/>
          <w:szCs w:val="24"/>
        </w:rPr>
        <w:t xml:space="preserve"> </w:t>
      </w:r>
      <w:r w:rsidRPr="0020379D">
        <w:rPr>
          <w:rFonts w:cstheme="minorHAnsi"/>
          <w:sz w:val="24"/>
          <w:szCs w:val="24"/>
        </w:rPr>
        <w:t>comes over “you’re going to kill the baby off what are you doing? He’s being crying for an hour” and then she’s ringing my mum and my mum</w:t>
      </w:r>
      <w:r w:rsidR="00AC4F82" w:rsidRPr="0020379D">
        <w:rPr>
          <w:rFonts w:cstheme="minorHAnsi"/>
          <w:sz w:val="24"/>
          <w:szCs w:val="24"/>
        </w:rPr>
        <w:t>’</w:t>
      </w:r>
      <w:r w:rsidRPr="0020379D">
        <w:rPr>
          <w:rFonts w:cstheme="minorHAnsi"/>
          <w:sz w:val="24"/>
          <w:szCs w:val="24"/>
        </w:rPr>
        <w:t>s like “what’s going on?” and next minute my mum</w:t>
      </w:r>
      <w:r w:rsidR="00AC4F82" w:rsidRPr="0020379D">
        <w:rPr>
          <w:rFonts w:cstheme="minorHAnsi"/>
          <w:sz w:val="24"/>
          <w:szCs w:val="24"/>
        </w:rPr>
        <w:t>’</w:t>
      </w:r>
      <w:r w:rsidRPr="0020379D">
        <w:rPr>
          <w:rFonts w:cstheme="minorHAnsi"/>
          <w:sz w:val="24"/>
          <w:szCs w:val="24"/>
        </w:rPr>
        <w:t>s down. Next minute I know got the whole family down “what’s wrong with the baby?” one’s picking him up like this and I’m in the middle thinking “what am I doing wrong?” “</w:t>
      </w:r>
      <w:proofErr w:type="gramStart"/>
      <w:r w:rsidRPr="0020379D">
        <w:rPr>
          <w:rFonts w:cstheme="minorHAnsi"/>
          <w:sz w:val="24"/>
          <w:szCs w:val="24"/>
        </w:rPr>
        <w:t>why</w:t>
      </w:r>
      <w:proofErr w:type="gramEnd"/>
      <w:r w:rsidRPr="0020379D">
        <w:rPr>
          <w:rFonts w:cstheme="minorHAnsi"/>
          <w:sz w:val="24"/>
          <w:szCs w:val="24"/>
        </w:rPr>
        <w:t xml:space="preserve"> is everyone doing that to the baby for?” they looking at me like I’m the worst mum on the planet. But yeah, it was hard when you have people around you from a different generation</w:t>
      </w:r>
      <w:r w:rsidR="00511ADE" w:rsidRPr="0020379D">
        <w:rPr>
          <w:rFonts w:cstheme="minorHAnsi"/>
          <w:sz w:val="24"/>
          <w:szCs w:val="24"/>
        </w:rPr>
        <w:t>;</w:t>
      </w:r>
      <w:r w:rsidRPr="0020379D">
        <w:rPr>
          <w:rFonts w:cstheme="minorHAnsi"/>
          <w:sz w:val="24"/>
          <w:szCs w:val="24"/>
        </w:rPr>
        <w:t xml:space="preserve"> it’s very hard to click with them so it’s all about surrounding yourself with positive people rather than negative people</w:t>
      </w:r>
      <w:r w:rsidR="00E10EC1" w:rsidRPr="0020379D">
        <w:rPr>
          <w:rFonts w:cstheme="minorHAnsi"/>
          <w:sz w:val="24"/>
          <w:szCs w:val="24"/>
        </w:rPr>
        <w:t>.</w:t>
      </w:r>
    </w:p>
    <w:p w14:paraId="316B7F6E" w14:textId="58E23E56" w:rsidR="00A25502" w:rsidRPr="0020379D" w:rsidRDefault="00BA2EEC" w:rsidP="00BA2EEC">
      <w:pPr>
        <w:rPr>
          <w:sz w:val="24"/>
          <w:szCs w:val="24"/>
          <w:lang w:val="en-US"/>
        </w:rPr>
      </w:pPr>
      <w:r w:rsidRPr="0020379D">
        <w:rPr>
          <w:rFonts w:cstheme="minorHAnsi"/>
          <w:sz w:val="24"/>
          <w:szCs w:val="24"/>
        </w:rPr>
        <w:t xml:space="preserve">Lubna engages in an internal dialogue </w:t>
      </w:r>
      <w:r w:rsidR="00E75D0C" w:rsidRPr="0020379D">
        <w:rPr>
          <w:rFonts w:cstheme="minorHAnsi"/>
          <w:sz w:val="24"/>
          <w:szCs w:val="24"/>
        </w:rPr>
        <w:t>revealing</w:t>
      </w:r>
      <w:r w:rsidRPr="0020379D">
        <w:rPr>
          <w:rFonts w:cstheme="minorHAnsi"/>
          <w:sz w:val="24"/>
          <w:szCs w:val="24"/>
        </w:rPr>
        <w:t xml:space="preserve"> her thought process at the time, coupled with sideward glance as she feared being branded as a bad mother. The sideward glance is informative as it provides an insight into Lubna’s awareness of what constitutes as good motherhood. It also provides an insight into her vulnerabilities as a new mother, that she is thinking about how each action of hers might be potentially criticised. This is further evidenced by the feature of hidden dialogue, </w:t>
      </w:r>
      <w:r w:rsidRPr="0020379D">
        <w:rPr>
          <w:sz w:val="24"/>
          <w:szCs w:val="24"/>
        </w:rPr>
        <w:t xml:space="preserve">as Lubna anticipates the reactions and opinions of others on her mothering abilities before making decisions. The extract transitions to include the absent others, they are presented as ‘judgemental </w:t>
      </w:r>
      <w:proofErr w:type="gramStart"/>
      <w:r w:rsidRPr="0020379D">
        <w:rPr>
          <w:sz w:val="24"/>
          <w:szCs w:val="24"/>
        </w:rPr>
        <w:t>voices’</w:t>
      </w:r>
      <w:proofErr w:type="gramEnd"/>
      <w:r w:rsidRPr="0020379D">
        <w:rPr>
          <w:sz w:val="24"/>
          <w:szCs w:val="24"/>
        </w:rPr>
        <w:t>. The way in which they are voiced</w:t>
      </w:r>
      <w:r w:rsidR="008A47E7" w:rsidRPr="0020379D">
        <w:rPr>
          <w:sz w:val="24"/>
          <w:szCs w:val="24"/>
        </w:rPr>
        <w:t xml:space="preserve">, </w:t>
      </w:r>
      <w:r w:rsidRPr="0020379D">
        <w:rPr>
          <w:sz w:val="24"/>
          <w:szCs w:val="24"/>
        </w:rPr>
        <w:t xml:space="preserve">portrays a tension filled and fraught situation for Lubna. The voices of the absent others dominate this scenario, whilst Lubna engages in her own internal dialogue. The dialogical feature ‘words with a loophole’ is present, as amongst the chaos Lubna portrays herself as vulnerable and confused at the reactions of others. The addition of “looking at me like I’m the worst mum on the planet” </w:t>
      </w:r>
      <w:r w:rsidR="002715B4" w:rsidRPr="0020379D">
        <w:rPr>
          <w:sz w:val="24"/>
          <w:szCs w:val="24"/>
        </w:rPr>
        <w:t xml:space="preserve">may function as </w:t>
      </w:r>
      <w:r w:rsidRPr="0020379D">
        <w:rPr>
          <w:sz w:val="24"/>
          <w:szCs w:val="24"/>
        </w:rPr>
        <w:t xml:space="preserve">a disclaimer in which Lubna may be hoping for disagreement in this context from the interviewer. </w:t>
      </w:r>
    </w:p>
    <w:p w14:paraId="0BC4C4C6" w14:textId="77777777" w:rsidR="005048FA" w:rsidRPr="00BA5449" w:rsidRDefault="005048FA" w:rsidP="00A01315">
      <w:pPr>
        <w:rPr>
          <w:color w:val="FF0000"/>
          <w:sz w:val="24"/>
          <w:szCs w:val="24"/>
          <w:lang w:val="en-US"/>
        </w:rPr>
      </w:pPr>
    </w:p>
    <w:p w14:paraId="25E5A6A3" w14:textId="073C19D2" w:rsidR="005048FA" w:rsidRPr="0071544B" w:rsidRDefault="006E6056" w:rsidP="00FB2342">
      <w:pPr>
        <w:pStyle w:val="ListParagraph"/>
        <w:numPr>
          <w:ilvl w:val="1"/>
          <w:numId w:val="7"/>
        </w:numPr>
        <w:rPr>
          <w:b/>
          <w:bCs/>
          <w:sz w:val="24"/>
          <w:szCs w:val="24"/>
          <w:lang w:val="en-US"/>
        </w:rPr>
      </w:pPr>
      <w:r w:rsidRPr="0071544B">
        <w:rPr>
          <w:b/>
          <w:bCs/>
          <w:sz w:val="24"/>
          <w:szCs w:val="24"/>
          <w:lang w:val="en-US"/>
        </w:rPr>
        <w:t>R</w:t>
      </w:r>
      <w:r w:rsidR="005048FA" w:rsidRPr="0071544B">
        <w:rPr>
          <w:b/>
          <w:bCs/>
          <w:sz w:val="24"/>
          <w:szCs w:val="24"/>
          <w:lang w:val="en-US"/>
        </w:rPr>
        <w:t>ole of chronotope</w:t>
      </w:r>
      <w:r w:rsidR="00FF3A52" w:rsidRPr="0071544B">
        <w:rPr>
          <w:b/>
          <w:bCs/>
          <w:sz w:val="24"/>
          <w:szCs w:val="24"/>
          <w:lang w:val="en-US"/>
        </w:rPr>
        <w:t xml:space="preserve"> and Genre</w:t>
      </w:r>
    </w:p>
    <w:p w14:paraId="430562E3" w14:textId="77777777" w:rsidR="00A3217A" w:rsidRDefault="005048FA" w:rsidP="005048FA">
      <w:pPr>
        <w:rPr>
          <w:sz w:val="24"/>
          <w:szCs w:val="24"/>
          <w:lang w:val="en-US"/>
        </w:rPr>
      </w:pPr>
      <w:r>
        <w:rPr>
          <w:sz w:val="24"/>
          <w:szCs w:val="24"/>
          <w:lang w:val="en-US"/>
        </w:rPr>
        <w:t>This section pays attention to the role of Bakhtin’s chronotope, a feature of dialogical analysis which pays attention to time</w:t>
      </w:r>
      <w:r w:rsidR="00FC7CD5">
        <w:rPr>
          <w:sz w:val="24"/>
          <w:szCs w:val="24"/>
          <w:lang w:val="en-US"/>
        </w:rPr>
        <w:t xml:space="preserve">, </w:t>
      </w:r>
      <w:r>
        <w:rPr>
          <w:sz w:val="24"/>
          <w:szCs w:val="24"/>
          <w:lang w:val="en-US"/>
        </w:rPr>
        <w:t>space</w:t>
      </w:r>
      <w:r w:rsidR="00FC7CD5">
        <w:rPr>
          <w:sz w:val="24"/>
          <w:szCs w:val="24"/>
          <w:lang w:val="en-US"/>
        </w:rPr>
        <w:t xml:space="preserve"> and value as tied to genres of speaking. For instance, an ironic genre creates a</w:t>
      </w:r>
      <w:r w:rsidR="00AC4272">
        <w:rPr>
          <w:sz w:val="24"/>
          <w:szCs w:val="24"/>
          <w:lang w:val="en-US"/>
        </w:rPr>
        <w:t xml:space="preserve"> subjective</w:t>
      </w:r>
      <w:r w:rsidR="00FC7CD5">
        <w:rPr>
          <w:sz w:val="24"/>
          <w:szCs w:val="24"/>
          <w:lang w:val="en-US"/>
        </w:rPr>
        <w:t xml:space="preserve"> division between the public world and the private world</w:t>
      </w:r>
      <w:r w:rsidR="00AC4272">
        <w:rPr>
          <w:sz w:val="24"/>
          <w:szCs w:val="24"/>
          <w:lang w:val="en-US"/>
        </w:rPr>
        <w:t xml:space="preserve">, where the ‘true’ meaning lies in the private world and the false meaning is in the public world. This is in contrast to an epic for instance, where ‘true’ meaning is fully </w:t>
      </w:r>
      <w:proofErr w:type="gramStart"/>
      <w:r w:rsidR="00AC4272">
        <w:rPr>
          <w:sz w:val="24"/>
          <w:szCs w:val="24"/>
          <w:lang w:val="en-US"/>
        </w:rPr>
        <w:t>public</w:t>
      </w:r>
      <w:proofErr w:type="gramEnd"/>
      <w:r w:rsidR="00AC4272">
        <w:rPr>
          <w:sz w:val="24"/>
          <w:szCs w:val="24"/>
          <w:lang w:val="en-US"/>
        </w:rPr>
        <w:t xml:space="preserve"> and the public sphere is the key value.</w:t>
      </w:r>
      <w:r w:rsidR="004320BA">
        <w:rPr>
          <w:sz w:val="24"/>
          <w:szCs w:val="24"/>
          <w:lang w:val="en-US"/>
        </w:rPr>
        <w:t xml:space="preserve"> </w:t>
      </w:r>
    </w:p>
    <w:p w14:paraId="24908463" w14:textId="78AF67FA" w:rsidR="00FC7CD5" w:rsidRDefault="004320BA" w:rsidP="005048FA">
      <w:pPr>
        <w:rPr>
          <w:sz w:val="24"/>
          <w:szCs w:val="24"/>
          <w:lang w:val="en-US"/>
        </w:rPr>
      </w:pPr>
      <w:r>
        <w:rPr>
          <w:sz w:val="24"/>
          <w:szCs w:val="24"/>
          <w:lang w:val="en-US"/>
        </w:rPr>
        <w:t xml:space="preserve">In extract four, themes related to questioning your motherhood abilities, finding your voice, and understanding symptoms as mental health issues in retrospect, are represented. </w:t>
      </w:r>
      <w:r w:rsidR="00A3217A">
        <w:rPr>
          <w:sz w:val="24"/>
          <w:szCs w:val="24"/>
          <w:lang w:val="en-US"/>
        </w:rPr>
        <w:t xml:space="preserve">Within this extract, time and space is relevant as Lubna talks both about the past and present, including how the past has shaped her present thoughts and behaviours. The analysis </w:t>
      </w:r>
      <w:proofErr w:type="gramStart"/>
      <w:r w:rsidR="00A3217A">
        <w:rPr>
          <w:sz w:val="24"/>
          <w:szCs w:val="24"/>
          <w:lang w:val="en-US"/>
        </w:rPr>
        <w:t>to</w:t>
      </w:r>
      <w:proofErr w:type="gramEnd"/>
      <w:r w:rsidR="00A3217A">
        <w:rPr>
          <w:sz w:val="24"/>
          <w:szCs w:val="24"/>
          <w:lang w:val="en-US"/>
        </w:rPr>
        <w:t xml:space="preserve"> these themes can be deepened as we delve into the significance of the reflexive chronotope and genre of voice. </w:t>
      </w:r>
    </w:p>
    <w:p w14:paraId="23CAF0BF" w14:textId="77777777" w:rsidR="005048FA" w:rsidRPr="00E62DCD" w:rsidRDefault="005048FA" w:rsidP="005048FA">
      <w:pPr>
        <w:rPr>
          <w:sz w:val="24"/>
          <w:szCs w:val="24"/>
          <w:lang w:val="en-US"/>
        </w:rPr>
      </w:pPr>
    </w:p>
    <w:p w14:paraId="3B829E23" w14:textId="3B5AFFC7" w:rsidR="005048FA" w:rsidRDefault="005048FA" w:rsidP="005048FA">
      <w:pPr>
        <w:ind w:left="720"/>
        <w:rPr>
          <w:b/>
          <w:bCs/>
          <w:sz w:val="24"/>
          <w:szCs w:val="24"/>
          <w:lang w:val="en-US"/>
        </w:rPr>
      </w:pPr>
      <w:r>
        <w:rPr>
          <w:b/>
          <w:bCs/>
          <w:sz w:val="24"/>
          <w:szCs w:val="24"/>
          <w:lang w:val="en-US"/>
        </w:rPr>
        <w:t xml:space="preserve">Extract </w:t>
      </w:r>
      <w:r w:rsidR="00194F5E">
        <w:rPr>
          <w:b/>
          <w:bCs/>
          <w:sz w:val="24"/>
          <w:szCs w:val="24"/>
          <w:lang w:val="en-US"/>
        </w:rPr>
        <w:t>4</w:t>
      </w:r>
      <w:r>
        <w:rPr>
          <w:b/>
          <w:bCs/>
          <w:sz w:val="24"/>
          <w:szCs w:val="24"/>
          <w:lang w:val="en-US"/>
        </w:rPr>
        <w:t xml:space="preserve"> (Lubna): reflexive chronotope</w:t>
      </w:r>
      <w:r w:rsidR="00C2303B">
        <w:rPr>
          <w:b/>
          <w:bCs/>
          <w:sz w:val="24"/>
          <w:szCs w:val="24"/>
          <w:lang w:val="en-US"/>
        </w:rPr>
        <w:t xml:space="preserve"> in the genre of </w:t>
      </w:r>
      <w:proofErr w:type="gramStart"/>
      <w:r w:rsidR="00F014E0">
        <w:rPr>
          <w:b/>
          <w:bCs/>
          <w:sz w:val="24"/>
          <w:szCs w:val="24"/>
          <w:lang w:val="en-US"/>
        </w:rPr>
        <w:t>advice</w:t>
      </w:r>
      <w:proofErr w:type="gramEnd"/>
    </w:p>
    <w:p w14:paraId="1CF97AE3" w14:textId="77777777" w:rsidR="005048FA" w:rsidRDefault="005048FA" w:rsidP="005048FA">
      <w:pPr>
        <w:widowControl w:val="0"/>
        <w:autoSpaceDE w:val="0"/>
        <w:autoSpaceDN w:val="0"/>
        <w:adjustRightInd w:val="0"/>
        <w:spacing w:after="200" w:line="240" w:lineRule="auto"/>
        <w:ind w:left="720"/>
        <w:rPr>
          <w:rFonts w:eastAsiaTheme="minorEastAsia" w:cstheme="minorHAnsi"/>
          <w:i/>
          <w:iCs/>
          <w:kern w:val="0"/>
          <w:sz w:val="24"/>
          <w:szCs w:val="24"/>
          <w:lang w:val="en" w:eastAsia="en-GB"/>
          <w14:ligatures w14:val="none"/>
        </w:rPr>
      </w:pPr>
      <w:r>
        <w:rPr>
          <w:rFonts w:eastAsiaTheme="minorEastAsia" w:cstheme="minorHAnsi"/>
          <w:i/>
          <w:iCs/>
          <w:kern w:val="0"/>
          <w:sz w:val="24"/>
          <w:szCs w:val="24"/>
          <w:lang w:val="en" w:eastAsia="en-GB"/>
          <w14:ligatures w14:val="none"/>
        </w:rPr>
        <w:t>T</w:t>
      </w:r>
      <w:r w:rsidRPr="00E62DCD">
        <w:rPr>
          <w:rFonts w:eastAsiaTheme="minorEastAsia" w:cstheme="minorHAnsi"/>
          <w:i/>
          <w:iCs/>
          <w:kern w:val="0"/>
          <w:sz w:val="24"/>
          <w:szCs w:val="24"/>
          <w:lang w:val="en" w:eastAsia="en-GB"/>
          <w14:ligatures w14:val="none"/>
        </w:rPr>
        <w:t xml:space="preserve">he other problem is with Asian families they love to give advice, which you don’t sometimes need. So, I was told my baby had clubbed feet because I sat in a weird position, and I hadn’t been sitting properly. So, all that unsolicited advice that you're getting that annoys you more so and upsets you and kind of makes you think “well what am I doing wrong?” But now with my fifth child, like I said I’ve realized that </w:t>
      </w:r>
      <w:proofErr w:type="gramStart"/>
      <w:r w:rsidRPr="00E62DCD">
        <w:rPr>
          <w:rFonts w:eastAsiaTheme="minorEastAsia" w:cstheme="minorHAnsi"/>
          <w:i/>
          <w:iCs/>
          <w:kern w:val="0"/>
          <w:sz w:val="24"/>
          <w:szCs w:val="24"/>
          <w:lang w:val="en" w:eastAsia="en-GB"/>
          <w14:ligatures w14:val="none"/>
        </w:rPr>
        <w:t>all</w:t>
      </w:r>
      <w:proofErr w:type="gramEnd"/>
      <w:r w:rsidRPr="00E62DCD">
        <w:rPr>
          <w:rFonts w:eastAsiaTheme="minorEastAsia" w:cstheme="minorHAnsi"/>
          <w:i/>
          <w:iCs/>
          <w:kern w:val="0"/>
          <w:sz w:val="24"/>
          <w:szCs w:val="24"/>
          <w:lang w:val="en" w:eastAsia="en-GB"/>
          <w14:ligatures w14:val="none"/>
        </w:rPr>
        <w:t xml:space="preserve"> them lot [family] don’t matter, and get them out my life and if they give advice I have an answer back, I say “it’s my child I’ll do what I feel”. Yes pressure, a </w:t>
      </w:r>
      <w:proofErr w:type="gramStart"/>
      <w:r w:rsidRPr="00E62DCD">
        <w:rPr>
          <w:rFonts w:eastAsiaTheme="minorEastAsia" w:cstheme="minorHAnsi"/>
          <w:i/>
          <w:iCs/>
          <w:kern w:val="0"/>
          <w:sz w:val="24"/>
          <w:szCs w:val="24"/>
          <w:lang w:val="en" w:eastAsia="en-GB"/>
          <w14:ligatures w14:val="none"/>
        </w:rPr>
        <w:t>lot</w:t>
      </w:r>
      <w:proofErr w:type="gramEnd"/>
      <w:r w:rsidRPr="00E62DCD">
        <w:rPr>
          <w:rFonts w:eastAsiaTheme="minorEastAsia" w:cstheme="minorHAnsi"/>
          <w:i/>
          <w:iCs/>
          <w:kern w:val="0"/>
          <w:sz w:val="24"/>
          <w:szCs w:val="24"/>
          <w:lang w:val="en" w:eastAsia="en-GB"/>
          <w14:ligatures w14:val="none"/>
        </w:rPr>
        <w:t xml:space="preserve"> pressure, a lot of expectation, a lot of the thing that </w:t>
      </w:r>
      <w:bookmarkStart w:id="1" w:name="_Hlk98953717"/>
      <w:r w:rsidRPr="00E62DCD">
        <w:rPr>
          <w:rFonts w:eastAsiaTheme="minorEastAsia" w:cstheme="minorHAnsi"/>
          <w:i/>
          <w:iCs/>
          <w:kern w:val="0"/>
          <w:sz w:val="24"/>
          <w:szCs w:val="24"/>
          <w:lang w:val="en" w:eastAsia="en-GB"/>
          <w14:ligatures w14:val="none"/>
        </w:rPr>
        <w:t>I’m doing something wrong; I’m not a good enough mum</w:t>
      </w:r>
      <w:bookmarkEnd w:id="1"/>
      <w:r w:rsidRPr="00E62DCD">
        <w:rPr>
          <w:rFonts w:eastAsiaTheme="minorEastAsia" w:cstheme="minorHAnsi"/>
          <w:i/>
          <w:iCs/>
          <w:kern w:val="0"/>
          <w:sz w:val="24"/>
          <w:szCs w:val="24"/>
          <w:lang w:val="en" w:eastAsia="en-GB"/>
          <w14:ligatures w14:val="none"/>
        </w:rPr>
        <w:t xml:space="preserve">. I think I must have had depression with my first one, although I didn’t </w:t>
      </w:r>
      <w:proofErr w:type="spellStart"/>
      <w:r w:rsidRPr="00E62DCD">
        <w:rPr>
          <w:rFonts w:eastAsiaTheme="minorEastAsia" w:cstheme="minorHAnsi"/>
          <w:i/>
          <w:iCs/>
          <w:kern w:val="0"/>
          <w:sz w:val="24"/>
          <w:szCs w:val="24"/>
          <w:lang w:val="en" w:eastAsia="en-GB"/>
          <w14:ligatures w14:val="none"/>
        </w:rPr>
        <w:t>realise</w:t>
      </w:r>
      <w:proofErr w:type="spellEnd"/>
      <w:r w:rsidRPr="00E62DCD">
        <w:rPr>
          <w:rFonts w:eastAsiaTheme="minorEastAsia" w:cstheme="minorHAnsi"/>
          <w:i/>
          <w:iCs/>
          <w:kern w:val="0"/>
          <w:sz w:val="24"/>
          <w:szCs w:val="24"/>
          <w:lang w:val="en" w:eastAsia="en-GB"/>
          <w14:ligatures w14:val="none"/>
        </w:rPr>
        <w:t xml:space="preserve"> it was depression. I used to be </w:t>
      </w:r>
      <w:proofErr w:type="gramStart"/>
      <w:r w:rsidRPr="00E62DCD">
        <w:rPr>
          <w:rFonts w:eastAsiaTheme="minorEastAsia" w:cstheme="minorHAnsi"/>
          <w:i/>
          <w:iCs/>
          <w:kern w:val="0"/>
          <w:sz w:val="24"/>
          <w:szCs w:val="24"/>
          <w:lang w:val="en" w:eastAsia="en-GB"/>
          <w14:ligatures w14:val="none"/>
        </w:rPr>
        <w:t>anxious</w:t>
      </w:r>
      <w:proofErr w:type="gramEnd"/>
      <w:r w:rsidRPr="00E62DCD">
        <w:rPr>
          <w:rFonts w:eastAsiaTheme="minorEastAsia" w:cstheme="minorHAnsi"/>
          <w:i/>
          <w:iCs/>
          <w:kern w:val="0"/>
          <w:sz w:val="24"/>
          <w:szCs w:val="24"/>
          <w:lang w:val="en" w:eastAsia="en-GB"/>
          <w14:ligatures w14:val="none"/>
        </w:rPr>
        <w:t xml:space="preserve"> going place</w:t>
      </w:r>
      <w:r>
        <w:rPr>
          <w:rFonts w:eastAsiaTheme="minorEastAsia" w:cstheme="minorHAnsi"/>
          <w:i/>
          <w:iCs/>
          <w:kern w:val="0"/>
          <w:sz w:val="24"/>
          <w:szCs w:val="24"/>
          <w:lang w:val="en" w:eastAsia="en-GB"/>
          <w14:ligatures w14:val="none"/>
        </w:rPr>
        <w:t>s</w:t>
      </w:r>
      <w:r w:rsidRPr="00E62DCD">
        <w:rPr>
          <w:rFonts w:eastAsiaTheme="minorEastAsia" w:cstheme="minorHAnsi"/>
          <w:i/>
          <w:iCs/>
          <w:kern w:val="0"/>
          <w:sz w:val="24"/>
          <w:szCs w:val="24"/>
          <w:lang w:val="en" w:eastAsia="en-GB"/>
          <w14:ligatures w14:val="none"/>
        </w:rPr>
        <w:t xml:space="preserve"> because I hadn’t been out in so long, because of the whole idea you not allowed to go out</w:t>
      </w:r>
      <w:r>
        <w:rPr>
          <w:rFonts w:eastAsiaTheme="minorEastAsia" w:cstheme="minorHAnsi"/>
          <w:i/>
          <w:iCs/>
          <w:kern w:val="0"/>
          <w:sz w:val="24"/>
          <w:szCs w:val="24"/>
          <w:lang w:val="en" w:eastAsia="en-GB"/>
          <w14:ligatures w14:val="none"/>
        </w:rPr>
        <w:t>.</w:t>
      </w:r>
    </w:p>
    <w:p w14:paraId="758093D4" w14:textId="1BEC69B9" w:rsidR="00AC4272" w:rsidRPr="001A3F11" w:rsidRDefault="004320BA" w:rsidP="00AC4272">
      <w:pPr>
        <w:rPr>
          <w:sz w:val="24"/>
          <w:szCs w:val="24"/>
          <w:lang w:val="en-US"/>
        </w:rPr>
      </w:pPr>
      <w:r>
        <w:rPr>
          <w:rFonts w:eastAsiaTheme="minorEastAsia" w:cstheme="minorHAnsi"/>
          <w:kern w:val="0"/>
          <w:sz w:val="24"/>
          <w:szCs w:val="24"/>
          <w:lang w:val="en-US"/>
          <w14:ligatures w14:val="none"/>
        </w:rPr>
        <w:t xml:space="preserve">Experiences are </w:t>
      </w:r>
      <w:r w:rsidR="00AC4272" w:rsidRPr="001A3F11">
        <w:rPr>
          <w:rFonts w:eastAsiaTheme="minorEastAsia" w:cstheme="minorHAnsi"/>
          <w:kern w:val="0"/>
          <w:sz w:val="24"/>
          <w:szCs w:val="24"/>
          <w:lang w:val="en-US"/>
          <w14:ligatures w14:val="none"/>
        </w:rPr>
        <w:t>made sense of through a reflexive chronotope, which represents changes in thoughts and behaviours across time and space through the act of reflection. Lubna’s self-development can be seen from her first child to now fifth child. During her first child, Lubna was more susceptible to being impacted by negative words of others. At the time of her first child, she represented positions of silence and received knowledge (Belenky et al., 1986), as she was accepting of the words of others. Through experience gained after multiple births, by the time of her fifth child Lubna had found her voice and is able to put negative voices to one side and not let them affect her as much.</w:t>
      </w:r>
      <w:r w:rsidR="00AC4272">
        <w:rPr>
          <w:rFonts w:eastAsiaTheme="minorEastAsia" w:cstheme="minorHAnsi"/>
          <w:kern w:val="0"/>
          <w:sz w:val="24"/>
          <w:szCs w:val="24"/>
          <w:lang w:val="en-US"/>
          <w14:ligatures w14:val="none"/>
        </w:rPr>
        <w:t xml:space="preserve"> </w:t>
      </w:r>
      <w:r w:rsidR="00AC4272" w:rsidRPr="001A3F11">
        <w:rPr>
          <w:rFonts w:eastAsiaTheme="minorEastAsia" w:cstheme="minorHAnsi"/>
          <w:kern w:val="0"/>
          <w:sz w:val="24"/>
          <w:szCs w:val="24"/>
          <w:lang w:val="en-US"/>
          <w14:ligatures w14:val="none"/>
        </w:rPr>
        <w:t xml:space="preserve">The feature of sideward glance is present in extract </w:t>
      </w:r>
      <w:r w:rsidR="00AC4272">
        <w:rPr>
          <w:rFonts w:eastAsiaTheme="minorEastAsia" w:cstheme="minorHAnsi"/>
          <w:kern w:val="0"/>
          <w:sz w:val="24"/>
          <w:szCs w:val="24"/>
          <w:lang w:val="en-US"/>
          <w14:ligatures w14:val="none"/>
        </w:rPr>
        <w:t>five</w:t>
      </w:r>
      <w:r w:rsidR="00AC4272" w:rsidRPr="001A3F11">
        <w:rPr>
          <w:rFonts w:eastAsiaTheme="minorEastAsia" w:cstheme="minorHAnsi"/>
          <w:kern w:val="0"/>
          <w:sz w:val="24"/>
          <w:szCs w:val="24"/>
          <w:lang w:val="en-US"/>
          <w14:ligatures w14:val="none"/>
        </w:rPr>
        <w:t xml:space="preserve"> as Lubna continues to anticipate judgement of her mothering abilities. Through internal dialogue, she has a response prepared for judgmental comments against the anticipated other. This demonstrates self-development through time and space, and greater mastering of control when it comes to your role as a mother. A reflexive chronotope is re-visited in the context of depression. The past </w:t>
      </w:r>
      <w:r w:rsidR="00AC4272">
        <w:rPr>
          <w:rFonts w:eastAsiaTheme="minorEastAsia" w:cstheme="minorHAnsi"/>
          <w:kern w:val="0"/>
          <w:sz w:val="24"/>
          <w:szCs w:val="24"/>
          <w:lang w:val="en-US"/>
          <w14:ligatures w14:val="none"/>
        </w:rPr>
        <w:t>i</w:t>
      </w:r>
      <w:r w:rsidR="00AC4272" w:rsidRPr="001A3F11">
        <w:rPr>
          <w:rFonts w:eastAsiaTheme="minorEastAsia" w:cstheme="minorHAnsi"/>
          <w:kern w:val="0"/>
          <w:sz w:val="24"/>
          <w:szCs w:val="24"/>
          <w:lang w:val="en-US"/>
          <w14:ligatures w14:val="none"/>
        </w:rPr>
        <w:t xml:space="preserve">s characterized by Lubna’s lack of awareness of mental health terminology. Thus, at the time she was unable to attach labels to her </w:t>
      </w:r>
      <w:r w:rsidR="00AC4272" w:rsidRPr="001A3F11">
        <w:rPr>
          <w:rFonts w:eastAsiaTheme="minorEastAsia" w:cstheme="minorHAnsi"/>
          <w:kern w:val="0"/>
          <w:sz w:val="24"/>
          <w:szCs w:val="24"/>
          <w:lang w:val="en-US"/>
          <w14:ligatures w14:val="none"/>
        </w:rPr>
        <w:lastRenderedPageBreak/>
        <w:t xml:space="preserve">feelings, which may have hindered the meaning-making and help-seeking process. Through this circular and reflexive chronotope, Lubna is able to participate in a deeper sense of meaning-making, which was not paid attention to in the past. </w:t>
      </w:r>
    </w:p>
    <w:p w14:paraId="0FD0FC8C" w14:textId="54C85FB9" w:rsidR="005048FA" w:rsidRPr="00C2265B" w:rsidRDefault="005048FA" w:rsidP="007F1CDF">
      <w:pPr>
        <w:widowControl w:val="0"/>
        <w:autoSpaceDE w:val="0"/>
        <w:autoSpaceDN w:val="0"/>
        <w:adjustRightInd w:val="0"/>
        <w:spacing w:after="200" w:line="240" w:lineRule="auto"/>
        <w:rPr>
          <w:rFonts w:eastAsiaTheme="minorEastAsia" w:cstheme="minorHAnsi"/>
          <w:kern w:val="0"/>
          <w:sz w:val="24"/>
          <w:szCs w:val="24"/>
          <w:lang w:val="en" w:eastAsia="en-GB"/>
          <w14:ligatures w14:val="none"/>
        </w:rPr>
      </w:pPr>
      <w:r w:rsidRPr="00E539C7">
        <w:rPr>
          <w:rFonts w:eastAsiaTheme="minorEastAsia" w:cstheme="minorHAnsi"/>
          <w:kern w:val="0"/>
          <w:sz w:val="24"/>
          <w:szCs w:val="24"/>
          <w:lang w:val="en" w:eastAsia="en-GB"/>
          <w14:ligatures w14:val="none"/>
        </w:rPr>
        <w:t>In the next example</w:t>
      </w:r>
      <w:r w:rsidR="00C84EE7">
        <w:rPr>
          <w:rFonts w:eastAsiaTheme="minorEastAsia" w:cstheme="minorHAnsi"/>
          <w:kern w:val="0"/>
          <w:sz w:val="24"/>
          <w:szCs w:val="24"/>
          <w:lang w:val="en" w:eastAsia="en-GB"/>
          <w14:ligatures w14:val="none"/>
        </w:rPr>
        <w:t xml:space="preserve"> in extract </w:t>
      </w:r>
      <w:r w:rsidR="00AC4272">
        <w:rPr>
          <w:rFonts w:eastAsiaTheme="minorEastAsia" w:cstheme="minorHAnsi"/>
          <w:kern w:val="0"/>
          <w:sz w:val="24"/>
          <w:szCs w:val="24"/>
          <w:lang w:val="en" w:eastAsia="en-GB"/>
          <w14:ligatures w14:val="none"/>
        </w:rPr>
        <w:t>five</w:t>
      </w:r>
      <w:r w:rsidRPr="00E539C7">
        <w:rPr>
          <w:rFonts w:eastAsiaTheme="minorEastAsia" w:cstheme="minorHAnsi"/>
          <w:kern w:val="0"/>
          <w:sz w:val="24"/>
          <w:szCs w:val="24"/>
          <w:lang w:val="en" w:eastAsia="en-GB"/>
          <w14:ligatures w14:val="none"/>
        </w:rPr>
        <w:t xml:space="preserve">, </w:t>
      </w:r>
      <w:r w:rsidR="00C2265B">
        <w:rPr>
          <w:rFonts w:eastAsiaTheme="minorEastAsia" w:cstheme="minorHAnsi"/>
          <w:kern w:val="0"/>
          <w:sz w:val="24"/>
          <w:szCs w:val="24"/>
          <w:lang w:val="en" w:eastAsia="en-GB"/>
          <w14:ligatures w14:val="none"/>
        </w:rPr>
        <w:t xml:space="preserve">themes around the experience of therapy are represented in what seems to be an interesting contrast of two worlds: therapeutic and the everyday. </w:t>
      </w:r>
    </w:p>
    <w:p w14:paraId="5F7547D2" w14:textId="61EF5B42" w:rsidR="005048FA" w:rsidRDefault="005048FA" w:rsidP="005048FA">
      <w:pPr>
        <w:ind w:left="720"/>
        <w:rPr>
          <w:rFonts w:eastAsiaTheme="minorEastAsia" w:cstheme="minorHAnsi"/>
          <w:b/>
          <w:bCs/>
          <w:kern w:val="0"/>
          <w:sz w:val="24"/>
          <w:szCs w:val="24"/>
          <w:lang w:val="en" w:eastAsia="en-GB"/>
          <w14:ligatures w14:val="none"/>
        </w:rPr>
      </w:pPr>
      <w:r w:rsidRPr="00E62DCD">
        <w:rPr>
          <w:rFonts w:eastAsiaTheme="minorEastAsia" w:cstheme="minorHAnsi"/>
          <w:b/>
          <w:bCs/>
          <w:kern w:val="0"/>
          <w:sz w:val="24"/>
          <w:szCs w:val="24"/>
          <w:lang w:val="en" w:eastAsia="en-GB"/>
          <w14:ligatures w14:val="none"/>
        </w:rPr>
        <w:t xml:space="preserve">Extract </w:t>
      </w:r>
      <w:r w:rsidR="00194F5E">
        <w:rPr>
          <w:rFonts w:eastAsiaTheme="minorEastAsia" w:cstheme="minorHAnsi"/>
          <w:b/>
          <w:bCs/>
          <w:kern w:val="0"/>
          <w:sz w:val="24"/>
          <w:szCs w:val="24"/>
          <w:lang w:val="en" w:eastAsia="en-GB"/>
          <w14:ligatures w14:val="none"/>
        </w:rPr>
        <w:t>5</w:t>
      </w:r>
      <w:r w:rsidRPr="00E62DCD">
        <w:rPr>
          <w:rFonts w:eastAsiaTheme="minorEastAsia" w:cstheme="minorHAnsi"/>
          <w:b/>
          <w:bCs/>
          <w:kern w:val="0"/>
          <w:sz w:val="24"/>
          <w:szCs w:val="24"/>
          <w:lang w:val="en" w:eastAsia="en-GB"/>
          <w14:ligatures w14:val="none"/>
        </w:rPr>
        <w:t xml:space="preserve"> (Aaliyah): cyclical chronotope</w:t>
      </w:r>
      <w:r w:rsidR="00A65E44">
        <w:rPr>
          <w:rFonts w:eastAsiaTheme="minorEastAsia" w:cstheme="minorHAnsi"/>
          <w:b/>
          <w:bCs/>
          <w:kern w:val="0"/>
          <w:sz w:val="24"/>
          <w:szCs w:val="24"/>
          <w:lang w:val="en" w:eastAsia="en-GB"/>
          <w14:ligatures w14:val="none"/>
        </w:rPr>
        <w:t xml:space="preserve"> </w:t>
      </w:r>
      <w:r w:rsidR="00884830">
        <w:rPr>
          <w:rFonts w:eastAsiaTheme="minorEastAsia" w:cstheme="minorHAnsi"/>
          <w:b/>
          <w:bCs/>
          <w:kern w:val="0"/>
          <w:sz w:val="24"/>
          <w:szCs w:val="24"/>
          <w:lang w:val="en" w:eastAsia="en-GB"/>
          <w14:ligatures w14:val="none"/>
        </w:rPr>
        <w:t>between</w:t>
      </w:r>
      <w:r w:rsidR="00A65E44">
        <w:rPr>
          <w:rFonts w:eastAsiaTheme="minorEastAsia" w:cstheme="minorHAnsi"/>
          <w:b/>
          <w:bCs/>
          <w:kern w:val="0"/>
          <w:sz w:val="24"/>
          <w:szCs w:val="24"/>
          <w:lang w:val="en" w:eastAsia="en-GB"/>
          <w14:ligatures w14:val="none"/>
        </w:rPr>
        <w:t xml:space="preserve"> the idyllic genre</w:t>
      </w:r>
      <w:r w:rsidR="00E07747">
        <w:rPr>
          <w:rFonts w:eastAsiaTheme="minorEastAsia" w:cstheme="minorHAnsi"/>
          <w:b/>
          <w:bCs/>
          <w:kern w:val="0"/>
          <w:sz w:val="24"/>
          <w:szCs w:val="24"/>
          <w:lang w:val="en" w:eastAsia="en-GB"/>
          <w14:ligatures w14:val="none"/>
        </w:rPr>
        <w:t xml:space="preserve"> </w:t>
      </w:r>
      <w:r w:rsidR="00884830">
        <w:rPr>
          <w:rFonts w:eastAsiaTheme="minorEastAsia" w:cstheme="minorHAnsi"/>
          <w:b/>
          <w:bCs/>
          <w:kern w:val="0"/>
          <w:sz w:val="24"/>
          <w:szCs w:val="24"/>
          <w:lang w:val="en" w:eastAsia="en-GB"/>
          <w14:ligatures w14:val="none"/>
        </w:rPr>
        <w:t>and adventure-ordeal</w:t>
      </w:r>
    </w:p>
    <w:p w14:paraId="31512FA3" w14:textId="77777777" w:rsidR="005048FA" w:rsidRPr="00E62DCD" w:rsidRDefault="005048FA" w:rsidP="005048FA">
      <w:pPr>
        <w:widowControl w:val="0"/>
        <w:autoSpaceDE w:val="0"/>
        <w:autoSpaceDN w:val="0"/>
        <w:adjustRightInd w:val="0"/>
        <w:spacing w:after="200" w:line="240" w:lineRule="auto"/>
        <w:ind w:left="720"/>
        <w:rPr>
          <w:rFonts w:eastAsiaTheme="minorEastAsia" w:cstheme="minorHAnsi"/>
          <w:i/>
          <w:iCs/>
          <w:kern w:val="0"/>
          <w:sz w:val="24"/>
          <w:szCs w:val="24"/>
          <w:lang w:val="en" w:eastAsia="en-GB"/>
          <w14:ligatures w14:val="none"/>
        </w:rPr>
      </w:pPr>
      <w:r>
        <w:rPr>
          <w:rFonts w:eastAsiaTheme="minorEastAsia" w:cstheme="minorHAnsi"/>
          <w:i/>
          <w:iCs/>
          <w:kern w:val="0"/>
          <w:sz w:val="24"/>
          <w:szCs w:val="24"/>
          <w:lang w:val="en" w:eastAsia="en-GB"/>
          <w14:ligatures w14:val="none"/>
        </w:rPr>
        <w:t>I</w:t>
      </w:r>
      <w:r w:rsidRPr="00E62DCD">
        <w:rPr>
          <w:rFonts w:eastAsiaTheme="minorEastAsia" w:cstheme="minorHAnsi"/>
          <w:i/>
          <w:iCs/>
          <w:kern w:val="0"/>
          <w:sz w:val="24"/>
          <w:szCs w:val="24"/>
          <w:lang w:val="en" w:eastAsia="en-GB"/>
          <w14:ligatures w14:val="none"/>
        </w:rPr>
        <w:t xml:space="preserve">t was </w:t>
      </w:r>
      <w:proofErr w:type="gramStart"/>
      <w:r w:rsidRPr="00E62DCD">
        <w:rPr>
          <w:rFonts w:eastAsiaTheme="minorEastAsia" w:cstheme="minorHAnsi"/>
          <w:i/>
          <w:iCs/>
          <w:kern w:val="0"/>
          <w:sz w:val="24"/>
          <w:szCs w:val="24"/>
          <w:lang w:val="en" w:eastAsia="en-GB"/>
          <w14:ligatures w14:val="none"/>
        </w:rPr>
        <w:t>really good</w:t>
      </w:r>
      <w:proofErr w:type="gramEnd"/>
      <w:r w:rsidRPr="00E62DCD">
        <w:rPr>
          <w:rFonts w:eastAsiaTheme="minorEastAsia" w:cstheme="minorHAnsi"/>
          <w:i/>
          <w:iCs/>
          <w:kern w:val="0"/>
          <w:sz w:val="24"/>
          <w:szCs w:val="24"/>
          <w:lang w:val="en" w:eastAsia="en-GB"/>
          <w14:ligatures w14:val="none"/>
        </w:rPr>
        <w:t xml:space="preserve">, it was. I think that someone that doesn’t know you and whatever you tell them you know </w:t>
      </w:r>
      <w:proofErr w:type="gramStart"/>
      <w:r w:rsidRPr="00E62DCD">
        <w:rPr>
          <w:rFonts w:eastAsiaTheme="minorEastAsia" w:cstheme="minorHAnsi"/>
          <w:i/>
          <w:iCs/>
          <w:kern w:val="0"/>
          <w:sz w:val="24"/>
          <w:szCs w:val="24"/>
          <w:lang w:val="en" w:eastAsia="en-GB"/>
          <w14:ligatures w14:val="none"/>
        </w:rPr>
        <w:t>it’s</w:t>
      </w:r>
      <w:proofErr w:type="gramEnd"/>
      <w:r w:rsidRPr="00E62DCD">
        <w:rPr>
          <w:rFonts w:eastAsiaTheme="minorEastAsia" w:cstheme="minorHAnsi"/>
          <w:i/>
          <w:iCs/>
          <w:kern w:val="0"/>
          <w:sz w:val="24"/>
          <w:szCs w:val="24"/>
          <w:lang w:val="en" w:eastAsia="en-GB"/>
          <w14:ligatures w14:val="none"/>
        </w:rPr>
        <w:t xml:space="preserve"> going to stay with them, so you can be 100%. But, you know when they tell </w:t>
      </w:r>
      <w:proofErr w:type="gramStart"/>
      <w:r w:rsidRPr="00E62DCD">
        <w:rPr>
          <w:rFonts w:eastAsiaTheme="minorEastAsia" w:cstheme="minorHAnsi"/>
          <w:i/>
          <w:iCs/>
          <w:kern w:val="0"/>
          <w:sz w:val="24"/>
          <w:szCs w:val="24"/>
          <w:lang w:val="en" w:eastAsia="en-GB"/>
          <w14:ligatures w14:val="none"/>
        </w:rPr>
        <w:t>you,</w:t>
      </w:r>
      <w:proofErr w:type="gramEnd"/>
      <w:r w:rsidRPr="00E62DCD">
        <w:rPr>
          <w:rFonts w:eastAsiaTheme="minorEastAsia" w:cstheme="minorHAnsi"/>
          <w:i/>
          <w:iCs/>
          <w:kern w:val="0"/>
          <w:sz w:val="24"/>
          <w:szCs w:val="24"/>
          <w:lang w:val="en" w:eastAsia="en-GB"/>
          <w14:ligatures w14:val="none"/>
        </w:rPr>
        <w:t xml:space="preserve"> that you know you're doing really well, you've got work, you've got family, you've got you know little baby, you've got education, its brilliant this and the other. You feel good about yourself, you think “actually I’m managing well than I think”. But then you know the session finishes, you just go out you know in your family doing as normal and, in our families, it’s very common thing not to say things very directly but to say things indirectly. And I think that affects you more than direct things and sometimes you would just hear these things and stuff and you would just think “probably I’m not a very good mother, probably I’m not a very good human being”</w:t>
      </w:r>
      <w:r>
        <w:rPr>
          <w:rFonts w:eastAsiaTheme="minorEastAsia" w:cstheme="minorHAnsi"/>
          <w:i/>
          <w:iCs/>
          <w:kern w:val="0"/>
          <w:sz w:val="24"/>
          <w:szCs w:val="24"/>
          <w:lang w:val="en" w:eastAsia="en-GB"/>
          <w14:ligatures w14:val="none"/>
        </w:rPr>
        <w:t>.</w:t>
      </w:r>
    </w:p>
    <w:p w14:paraId="049B6E20" w14:textId="77777777" w:rsidR="005048FA" w:rsidRDefault="005048FA" w:rsidP="00A01315">
      <w:pPr>
        <w:rPr>
          <w:sz w:val="24"/>
          <w:szCs w:val="24"/>
          <w:lang w:val="en-US"/>
        </w:rPr>
      </w:pPr>
    </w:p>
    <w:p w14:paraId="18508846" w14:textId="3F0EACE2" w:rsidR="00AC4272" w:rsidRDefault="00C2265B" w:rsidP="007F1CDF">
      <w:pPr>
        <w:widowControl w:val="0"/>
        <w:autoSpaceDE w:val="0"/>
        <w:autoSpaceDN w:val="0"/>
        <w:adjustRightInd w:val="0"/>
        <w:spacing w:after="200" w:line="240" w:lineRule="auto"/>
        <w:rPr>
          <w:sz w:val="24"/>
          <w:szCs w:val="24"/>
          <w:lang w:val="en-US"/>
        </w:rPr>
      </w:pPr>
      <w:r>
        <w:rPr>
          <w:rFonts w:eastAsiaTheme="minorEastAsia" w:cstheme="minorHAnsi"/>
          <w:kern w:val="0"/>
          <w:sz w:val="24"/>
          <w:szCs w:val="24"/>
          <w:lang w:val="en" w:eastAsia="en-GB"/>
          <w14:ligatures w14:val="none"/>
        </w:rPr>
        <w:t>C</w:t>
      </w:r>
      <w:r w:rsidRPr="00E539C7">
        <w:rPr>
          <w:rFonts w:eastAsiaTheme="minorEastAsia" w:cstheme="minorHAnsi"/>
          <w:kern w:val="0"/>
          <w:sz w:val="24"/>
          <w:szCs w:val="24"/>
          <w:lang w:val="en" w:eastAsia="en-GB"/>
          <w14:ligatures w14:val="none"/>
        </w:rPr>
        <w:t>hronotope is represented in a cyclical manner</w:t>
      </w:r>
      <w:r>
        <w:rPr>
          <w:rFonts w:eastAsiaTheme="minorEastAsia" w:cstheme="minorHAnsi"/>
          <w:kern w:val="0"/>
          <w:sz w:val="24"/>
          <w:szCs w:val="24"/>
          <w:lang w:val="en" w:eastAsia="en-GB"/>
          <w14:ligatures w14:val="none"/>
        </w:rPr>
        <w:t xml:space="preserve">. </w:t>
      </w:r>
      <w:r w:rsidR="00AC4272">
        <w:rPr>
          <w:rFonts w:eastAsiaTheme="minorEastAsia" w:cstheme="minorHAnsi"/>
          <w:kern w:val="0"/>
          <w:sz w:val="24"/>
          <w:szCs w:val="24"/>
          <w:lang w:val="en" w:eastAsia="en-GB"/>
          <w14:ligatures w14:val="none"/>
        </w:rPr>
        <w:t>T</w:t>
      </w:r>
      <w:r w:rsidR="00AC4272" w:rsidRPr="00E539C7">
        <w:rPr>
          <w:rFonts w:eastAsiaTheme="minorEastAsia" w:cstheme="minorHAnsi"/>
          <w:kern w:val="0"/>
          <w:sz w:val="24"/>
          <w:szCs w:val="24"/>
          <w:lang w:val="en" w:eastAsia="en-GB"/>
          <w14:ligatures w14:val="none"/>
        </w:rPr>
        <w:t>herapy provides Aaliyah with a positive and nurturing environment, allowing self-development</w:t>
      </w:r>
      <w:r w:rsidR="00AC4272">
        <w:rPr>
          <w:rFonts w:eastAsiaTheme="minorEastAsia" w:cstheme="minorHAnsi"/>
          <w:kern w:val="0"/>
          <w:sz w:val="24"/>
          <w:szCs w:val="24"/>
          <w:lang w:val="en" w:eastAsia="en-GB"/>
          <w14:ligatures w14:val="none"/>
        </w:rPr>
        <w:t>. Two</w:t>
      </w:r>
      <w:r w:rsidR="00AC4272" w:rsidRPr="00E539C7">
        <w:rPr>
          <w:rFonts w:eastAsiaTheme="minorEastAsia" w:cstheme="minorHAnsi"/>
          <w:kern w:val="0"/>
          <w:sz w:val="24"/>
          <w:szCs w:val="24"/>
          <w14:ligatures w14:val="none"/>
        </w:rPr>
        <w:t xml:space="preserve"> contrasting spaces are described: the ‘therapeutic world’ and the ‘everyday world’. The ‘therapeutic world’ is described as positive and nurturing. </w:t>
      </w:r>
      <w:r w:rsidR="00B72B3B">
        <w:rPr>
          <w:rFonts w:eastAsiaTheme="minorEastAsia" w:cstheme="minorHAnsi"/>
          <w:kern w:val="0"/>
          <w:sz w:val="24"/>
          <w:szCs w:val="24"/>
          <w14:ligatures w14:val="none"/>
        </w:rPr>
        <w:t xml:space="preserve">  Predictable comforts such as </w:t>
      </w:r>
      <w:r w:rsidR="00A80E18">
        <w:rPr>
          <w:rFonts w:eastAsiaTheme="minorEastAsia" w:cstheme="minorHAnsi"/>
          <w:kern w:val="0"/>
          <w:sz w:val="24"/>
          <w:szCs w:val="24"/>
          <w14:ligatures w14:val="none"/>
        </w:rPr>
        <w:t xml:space="preserve">family, education and the little baby bring idyllic </w:t>
      </w:r>
      <w:r w:rsidR="00603DFA">
        <w:rPr>
          <w:rFonts w:eastAsiaTheme="minorEastAsia" w:cstheme="minorHAnsi"/>
          <w:kern w:val="0"/>
          <w:sz w:val="24"/>
          <w:szCs w:val="24"/>
          <w14:ligatures w14:val="none"/>
        </w:rPr>
        <w:t>reassurance.  It is a</w:t>
      </w:r>
      <w:r w:rsidR="00AC4272" w:rsidRPr="00E539C7">
        <w:rPr>
          <w:rFonts w:eastAsiaTheme="minorEastAsia" w:cstheme="minorHAnsi"/>
          <w:kern w:val="0"/>
          <w:sz w:val="24"/>
          <w:szCs w:val="24"/>
          <w14:ligatures w14:val="none"/>
        </w:rPr>
        <w:t xml:space="preserve"> safe space, confidential, anonymous, and free from judgement where Aaliyah can be open and vulnerable. The ‘everyday world’</w:t>
      </w:r>
      <w:r w:rsidR="00603DFA">
        <w:rPr>
          <w:rFonts w:eastAsiaTheme="minorEastAsia" w:cstheme="minorHAnsi"/>
          <w:kern w:val="0"/>
          <w:sz w:val="24"/>
          <w:szCs w:val="24"/>
          <w14:ligatures w14:val="none"/>
        </w:rPr>
        <w:t xml:space="preserve"> on the other hand</w:t>
      </w:r>
      <w:r w:rsidR="00AC4272" w:rsidRPr="00E539C7">
        <w:rPr>
          <w:rFonts w:eastAsiaTheme="minorEastAsia" w:cstheme="minorHAnsi"/>
          <w:kern w:val="0"/>
          <w:sz w:val="24"/>
          <w:szCs w:val="24"/>
          <w14:ligatures w14:val="none"/>
        </w:rPr>
        <w:t xml:space="preserve"> is described as a toxic space filled with negativity, threatening to un-do progress made in the ‘therapeutic world’.</w:t>
      </w:r>
      <w:r w:rsidR="00344654">
        <w:rPr>
          <w:rFonts w:eastAsiaTheme="minorEastAsia" w:cstheme="minorHAnsi"/>
          <w:kern w:val="0"/>
          <w:sz w:val="24"/>
          <w:szCs w:val="24"/>
          <w14:ligatures w14:val="none"/>
        </w:rPr>
        <w:t xml:space="preserve">  It is what Bakhtin (1981) refers to as ‘adventure-ordeal’ insofar as the predictable comforts are replaced by indirect, negative comments that she suffers through</w:t>
      </w:r>
      <w:r w:rsidR="00AF3E32">
        <w:rPr>
          <w:rFonts w:eastAsiaTheme="minorEastAsia" w:cstheme="minorHAnsi"/>
          <w:kern w:val="0"/>
          <w:sz w:val="24"/>
          <w:szCs w:val="24"/>
          <w14:ligatures w14:val="none"/>
        </w:rPr>
        <w:t xml:space="preserve"> i</w:t>
      </w:r>
      <w:r w:rsidR="00AC4272" w:rsidRPr="00E539C7">
        <w:rPr>
          <w:rFonts w:eastAsiaTheme="minorEastAsia" w:cstheme="minorHAnsi"/>
          <w:kern w:val="0"/>
          <w:sz w:val="24"/>
          <w:szCs w:val="24"/>
          <w14:ligatures w14:val="none"/>
        </w:rPr>
        <w:t>t</w:t>
      </w:r>
      <w:r w:rsidR="00AF3E32">
        <w:rPr>
          <w:rFonts w:eastAsiaTheme="minorEastAsia" w:cstheme="minorHAnsi"/>
          <w:kern w:val="0"/>
          <w:sz w:val="24"/>
          <w:szCs w:val="24"/>
          <w14:ligatures w14:val="none"/>
        </w:rPr>
        <w:t>. It</w:t>
      </w:r>
      <w:r w:rsidR="00AC4272" w:rsidRPr="00E539C7">
        <w:rPr>
          <w:rFonts w:eastAsiaTheme="minorEastAsia" w:cstheme="minorHAnsi"/>
          <w:kern w:val="0"/>
          <w:sz w:val="24"/>
          <w:szCs w:val="24"/>
          <w14:ligatures w14:val="none"/>
        </w:rPr>
        <w:t xml:space="preserve"> is these negative comments which Aaliyah is vulnerable to, which permeate through to her sense of self and self-worth. This is represented by the re-playing of the internal self-critic voice </w:t>
      </w:r>
      <w:r w:rsidR="00AC4272" w:rsidRPr="00E539C7">
        <w:rPr>
          <w:rFonts w:eastAsiaTheme="minorEastAsia" w:cstheme="minorHAnsi"/>
          <w:i/>
          <w:iCs/>
          <w:kern w:val="0"/>
          <w:sz w:val="24"/>
          <w:szCs w:val="24"/>
          <w14:ligatures w14:val="none"/>
        </w:rPr>
        <w:t xml:space="preserve">“probably I’m not a very good mother, probably I’m not very good human being”. </w:t>
      </w:r>
      <w:r w:rsidR="00AC4272" w:rsidRPr="00E539C7">
        <w:rPr>
          <w:rFonts w:cstheme="minorHAnsi"/>
          <w:kern w:val="0"/>
          <w:sz w:val="24"/>
          <w:szCs w:val="24"/>
          <w14:ligatures w14:val="none"/>
        </w:rPr>
        <w:t xml:space="preserve">By focusing on chronotope, extract </w:t>
      </w:r>
      <w:r w:rsidR="00E10EC1" w:rsidRPr="00E10EC1">
        <w:rPr>
          <w:rFonts w:cstheme="minorHAnsi"/>
          <w:kern w:val="0"/>
          <w:sz w:val="24"/>
          <w:szCs w:val="24"/>
          <w14:ligatures w14:val="none"/>
        </w:rPr>
        <w:t>five</w:t>
      </w:r>
      <w:r w:rsidR="00AC4272" w:rsidRPr="00E10EC1">
        <w:rPr>
          <w:rFonts w:cstheme="minorHAnsi"/>
          <w:kern w:val="0"/>
          <w:sz w:val="24"/>
          <w:szCs w:val="24"/>
          <w14:ligatures w14:val="none"/>
        </w:rPr>
        <w:t xml:space="preserve"> highlights</w:t>
      </w:r>
      <w:r w:rsidR="00AC4272" w:rsidRPr="00E539C7">
        <w:rPr>
          <w:rFonts w:cstheme="minorHAnsi"/>
          <w:kern w:val="0"/>
          <w:sz w:val="24"/>
          <w:szCs w:val="24"/>
          <w14:ligatures w14:val="none"/>
        </w:rPr>
        <w:t xml:space="preserve"> the importance of considering family and interpersonal contexts in relation to psychological distress after childbirth. Aaliyah engages in a cyclical chronotope as she moves back and forth between the spaces of the ‘everyday world’ and ‘therapeutic world’. Some control over her thoughts is gained thorough therapy but is compromised once she entered the ‘everyday world’. </w:t>
      </w:r>
    </w:p>
    <w:p w14:paraId="36BB5DCD" w14:textId="7F618447" w:rsidR="00694A0E" w:rsidRDefault="00170720" w:rsidP="00A01315">
      <w:pPr>
        <w:rPr>
          <w:sz w:val="24"/>
          <w:szCs w:val="24"/>
          <w:lang w:val="en-US"/>
        </w:rPr>
      </w:pPr>
      <w:r w:rsidRPr="00DF6A53">
        <w:rPr>
          <w:sz w:val="24"/>
          <w:szCs w:val="24"/>
          <w:lang w:val="en-US"/>
        </w:rPr>
        <w:t xml:space="preserve">Through these </w:t>
      </w:r>
      <w:r w:rsidR="00DF6A53" w:rsidRPr="00DF6A53">
        <w:rPr>
          <w:sz w:val="24"/>
          <w:szCs w:val="24"/>
          <w:lang w:val="en-US"/>
        </w:rPr>
        <w:t>five</w:t>
      </w:r>
      <w:r w:rsidRPr="00DF6A53">
        <w:rPr>
          <w:sz w:val="24"/>
          <w:szCs w:val="24"/>
          <w:lang w:val="en-US"/>
        </w:rPr>
        <w:t xml:space="preserve"> </w:t>
      </w:r>
      <w:r w:rsidR="003117A6">
        <w:rPr>
          <w:sz w:val="24"/>
          <w:szCs w:val="24"/>
          <w:lang w:val="en-US"/>
        </w:rPr>
        <w:t>extracts</w:t>
      </w:r>
      <w:r w:rsidRPr="00DF6A53">
        <w:rPr>
          <w:sz w:val="24"/>
          <w:szCs w:val="24"/>
          <w:lang w:val="en-US"/>
        </w:rPr>
        <w:t>, we have</w:t>
      </w:r>
      <w:r w:rsidR="00694A0E">
        <w:rPr>
          <w:sz w:val="24"/>
          <w:szCs w:val="24"/>
          <w:lang w:val="en-US"/>
        </w:rPr>
        <w:t xml:space="preserve"> sought to</w:t>
      </w:r>
      <w:r w:rsidRPr="00DF6A53">
        <w:rPr>
          <w:sz w:val="24"/>
          <w:szCs w:val="24"/>
          <w:lang w:val="en-US"/>
        </w:rPr>
        <w:t xml:space="preserve"> demonstrate the process of </w:t>
      </w:r>
      <w:proofErr w:type="spellStart"/>
      <w:r w:rsidRPr="00DF6A53">
        <w:rPr>
          <w:sz w:val="24"/>
          <w:szCs w:val="24"/>
          <w:lang w:val="en-US"/>
        </w:rPr>
        <w:t>analysing</w:t>
      </w:r>
      <w:proofErr w:type="spellEnd"/>
      <w:r w:rsidRPr="00DF6A53">
        <w:rPr>
          <w:sz w:val="24"/>
          <w:szCs w:val="24"/>
          <w:lang w:val="en-US"/>
        </w:rPr>
        <w:t xml:space="preserve"> data through a thematic-dialogical approach. </w:t>
      </w:r>
      <w:r w:rsidR="00C2265B">
        <w:rPr>
          <w:sz w:val="24"/>
          <w:szCs w:val="24"/>
          <w:lang w:val="en-US"/>
        </w:rPr>
        <w:t xml:space="preserve">We have demonstrated this by first presenting the themes from the data, via thematic analysis and then how these themes can be analysed further to develop an in-depth and nuanced understanding of phenomena. </w:t>
      </w:r>
    </w:p>
    <w:bookmarkEnd w:id="0"/>
    <w:p w14:paraId="506704AA" w14:textId="77777777" w:rsidR="006E6056" w:rsidRPr="00DF6A53" w:rsidRDefault="006E6056" w:rsidP="00A01315">
      <w:pPr>
        <w:rPr>
          <w:sz w:val="24"/>
          <w:szCs w:val="24"/>
          <w:lang w:val="en-US"/>
        </w:rPr>
      </w:pPr>
    </w:p>
    <w:p w14:paraId="070DEFCE" w14:textId="4D2BEDCE" w:rsidR="00513A9A" w:rsidRPr="006E6056" w:rsidRDefault="00AC4272" w:rsidP="00513A9A">
      <w:pPr>
        <w:pStyle w:val="ListParagraph"/>
        <w:numPr>
          <w:ilvl w:val="0"/>
          <w:numId w:val="7"/>
        </w:numPr>
        <w:rPr>
          <w:b/>
          <w:bCs/>
          <w:sz w:val="24"/>
          <w:szCs w:val="24"/>
          <w:lang w:val="en-US"/>
        </w:rPr>
      </w:pPr>
      <w:r w:rsidRPr="00FB2342">
        <w:rPr>
          <w:b/>
          <w:bCs/>
          <w:sz w:val="24"/>
          <w:szCs w:val="24"/>
          <w:lang w:val="en-US"/>
        </w:rPr>
        <w:lastRenderedPageBreak/>
        <w:t>Discussion</w:t>
      </w:r>
    </w:p>
    <w:p w14:paraId="71780951" w14:textId="448C6336" w:rsidR="00EB314C" w:rsidRDefault="0015108D" w:rsidP="00A01315">
      <w:pPr>
        <w:rPr>
          <w:sz w:val="24"/>
          <w:szCs w:val="24"/>
          <w:lang w:val="en-US"/>
        </w:rPr>
      </w:pPr>
      <w:r>
        <w:rPr>
          <w:sz w:val="24"/>
          <w:szCs w:val="24"/>
          <w:lang w:val="en-US"/>
        </w:rPr>
        <w:t>The aim of this paper was to outline how thematic and dialogical analysis can be combined to develop a nuanced and richer understanding of the experiences of motherhood and p</w:t>
      </w:r>
      <w:r w:rsidR="006E6056">
        <w:rPr>
          <w:sz w:val="24"/>
          <w:szCs w:val="24"/>
          <w:lang w:val="en-US"/>
        </w:rPr>
        <w:t>ostnatal depression</w:t>
      </w:r>
      <w:r>
        <w:rPr>
          <w:sz w:val="24"/>
          <w:szCs w:val="24"/>
          <w:lang w:val="en-US"/>
        </w:rPr>
        <w:t xml:space="preserve">, in a sample of British Pakistani-Muslim women. Separately, thematic analysis allows for a rich description of the </w:t>
      </w:r>
      <w:r w:rsidR="00250AE0">
        <w:rPr>
          <w:sz w:val="24"/>
          <w:szCs w:val="24"/>
          <w:lang w:val="en-US"/>
        </w:rPr>
        <w:t>dataset</w:t>
      </w:r>
      <w:r>
        <w:rPr>
          <w:sz w:val="24"/>
          <w:szCs w:val="24"/>
          <w:lang w:val="en-US"/>
        </w:rPr>
        <w:t xml:space="preserve">, through the development of themes </w:t>
      </w:r>
      <w:r w:rsidR="00250AE0">
        <w:rPr>
          <w:sz w:val="24"/>
          <w:szCs w:val="24"/>
          <w:lang w:val="en-US"/>
        </w:rPr>
        <w:t>resulting in</w:t>
      </w:r>
      <w:r>
        <w:rPr>
          <w:sz w:val="24"/>
          <w:szCs w:val="24"/>
          <w:lang w:val="en-US"/>
        </w:rPr>
        <w:t xml:space="preserve"> a holistic understanding</w:t>
      </w:r>
      <w:r w:rsidR="00346959">
        <w:rPr>
          <w:sz w:val="24"/>
          <w:szCs w:val="24"/>
          <w:lang w:val="en-US"/>
        </w:rPr>
        <w:t xml:space="preserve"> of phenomena</w:t>
      </w:r>
      <w:r>
        <w:rPr>
          <w:sz w:val="24"/>
          <w:szCs w:val="24"/>
          <w:lang w:val="en-US"/>
        </w:rPr>
        <w:t xml:space="preserve">. Dialogical analysis allows for a detailed analysis of a particular </w:t>
      </w:r>
      <w:r w:rsidR="00250AE0">
        <w:rPr>
          <w:sz w:val="24"/>
          <w:szCs w:val="24"/>
          <w:lang w:val="en-US"/>
        </w:rPr>
        <w:t xml:space="preserve">aspect of the data. Both methods of analysis are distinct in their analytic purpose, thus making them ideal candidates for </w:t>
      </w:r>
      <w:proofErr w:type="spellStart"/>
      <w:r w:rsidR="00250AE0">
        <w:rPr>
          <w:sz w:val="24"/>
          <w:szCs w:val="24"/>
          <w:lang w:val="en-US"/>
        </w:rPr>
        <w:t>hybridi</w:t>
      </w:r>
      <w:r w:rsidR="006E6056">
        <w:rPr>
          <w:sz w:val="24"/>
          <w:szCs w:val="24"/>
          <w:lang w:val="en-US"/>
        </w:rPr>
        <w:t>s</w:t>
      </w:r>
      <w:r w:rsidR="00250AE0">
        <w:rPr>
          <w:sz w:val="24"/>
          <w:szCs w:val="24"/>
          <w:lang w:val="en-US"/>
        </w:rPr>
        <w:t>ation</w:t>
      </w:r>
      <w:proofErr w:type="spellEnd"/>
      <w:r w:rsidR="00250AE0">
        <w:rPr>
          <w:sz w:val="24"/>
          <w:szCs w:val="24"/>
          <w:lang w:val="en-US"/>
        </w:rPr>
        <w:t xml:space="preserve">. </w:t>
      </w:r>
    </w:p>
    <w:p w14:paraId="239D865F" w14:textId="77777777" w:rsidR="00EB314C" w:rsidRDefault="00EB314C" w:rsidP="00A01315">
      <w:pPr>
        <w:rPr>
          <w:sz w:val="24"/>
          <w:szCs w:val="24"/>
          <w:lang w:val="en-US"/>
        </w:rPr>
      </w:pPr>
    </w:p>
    <w:p w14:paraId="139D5D3D" w14:textId="6AEE599A" w:rsidR="00F25A8D" w:rsidRDefault="00EB314C" w:rsidP="00F25A8D">
      <w:pPr>
        <w:rPr>
          <w:sz w:val="24"/>
          <w:szCs w:val="24"/>
          <w:lang w:val="en-US"/>
        </w:rPr>
      </w:pPr>
      <w:r>
        <w:rPr>
          <w:sz w:val="24"/>
          <w:szCs w:val="24"/>
          <w:lang w:val="en-US"/>
        </w:rPr>
        <w:t>There are some differences, however, worth noting</w:t>
      </w:r>
      <w:r w:rsidR="00F25A8D">
        <w:rPr>
          <w:sz w:val="24"/>
          <w:szCs w:val="24"/>
          <w:lang w:val="en-US"/>
        </w:rPr>
        <w:t>. In terms of epistemology, meaning is complete</w:t>
      </w:r>
      <w:r w:rsidRPr="00F25A8D">
        <w:rPr>
          <w:sz w:val="24"/>
          <w:szCs w:val="24"/>
          <w:lang w:val="en-US"/>
        </w:rPr>
        <w:t xml:space="preserve"> (thematic) as opposed to incomplete (dialogical</w:t>
      </w:r>
      <w:r w:rsidR="00F25A8D">
        <w:rPr>
          <w:sz w:val="24"/>
          <w:szCs w:val="24"/>
          <w:lang w:val="en-US"/>
        </w:rPr>
        <w:t xml:space="preserve">). </w:t>
      </w:r>
      <w:r>
        <w:rPr>
          <w:sz w:val="24"/>
          <w:szCs w:val="24"/>
          <w:lang w:val="en-US"/>
        </w:rPr>
        <w:t xml:space="preserve">Both thematic analysis and dialogical analysis are compatible with </w:t>
      </w:r>
      <w:proofErr w:type="gramStart"/>
      <w:r>
        <w:rPr>
          <w:sz w:val="24"/>
          <w:szCs w:val="24"/>
          <w:lang w:val="en-US"/>
        </w:rPr>
        <w:t>a social</w:t>
      </w:r>
      <w:proofErr w:type="gramEnd"/>
      <w:r>
        <w:rPr>
          <w:sz w:val="24"/>
          <w:szCs w:val="24"/>
          <w:lang w:val="en-US"/>
        </w:rPr>
        <w:t xml:space="preserve"> constructionist epistemology. However, grouping codes together by common theme</w:t>
      </w:r>
      <w:r w:rsidR="00F25A8D">
        <w:rPr>
          <w:sz w:val="24"/>
          <w:szCs w:val="24"/>
          <w:lang w:val="en-US"/>
        </w:rPr>
        <w:t>s</w:t>
      </w:r>
      <w:r>
        <w:rPr>
          <w:sz w:val="24"/>
          <w:szCs w:val="24"/>
          <w:lang w:val="en-US"/>
        </w:rPr>
        <w:t xml:space="preserve"> implicitly assumes a finality to the meaning.  That is, what the participants say publicly reflects what they mean privately. Of course, there is acknowledgement in a constructionist framework that this meaning is subject to the agenda and construction of the research</w:t>
      </w:r>
      <w:r w:rsidR="00BC3A5F">
        <w:rPr>
          <w:sz w:val="24"/>
          <w:szCs w:val="24"/>
          <w:lang w:val="en-US"/>
        </w:rPr>
        <w:t>er</w:t>
      </w:r>
      <w:r>
        <w:rPr>
          <w:sz w:val="24"/>
          <w:szCs w:val="24"/>
          <w:lang w:val="en-US"/>
        </w:rPr>
        <w:t xml:space="preserve"> and their research aims</w:t>
      </w:r>
      <w:r w:rsidR="00875F1C">
        <w:rPr>
          <w:sz w:val="24"/>
          <w:szCs w:val="24"/>
          <w:lang w:val="en-US"/>
        </w:rPr>
        <w:t xml:space="preserve"> and hence meaning is not </w:t>
      </w:r>
      <w:proofErr w:type="spellStart"/>
      <w:r w:rsidR="00875F1C">
        <w:rPr>
          <w:sz w:val="24"/>
          <w:szCs w:val="24"/>
          <w:lang w:val="en-US"/>
        </w:rPr>
        <w:t>finalised</w:t>
      </w:r>
      <w:proofErr w:type="spellEnd"/>
      <w:r>
        <w:rPr>
          <w:sz w:val="24"/>
          <w:szCs w:val="24"/>
          <w:lang w:val="en-US"/>
        </w:rPr>
        <w:t>.  However, in a dialogical epistemology</w:t>
      </w:r>
      <w:r w:rsidR="00875F1C">
        <w:rPr>
          <w:sz w:val="24"/>
          <w:szCs w:val="24"/>
          <w:lang w:val="en-US"/>
        </w:rPr>
        <w:t xml:space="preserve">, what is said does not reflect a pre-stated position but instead reflects a snapshot </w:t>
      </w:r>
      <w:r w:rsidR="001A721B">
        <w:rPr>
          <w:sz w:val="24"/>
          <w:szCs w:val="24"/>
          <w:lang w:val="en-US"/>
        </w:rPr>
        <w:t>i</w:t>
      </w:r>
      <w:r w:rsidR="00875F1C">
        <w:rPr>
          <w:sz w:val="24"/>
          <w:szCs w:val="24"/>
          <w:lang w:val="en-US"/>
        </w:rPr>
        <w:t xml:space="preserve">n a search for ‘truth’, working out to oneself and others in dialogue, the meaning of experience – which is what leads to ambivalence, </w:t>
      </w:r>
      <w:r w:rsidR="00F25A8D">
        <w:rPr>
          <w:sz w:val="24"/>
          <w:szCs w:val="24"/>
          <w:lang w:val="en-US"/>
        </w:rPr>
        <w:t>contradiction,</w:t>
      </w:r>
      <w:r w:rsidR="00875F1C">
        <w:rPr>
          <w:sz w:val="24"/>
          <w:szCs w:val="24"/>
          <w:lang w:val="en-US"/>
        </w:rPr>
        <w:t xml:space="preserve"> and qualification.</w:t>
      </w:r>
      <w:r w:rsidR="00F25A8D">
        <w:rPr>
          <w:sz w:val="24"/>
          <w:szCs w:val="24"/>
          <w:lang w:val="en-US"/>
        </w:rPr>
        <w:t xml:space="preserve"> </w:t>
      </w:r>
    </w:p>
    <w:p w14:paraId="461DB87D" w14:textId="7C41D54A" w:rsidR="00875F1C" w:rsidRDefault="00F25A8D" w:rsidP="00705905">
      <w:pPr>
        <w:rPr>
          <w:sz w:val="24"/>
          <w:szCs w:val="24"/>
          <w:lang w:val="en-US"/>
        </w:rPr>
      </w:pPr>
      <w:r>
        <w:rPr>
          <w:sz w:val="24"/>
          <w:szCs w:val="24"/>
          <w:lang w:val="en-US"/>
        </w:rPr>
        <w:t>Another point of difference is r</w:t>
      </w:r>
      <w:r w:rsidR="00875F1C">
        <w:rPr>
          <w:sz w:val="24"/>
          <w:szCs w:val="24"/>
          <w:lang w:val="en-US"/>
        </w:rPr>
        <w:t>everence as opposed to irreverence</w:t>
      </w:r>
      <w:r>
        <w:rPr>
          <w:sz w:val="24"/>
          <w:szCs w:val="24"/>
          <w:lang w:val="en-US"/>
        </w:rPr>
        <w:t xml:space="preserve">. </w:t>
      </w:r>
      <w:r w:rsidR="00875F1C">
        <w:rPr>
          <w:sz w:val="24"/>
          <w:szCs w:val="24"/>
          <w:lang w:val="en-US"/>
        </w:rPr>
        <w:t>A thematic analysis assumes a reverential approach to the data. What the participants say is carefully excavated. The dialogical approach also can do this but also has more irreverent tools available – that have not been used in this analysis.  These are</w:t>
      </w:r>
      <w:r w:rsidR="00705905">
        <w:rPr>
          <w:sz w:val="24"/>
          <w:szCs w:val="24"/>
          <w:lang w:val="en-US"/>
        </w:rPr>
        <w:t>, t</w:t>
      </w:r>
      <w:r w:rsidR="00875F1C">
        <w:rPr>
          <w:sz w:val="24"/>
          <w:szCs w:val="24"/>
          <w:lang w:val="en-US"/>
        </w:rPr>
        <w:t>he created dialogue</w:t>
      </w:r>
      <w:r w:rsidR="00705905">
        <w:rPr>
          <w:sz w:val="24"/>
          <w:szCs w:val="24"/>
          <w:lang w:val="en-US"/>
        </w:rPr>
        <w:t>; i</w:t>
      </w:r>
      <w:r w:rsidR="00875F1C">
        <w:rPr>
          <w:sz w:val="24"/>
          <w:szCs w:val="24"/>
          <w:lang w:val="en-US"/>
        </w:rPr>
        <w:t>nstead of presenting extracts from one participant; presenting bits of extracts that refer to different perspectives on the same theme into contact with one another (see Sullivan and Akhtar, 2019, Sullivan 2012).</w:t>
      </w:r>
      <w:r w:rsidR="00C33F41">
        <w:rPr>
          <w:sz w:val="24"/>
          <w:szCs w:val="24"/>
          <w:lang w:val="en-US"/>
        </w:rPr>
        <w:t xml:space="preserve"> </w:t>
      </w:r>
      <w:r w:rsidR="00875F1C">
        <w:rPr>
          <w:sz w:val="24"/>
          <w:szCs w:val="24"/>
          <w:lang w:val="en-US"/>
        </w:rPr>
        <w:t>Key Moments</w:t>
      </w:r>
      <w:r w:rsidR="00705905">
        <w:rPr>
          <w:sz w:val="24"/>
          <w:szCs w:val="24"/>
          <w:lang w:val="en-US"/>
        </w:rPr>
        <w:t>; i</w:t>
      </w:r>
      <w:r w:rsidR="00875F1C">
        <w:rPr>
          <w:sz w:val="24"/>
          <w:szCs w:val="24"/>
          <w:lang w:val="en-US"/>
        </w:rPr>
        <w:t xml:space="preserve">nstead of systematically working up the data from codes into themes; identifying ‘key moments’ (moments in the interview that stand out in terms of the research question and could conceivably be used as a quotation).  This tool is somewhat incompatible with thematic analysis as the key unit of analysis is the </w:t>
      </w:r>
      <w:r w:rsidR="00705905">
        <w:rPr>
          <w:sz w:val="24"/>
          <w:szCs w:val="24"/>
          <w:lang w:val="en-US"/>
        </w:rPr>
        <w:t>written-up</w:t>
      </w:r>
      <w:r w:rsidR="009659F0">
        <w:rPr>
          <w:sz w:val="24"/>
          <w:szCs w:val="24"/>
          <w:lang w:val="en-US"/>
        </w:rPr>
        <w:t xml:space="preserve"> </w:t>
      </w:r>
      <w:r w:rsidR="00875F1C">
        <w:rPr>
          <w:sz w:val="24"/>
          <w:szCs w:val="24"/>
          <w:lang w:val="en-US"/>
        </w:rPr>
        <w:t>quotation, rather than a particular code.</w:t>
      </w:r>
    </w:p>
    <w:p w14:paraId="19D544DC" w14:textId="20C7C2FA" w:rsidR="00F37E38" w:rsidRPr="00AC7EB9" w:rsidRDefault="00A25502" w:rsidP="00AC7EB9">
      <w:pPr>
        <w:rPr>
          <w:sz w:val="24"/>
          <w:szCs w:val="24"/>
          <w:lang w:val="en-US"/>
        </w:rPr>
      </w:pPr>
      <w:r>
        <w:rPr>
          <w:sz w:val="24"/>
          <w:szCs w:val="24"/>
          <w:lang w:val="en-US"/>
        </w:rPr>
        <w:t>Despite these differences, there are clearly benefits to combining</w:t>
      </w:r>
      <w:r w:rsidR="00705905">
        <w:rPr>
          <w:sz w:val="24"/>
          <w:szCs w:val="24"/>
          <w:lang w:val="en-US"/>
        </w:rPr>
        <w:t xml:space="preserve"> thematic and dialogical analysis</w:t>
      </w:r>
      <w:r>
        <w:rPr>
          <w:sz w:val="24"/>
          <w:szCs w:val="24"/>
          <w:lang w:val="en-US"/>
        </w:rPr>
        <w:t>.  In the case of post-natal experiences, t</w:t>
      </w:r>
      <w:r w:rsidR="007C3687" w:rsidRPr="00170720">
        <w:rPr>
          <w:sz w:val="24"/>
          <w:szCs w:val="24"/>
          <w:lang w:val="en-US"/>
        </w:rPr>
        <w:t>hematic analysis developed the overarching themes relating to motherhood and p</w:t>
      </w:r>
      <w:r w:rsidR="003F4DA5">
        <w:rPr>
          <w:sz w:val="24"/>
          <w:szCs w:val="24"/>
          <w:lang w:val="en-US"/>
        </w:rPr>
        <w:t>ostnatal depression</w:t>
      </w:r>
      <w:r w:rsidR="007C3687" w:rsidRPr="00170720">
        <w:rPr>
          <w:sz w:val="24"/>
          <w:szCs w:val="24"/>
          <w:lang w:val="en-US"/>
        </w:rPr>
        <w:t xml:space="preserve">. </w:t>
      </w:r>
      <w:r>
        <w:rPr>
          <w:sz w:val="24"/>
          <w:szCs w:val="24"/>
          <w:lang w:val="en-US"/>
        </w:rPr>
        <w:t>A</w:t>
      </w:r>
      <w:r w:rsidR="007C3687" w:rsidRPr="00170720">
        <w:rPr>
          <w:sz w:val="24"/>
          <w:szCs w:val="24"/>
          <w:lang w:val="en-US"/>
        </w:rPr>
        <w:t xml:space="preserve">nalysis of issues pertaining to the sense of self, </w:t>
      </w:r>
      <w:r w:rsidR="00DF6A53">
        <w:rPr>
          <w:sz w:val="24"/>
          <w:szCs w:val="24"/>
          <w:lang w:val="en-US"/>
        </w:rPr>
        <w:t>experience of therapy</w:t>
      </w:r>
      <w:r w:rsidR="007C3687" w:rsidRPr="00170720">
        <w:rPr>
          <w:sz w:val="24"/>
          <w:szCs w:val="24"/>
          <w:lang w:val="en-US"/>
        </w:rPr>
        <w:t>, navigating motherhood and conversations about mental health</w:t>
      </w:r>
      <w:r w:rsidR="00346959" w:rsidRPr="00170720">
        <w:rPr>
          <w:sz w:val="24"/>
          <w:szCs w:val="24"/>
          <w:lang w:val="en-US"/>
        </w:rPr>
        <w:t xml:space="preserve"> were developed</w:t>
      </w:r>
      <w:r w:rsidR="007C3687" w:rsidRPr="00170720">
        <w:rPr>
          <w:sz w:val="24"/>
          <w:szCs w:val="24"/>
          <w:lang w:val="en-US"/>
        </w:rPr>
        <w:t>. The outcome of thematic analysis provided a holistic overview of the key areas of interest</w:t>
      </w:r>
      <w:r w:rsidR="00705905">
        <w:rPr>
          <w:sz w:val="24"/>
          <w:szCs w:val="24"/>
          <w:lang w:val="en-US"/>
        </w:rPr>
        <w:t xml:space="preserve">. </w:t>
      </w:r>
      <w:r w:rsidR="0030494F">
        <w:rPr>
          <w:sz w:val="24"/>
          <w:szCs w:val="24"/>
          <w:lang w:val="en-US"/>
        </w:rPr>
        <w:t xml:space="preserve">Dialogical analysis added depth to the themes by unpicking women’s voices, their stories to delve deeper into meaning-making, power dynamics, as well as highlighting contextual sensitivity. </w:t>
      </w:r>
      <w:r w:rsidR="00DF6A53">
        <w:rPr>
          <w:rFonts w:cstheme="minorHAnsi"/>
          <w:sz w:val="24"/>
          <w:szCs w:val="24"/>
          <w:lang w:val="en-US"/>
        </w:rPr>
        <w:t>D</w:t>
      </w:r>
      <w:r w:rsidR="00AC7EB9" w:rsidRPr="00AC7EB9">
        <w:rPr>
          <w:rFonts w:cstheme="minorHAnsi"/>
          <w:sz w:val="24"/>
          <w:szCs w:val="24"/>
          <w:lang w:val="en-US"/>
        </w:rPr>
        <w:t xml:space="preserve">ifferent types of voices were illuminated through this hybrid analysis. </w:t>
      </w:r>
      <w:r w:rsidR="00F37E38" w:rsidRPr="00AC7EB9">
        <w:rPr>
          <w:rFonts w:cstheme="minorHAnsi"/>
          <w:kern w:val="0"/>
          <w:sz w:val="24"/>
          <w:szCs w:val="24"/>
          <w14:ligatures w14:val="none"/>
        </w:rPr>
        <w:t xml:space="preserve">The internal confrontational voice demonstrated women’s thought processes during the onset of psychological distress after childbirth. The </w:t>
      </w:r>
      <w:r w:rsidR="00F37E38" w:rsidRPr="00AC7EB9">
        <w:rPr>
          <w:rFonts w:cstheme="minorHAnsi"/>
          <w:kern w:val="0"/>
          <w:sz w:val="24"/>
          <w:szCs w:val="24"/>
          <w14:ligatures w14:val="none"/>
        </w:rPr>
        <w:lastRenderedPageBreak/>
        <w:t xml:space="preserve">subtle nature of symptoms manifesting meant that the mother and people around her struggled to pinpoint a reason for this change in self, </w:t>
      </w:r>
      <w:r w:rsidR="00B36EEE" w:rsidRPr="00AC7EB9">
        <w:rPr>
          <w:rFonts w:cstheme="minorHAnsi"/>
          <w:kern w:val="0"/>
          <w:sz w:val="24"/>
          <w:szCs w:val="24"/>
          <w14:ligatures w14:val="none"/>
        </w:rPr>
        <w:t xml:space="preserve">and thus assumed negative emotions were displayed on purpose. This led to a divided self as the suffering mother </w:t>
      </w:r>
      <w:proofErr w:type="gramStart"/>
      <w:r w:rsidR="00B36EEE" w:rsidRPr="00AC7EB9">
        <w:rPr>
          <w:rFonts w:cstheme="minorHAnsi"/>
          <w:kern w:val="0"/>
          <w:sz w:val="24"/>
          <w:szCs w:val="24"/>
          <w14:ligatures w14:val="none"/>
        </w:rPr>
        <w:t>entered into</w:t>
      </w:r>
      <w:proofErr w:type="gramEnd"/>
      <w:r w:rsidR="00B36EEE" w:rsidRPr="00AC7EB9">
        <w:rPr>
          <w:rFonts w:cstheme="minorHAnsi"/>
          <w:kern w:val="0"/>
          <w:sz w:val="24"/>
          <w:szCs w:val="24"/>
          <w14:ligatures w14:val="none"/>
        </w:rPr>
        <w:t xml:space="preserve"> a wave of self-doubt and ambivalence over this change in the sense of self post-motherhood. Dialogical analysis uncovered power dynamics in how voices were bought in and negotiated. The power and weight of </w:t>
      </w:r>
      <w:r w:rsidR="00A04396" w:rsidRPr="00AC7EB9">
        <w:rPr>
          <w:rFonts w:cstheme="minorHAnsi"/>
          <w:kern w:val="0"/>
          <w:sz w:val="24"/>
          <w:szCs w:val="24"/>
          <w14:ligatures w14:val="none"/>
        </w:rPr>
        <w:t>absent</w:t>
      </w:r>
      <w:r w:rsidR="00B36EEE" w:rsidRPr="00AC7EB9">
        <w:rPr>
          <w:rFonts w:cstheme="minorHAnsi"/>
          <w:kern w:val="0"/>
          <w:sz w:val="24"/>
          <w:szCs w:val="24"/>
          <w14:ligatures w14:val="none"/>
        </w:rPr>
        <w:t xml:space="preserve"> voices in contributing to women’s vulnerability was demonstrated, such as that of the family. </w:t>
      </w:r>
      <w:r w:rsidR="00A04396" w:rsidRPr="00AC7EB9">
        <w:rPr>
          <w:rFonts w:cstheme="minorHAnsi"/>
          <w:kern w:val="0"/>
          <w:sz w:val="24"/>
          <w:szCs w:val="24"/>
          <w14:ligatures w14:val="none"/>
        </w:rPr>
        <w:t xml:space="preserve">The transition of taking control of your own voice and changing the power dynamic via dialogue has been demonstrated. </w:t>
      </w:r>
    </w:p>
    <w:p w14:paraId="40E60AB2" w14:textId="77777777" w:rsidR="00B27BB1" w:rsidRDefault="00AC7EB9" w:rsidP="00AC7EB9">
      <w:pPr>
        <w:spacing w:line="240" w:lineRule="auto"/>
        <w:rPr>
          <w:rFonts w:eastAsiaTheme="minorEastAsia" w:cstheme="minorHAnsi"/>
          <w:kern w:val="0"/>
          <w:sz w:val="24"/>
          <w:szCs w:val="24"/>
          <w14:ligatures w14:val="none"/>
        </w:rPr>
      </w:pPr>
      <w:r w:rsidRPr="00AC7EB9">
        <w:rPr>
          <w:rFonts w:cstheme="minorHAnsi"/>
          <w:kern w:val="0"/>
          <w:sz w:val="24"/>
          <w:szCs w:val="24"/>
          <w14:ligatures w14:val="none"/>
        </w:rPr>
        <w:t xml:space="preserve">The </w:t>
      </w:r>
      <w:r w:rsidR="00106DD3" w:rsidRPr="00AC7EB9">
        <w:rPr>
          <w:rFonts w:cstheme="minorHAnsi"/>
          <w:kern w:val="0"/>
          <w:sz w:val="24"/>
          <w:szCs w:val="24"/>
          <w14:ligatures w14:val="none"/>
        </w:rPr>
        <w:t>‘generalised voice’ represents how new mothers’ perceive the public to think about them. This includes concerns around whether people will judge you as a mother based on how well you are coping, how clean your kids look etc. This generalised voice can be experienced by all new mothers as they navigate between the romantici</w:t>
      </w:r>
      <w:r w:rsidR="006E6056">
        <w:rPr>
          <w:rFonts w:cstheme="minorHAnsi"/>
          <w:kern w:val="0"/>
          <w:sz w:val="24"/>
          <w:szCs w:val="24"/>
          <w14:ligatures w14:val="none"/>
        </w:rPr>
        <w:t>s</w:t>
      </w:r>
      <w:r w:rsidR="00106DD3" w:rsidRPr="00AC7EB9">
        <w:rPr>
          <w:rFonts w:cstheme="minorHAnsi"/>
          <w:kern w:val="0"/>
          <w:sz w:val="24"/>
          <w:szCs w:val="24"/>
          <w14:ligatures w14:val="none"/>
        </w:rPr>
        <w:t xml:space="preserve">ed version of motherhood compared to the reality (Hays 1996; Nicolson, 1998:2001). However, the generalised voice can transition into a more concrete voice when the new mother directly experiences judgment of her mothering abilities. What </w:t>
      </w:r>
      <w:r w:rsidR="001D6F1F">
        <w:rPr>
          <w:rFonts w:cstheme="minorHAnsi"/>
          <w:kern w:val="0"/>
          <w:sz w:val="24"/>
          <w:szCs w:val="24"/>
          <w14:ligatures w14:val="none"/>
        </w:rPr>
        <w:t>is</w:t>
      </w:r>
      <w:r w:rsidR="001D6F1F" w:rsidRPr="00AC7EB9">
        <w:rPr>
          <w:rFonts w:cstheme="minorHAnsi"/>
          <w:kern w:val="0"/>
          <w:sz w:val="24"/>
          <w:szCs w:val="24"/>
          <w14:ligatures w14:val="none"/>
        </w:rPr>
        <w:t xml:space="preserve"> </w:t>
      </w:r>
      <w:r w:rsidR="00106DD3" w:rsidRPr="00AC7EB9">
        <w:rPr>
          <w:rFonts w:cstheme="minorHAnsi"/>
          <w:kern w:val="0"/>
          <w:sz w:val="24"/>
          <w:szCs w:val="24"/>
          <w14:ligatures w14:val="none"/>
        </w:rPr>
        <w:t>term</w:t>
      </w:r>
      <w:r w:rsidR="001D6F1F">
        <w:rPr>
          <w:rFonts w:cstheme="minorHAnsi"/>
          <w:kern w:val="0"/>
          <w:sz w:val="24"/>
          <w:szCs w:val="24"/>
          <w14:ligatures w14:val="none"/>
        </w:rPr>
        <w:t>ed</w:t>
      </w:r>
      <w:r w:rsidR="00106DD3" w:rsidRPr="00AC7EB9">
        <w:rPr>
          <w:rFonts w:cstheme="minorHAnsi"/>
          <w:kern w:val="0"/>
          <w:sz w:val="24"/>
          <w:szCs w:val="24"/>
          <w14:ligatures w14:val="none"/>
        </w:rPr>
        <w:t xml:space="preserve"> as the sub-voice of ‘judgemental voices’ was shown to be linked with generational differences in postnatal care, child rearing and understanding of psychological distress after childbirth. </w:t>
      </w:r>
      <w:r w:rsidR="00106DD3" w:rsidRPr="00AC7EB9">
        <w:rPr>
          <w:rFonts w:eastAsiaTheme="minorEastAsia" w:cstheme="minorHAnsi"/>
          <w:kern w:val="0"/>
          <w:sz w:val="24"/>
          <w:szCs w:val="24"/>
          <w14:ligatures w14:val="none"/>
        </w:rPr>
        <w:t>Women navigating the generalised and judgmental voices demonstrated a vulnerability of absorbing these voices. The generalised and judgemental voices together were found to contribute towards feelings of psychological distress and perpetuated the bad mother discourse.</w:t>
      </w:r>
      <w:r>
        <w:rPr>
          <w:rFonts w:eastAsiaTheme="minorEastAsia" w:cstheme="minorHAnsi"/>
          <w:kern w:val="0"/>
          <w:sz w:val="24"/>
          <w:szCs w:val="24"/>
          <w14:ligatures w14:val="none"/>
        </w:rPr>
        <w:t xml:space="preserve"> </w:t>
      </w:r>
    </w:p>
    <w:p w14:paraId="510FBDDF" w14:textId="5C3587E3" w:rsidR="00BE55DF" w:rsidRDefault="001402F9" w:rsidP="00AC7EB9">
      <w:pPr>
        <w:spacing w:line="240" w:lineRule="auto"/>
        <w:rPr>
          <w:rFonts w:eastAsiaTheme="minorEastAsia" w:cstheme="minorHAnsi"/>
          <w:kern w:val="0"/>
          <w:sz w:val="24"/>
          <w:szCs w:val="24"/>
          <w14:ligatures w14:val="none"/>
        </w:rPr>
      </w:pPr>
      <w:r w:rsidRPr="00AC7EB9">
        <w:rPr>
          <w:rFonts w:cstheme="minorHAnsi"/>
          <w:kern w:val="0"/>
          <w:sz w:val="24"/>
          <w:szCs w:val="24"/>
          <w14:ligatures w14:val="none"/>
        </w:rPr>
        <w:t xml:space="preserve">Dialogical analysis based on Bakhtin’s principles of chronotope has developed understanding of the use of mental health terminology in the everyday world. </w:t>
      </w:r>
      <w:r w:rsidRPr="00AC7EB9">
        <w:rPr>
          <w:rFonts w:cstheme="minorHAnsi"/>
          <w:kern w:val="0"/>
          <w:sz w:val="24"/>
          <w:szCs w:val="24"/>
        </w:rPr>
        <w:t xml:space="preserve">The impact of using the term ‘depression’ to describe everyday negative emotions can contribute towards misunderstandings between the new mother and health professionals. Thus, resulting in referrals made which are thought to be necessary but ultimately are wasted due to differing constructions and uses of the term ‘depression’. At the same time, the normalisation and popularisation of mental illness terminology can be seen as a good thing, as it can contribute towards a positive help-seeking environment. However, the negative side includes blurred lines of what is and is not considered a mental illness. Various grey literature sources have highlighted this as a major issue which contributes towards the sufferer casting doubt on the evaluation of their feelings. This may lead to delayed help-seeking, further contributing towards under/overdiagnosis and wasted time and resources of already stretched mental health services. </w:t>
      </w:r>
      <w:r w:rsidR="00AC7EB9">
        <w:rPr>
          <w:rFonts w:eastAsiaTheme="minorEastAsia" w:cstheme="minorHAnsi"/>
          <w:kern w:val="0"/>
          <w:sz w:val="24"/>
          <w:szCs w:val="24"/>
          <w14:ligatures w14:val="none"/>
        </w:rPr>
        <w:t xml:space="preserve">Dialogical analysis helped uncover the nuances and diversity of experiences within the thematic themes. </w:t>
      </w:r>
      <w:r w:rsidR="00BE55DF">
        <w:rPr>
          <w:rFonts w:eastAsiaTheme="minorEastAsia" w:cstheme="minorHAnsi"/>
          <w:kern w:val="0"/>
          <w:sz w:val="24"/>
          <w:szCs w:val="24"/>
          <w14:ligatures w14:val="none"/>
        </w:rPr>
        <w:fldChar w:fldCharType="begin"/>
      </w:r>
      <w:r w:rsidR="00BE55DF">
        <w:rPr>
          <w:rFonts w:eastAsiaTheme="minorEastAsia" w:cstheme="minorHAnsi"/>
          <w:kern w:val="0"/>
          <w:sz w:val="24"/>
          <w:szCs w:val="24"/>
          <w14:ligatures w14:val="none"/>
        </w:rPr>
        <w:instrText xml:space="preserve"> ADDIN EN.CITE &lt;EndNote&gt;&lt;Cite AuthorYear="1"&gt;&lt;Author&gt;Dempsey&lt;/Author&gt;&lt;Year&gt;2022&lt;/Year&gt;&lt;RecNum&gt;136&lt;/RecNum&gt;&lt;DisplayText&gt;Dempsey et al. (2022)&lt;/DisplayText&gt;&lt;record&gt;&lt;rec-number&gt;136&lt;/rec-number&gt;&lt;foreign-keys&gt;&lt;key app="EN" db-id="9f09aapvffr5toexxslvrw5aa20f2evxvwd0" timestamp="1720616407"&gt;136&lt;/key&gt;&lt;/foreign-keys&gt;&lt;ref-type name="Journal Article"&gt;17&lt;/ref-type&gt;&lt;contributors&gt;&lt;authors&gt;&lt;author&gt;Dempsey, Maria&lt;/author&gt;&lt;author&gt;Foley, Sarah&lt;/author&gt;&lt;author&gt;Frost, Nollaig&lt;/author&gt;&lt;author&gt;Murphy, Raegan&lt;/author&gt;&lt;author&gt;Willis, Niamh&lt;/author&gt;&lt;author&gt;Robinson, Sarah&lt;/author&gt;&lt;author&gt;Dunn-Galvin, Audrey&lt;/author&gt;&lt;author&gt;Veale, Angela&lt;/author&gt;&lt;author&gt;Linehan, Carol&lt;/author&gt;&lt;author&gt;Pantidi, Nadia&lt;/author&gt;&lt;/authors&gt;&lt;/contributors&gt;&lt;titles&gt;&lt;title&gt;Am I lazy, a drama queen or depressed? A journey through a pluralistic approach to analysing accounts of depression&lt;/title&gt;&lt;secondary-title&gt;Qualitative Research in Psychology&lt;/secondary-title&gt;&lt;/titles&gt;&lt;periodical&gt;&lt;full-title&gt;Qualitative Research in Psychology&lt;/full-title&gt;&lt;/periodical&gt;&lt;pages&gt;473-493&lt;/pages&gt;&lt;volume&gt;19&lt;/volume&gt;&lt;number&gt;2&lt;/number&gt;&lt;dates&gt;&lt;year&gt;2022&lt;/year&gt;&lt;/dates&gt;&lt;isbn&gt;1478-0887&lt;/isbn&gt;&lt;urls&gt;&lt;/urls&gt;&lt;/record&gt;&lt;/Cite&gt;&lt;/EndNote&gt;</w:instrText>
      </w:r>
      <w:r w:rsidR="00BE55DF">
        <w:rPr>
          <w:rFonts w:eastAsiaTheme="minorEastAsia" w:cstheme="minorHAnsi"/>
          <w:kern w:val="0"/>
          <w:sz w:val="24"/>
          <w:szCs w:val="24"/>
          <w14:ligatures w14:val="none"/>
        </w:rPr>
        <w:fldChar w:fldCharType="separate"/>
      </w:r>
      <w:r w:rsidR="00BE55DF">
        <w:rPr>
          <w:rFonts w:eastAsiaTheme="minorEastAsia" w:cstheme="minorHAnsi"/>
          <w:noProof/>
          <w:kern w:val="0"/>
          <w:sz w:val="24"/>
          <w:szCs w:val="24"/>
          <w14:ligatures w14:val="none"/>
        </w:rPr>
        <w:t>Dempsey et al. (2022)</w:t>
      </w:r>
      <w:r w:rsidR="00BE55DF">
        <w:rPr>
          <w:rFonts w:eastAsiaTheme="minorEastAsia" w:cstheme="minorHAnsi"/>
          <w:kern w:val="0"/>
          <w:sz w:val="24"/>
          <w:szCs w:val="24"/>
          <w14:ligatures w14:val="none"/>
        </w:rPr>
        <w:fldChar w:fldCharType="end"/>
      </w:r>
      <w:r w:rsidR="000C0343">
        <w:rPr>
          <w:rFonts w:eastAsiaTheme="minorEastAsia" w:cstheme="minorHAnsi"/>
          <w:kern w:val="0"/>
          <w:sz w:val="24"/>
          <w:szCs w:val="24"/>
          <w14:ligatures w14:val="none"/>
        </w:rPr>
        <w:t xml:space="preserve"> used a PQR approach to analysing accounts of depression using methods including thematic analysis, narrative </w:t>
      </w:r>
      <w:proofErr w:type="gramStart"/>
      <w:r w:rsidR="000C0343">
        <w:rPr>
          <w:rFonts w:eastAsiaTheme="minorEastAsia" w:cstheme="minorHAnsi"/>
          <w:kern w:val="0"/>
          <w:sz w:val="24"/>
          <w:szCs w:val="24"/>
          <w14:ligatures w14:val="none"/>
        </w:rPr>
        <w:t>analysis</w:t>
      </w:r>
      <w:proofErr w:type="gramEnd"/>
      <w:r w:rsidR="000C0343">
        <w:rPr>
          <w:rFonts w:eastAsiaTheme="minorEastAsia" w:cstheme="minorHAnsi"/>
          <w:kern w:val="0"/>
          <w:sz w:val="24"/>
          <w:szCs w:val="24"/>
          <w14:ligatures w14:val="none"/>
        </w:rPr>
        <w:t xml:space="preserve"> and discourse analysis. Similar to the results of our analysis, </w:t>
      </w:r>
      <w:r w:rsidR="000C0343">
        <w:rPr>
          <w:rFonts w:eastAsiaTheme="minorEastAsia" w:cstheme="minorHAnsi"/>
          <w:kern w:val="0"/>
          <w:sz w:val="24"/>
          <w:szCs w:val="24"/>
          <w14:ligatures w14:val="none"/>
        </w:rPr>
        <w:fldChar w:fldCharType="begin"/>
      </w:r>
      <w:r w:rsidR="000C0343">
        <w:rPr>
          <w:rFonts w:eastAsiaTheme="minorEastAsia" w:cstheme="minorHAnsi"/>
          <w:kern w:val="0"/>
          <w:sz w:val="24"/>
          <w:szCs w:val="24"/>
          <w14:ligatures w14:val="none"/>
        </w:rPr>
        <w:instrText xml:space="preserve"> ADDIN EN.CITE &lt;EndNote&gt;&lt;Cite AuthorYear="1"&gt;&lt;Author&gt;Dempsey&lt;/Author&gt;&lt;Year&gt;2022&lt;/Year&gt;&lt;RecNum&gt;136&lt;/RecNum&gt;&lt;DisplayText&gt;Dempsey et al. (2022)&lt;/DisplayText&gt;&lt;record&gt;&lt;rec-number&gt;136&lt;/rec-number&gt;&lt;foreign-keys&gt;&lt;key app="EN" db-id="9f09aapvffr5toexxslvrw5aa20f2evxvwd0" timestamp="1720616407"&gt;136&lt;/key&gt;&lt;/foreign-keys&gt;&lt;ref-type name="Journal Article"&gt;17&lt;/ref-type&gt;&lt;contributors&gt;&lt;authors&gt;&lt;author&gt;Dempsey, Maria&lt;/author&gt;&lt;author&gt;Foley, Sarah&lt;/author&gt;&lt;author&gt;Frost, Nollaig&lt;/author&gt;&lt;author&gt;Murphy, Raegan&lt;/author&gt;&lt;author&gt;Willis, Niamh&lt;/author&gt;&lt;author&gt;Robinson, Sarah&lt;/author&gt;&lt;author&gt;Dunn-Galvin, Audrey&lt;/author&gt;&lt;author&gt;Veale, Angela&lt;/author&gt;&lt;author&gt;Linehan, Carol&lt;/author&gt;&lt;author&gt;Pantidi, Nadia&lt;/author&gt;&lt;/authors&gt;&lt;/contributors&gt;&lt;titles&gt;&lt;title&gt;Am I lazy, a drama queen or depressed? A journey through a pluralistic approach to analysing accounts of depression&lt;/title&gt;&lt;secondary-title&gt;Qualitative Research in Psychology&lt;/secondary-title&gt;&lt;/titles&gt;&lt;periodical&gt;&lt;full-title&gt;Qualitative Research in Psychology&lt;/full-title&gt;&lt;/periodical&gt;&lt;pages&gt;473-493&lt;/pages&gt;&lt;volume&gt;19&lt;/volume&gt;&lt;number&gt;2&lt;/number&gt;&lt;dates&gt;&lt;year&gt;2022&lt;/year&gt;&lt;/dates&gt;&lt;isbn&gt;1478-0887&lt;/isbn&gt;&lt;urls&gt;&lt;/urls&gt;&lt;/record&gt;&lt;/Cite&gt;&lt;/EndNote&gt;</w:instrText>
      </w:r>
      <w:r w:rsidR="000C0343">
        <w:rPr>
          <w:rFonts w:eastAsiaTheme="minorEastAsia" w:cstheme="minorHAnsi"/>
          <w:kern w:val="0"/>
          <w:sz w:val="24"/>
          <w:szCs w:val="24"/>
          <w14:ligatures w14:val="none"/>
        </w:rPr>
        <w:fldChar w:fldCharType="separate"/>
      </w:r>
      <w:r w:rsidR="000C0343">
        <w:rPr>
          <w:rFonts w:eastAsiaTheme="minorEastAsia" w:cstheme="minorHAnsi"/>
          <w:noProof/>
          <w:kern w:val="0"/>
          <w:sz w:val="24"/>
          <w:szCs w:val="24"/>
          <w14:ligatures w14:val="none"/>
        </w:rPr>
        <w:t>Dempsey et al. (2022)</w:t>
      </w:r>
      <w:r w:rsidR="000C0343">
        <w:rPr>
          <w:rFonts w:eastAsiaTheme="minorEastAsia" w:cstheme="minorHAnsi"/>
          <w:kern w:val="0"/>
          <w:sz w:val="24"/>
          <w:szCs w:val="24"/>
          <w14:ligatures w14:val="none"/>
        </w:rPr>
        <w:fldChar w:fldCharType="end"/>
      </w:r>
      <w:r w:rsidR="000C0343">
        <w:rPr>
          <w:rFonts w:eastAsiaTheme="minorEastAsia" w:cstheme="minorHAnsi"/>
          <w:kern w:val="0"/>
          <w:sz w:val="24"/>
          <w:szCs w:val="24"/>
          <w14:ligatures w14:val="none"/>
        </w:rPr>
        <w:t xml:space="preserve"> through a PQR approach was able to draw upon the various approaches to unpick contradictions and tensions within participants accounts of depression. From the medical discourse where participants make sense of their symptoms, to the dramatic discourse where participants question their experiences. </w:t>
      </w:r>
    </w:p>
    <w:p w14:paraId="482C8BC2" w14:textId="648CB326" w:rsidR="00C945B3" w:rsidRDefault="00B75A17" w:rsidP="00AC7EB9">
      <w:pPr>
        <w:spacing w:line="240" w:lineRule="auto"/>
        <w:rPr>
          <w:rFonts w:cstheme="minorHAnsi"/>
          <w:kern w:val="0"/>
          <w:sz w:val="24"/>
          <w:szCs w:val="24"/>
          <w14:ligatures w14:val="none"/>
        </w:rPr>
      </w:pPr>
      <w:r>
        <w:rPr>
          <w:rFonts w:eastAsiaTheme="minorEastAsia" w:cstheme="minorHAnsi"/>
          <w:kern w:val="0"/>
          <w:sz w:val="24"/>
          <w:szCs w:val="24"/>
          <w14:ligatures w14:val="none"/>
        </w:rPr>
        <w:t xml:space="preserve">A focus on chronotope has demonstrated how women reflect on their emotions, sense of self, and people around them in relation to motherhood, to enhance self-awareness and self-development. A recognition of negative spaces over time and the impact of this on mental health has implications for behaviour change and help-seeking for psychological distress after childbirth. </w:t>
      </w:r>
      <w:r w:rsidR="00106DD3" w:rsidRPr="00AC7EB9">
        <w:rPr>
          <w:rFonts w:eastAsiaTheme="minorEastAsia" w:cstheme="minorHAnsi"/>
          <w:kern w:val="0"/>
          <w:sz w:val="24"/>
          <w:szCs w:val="24"/>
          <w14:ligatures w14:val="none"/>
        </w:rPr>
        <w:t xml:space="preserve">A </w:t>
      </w:r>
      <w:r>
        <w:rPr>
          <w:rFonts w:eastAsiaTheme="minorEastAsia" w:cstheme="minorHAnsi"/>
          <w:kern w:val="0"/>
          <w:sz w:val="24"/>
          <w:szCs w:val="24"/>
          <w14:ligatures w14:val="none"/>
        </w:rPr>
        <w:t xml:space="preserve">thematic-dialogical analysis </w:t>
      </w:r>
      <w:r w:rsidR="00106DD3" w:rsidRPr="00AC7EB9">
        <w:rPr>
          <w:rFonts w:eastAsiaTheme="minorEastAsia" w:cstheme="minorHAnsi"/>
          <w:kern w:val="0"/>
          <w:sz w:val="24"/>
          <w:szCs w:val="24"/>
          <w14:ligatures w14:val="none"/>
        </w:rPr>
        <w:t xml:space="preserve">has developed understanding of what </w:t>
      </w:r>
      <w:r w:rsidR="00106DD3" w:rsidRPr="00AC7EB9">
        <w:rPr>
          <w:rFonts w:eastAsiaTheme="minorEastAsia" w:cstheme="minorHAnsi"/>
          <w:kern w:val="0"/>
          <w:sz w:val="24"/>
          <w:szCs w:val="24"/>
          <w14:ligatures w14:val="none"/>
        </w:rPr>
        <w:lastRenderedPageBreak/>
        <w:t xml:space="preserve">may contribute to women’s fragility and vulnerability during the early postnatal period. In the current case, it is pre-existing concerns of being a good enough mother, coupled with real judgement from close ones. </w:t>
      </w:r>
      <w:r w:rsidR="00106DD3" w:rsidRPr="00AC7EB9">
        <w:rPr>
          <w:rFonts w:cstheme="minorHAnsi"/>
          <w:kern w:val="0"/>
          <w:sz w:val="24"/>
          <w:szCs w:val="24"/>
          <w14:ligatures w14:val="none"/>
        </w:rPr>
        <w:t>Paying attention to these multi-layered voices has deepened understanding behind women’s experiences of motherhood, meaning-making and psychological distress during the postnatal period.</w:t>
      </w:r>
    </w:p>
    <w:p w14:paraId="04C19F29" w14:textId="1303A005" w:rsidR="00513A9A" w:rsidRDefault="00513A9A" w:rsidP="00AC7EB9">
      <w:pPr>
        <w:spacing w:line="240" w:lineRule="auto"/>
        <w:rPr>
          <w:rFonts w:cstheme="minorHAnsi"/>
          <w:kern w:val="0"/>
          <w:sz w:val="24"/>
          <w:szCs w:val="24"/>
          <w14:ligatures w14:val="none"/>
        </w:rPr>
      </w:pPr>
    </w:p>
    <w:p w14:paraId="0D1E952B" w14:textId="694D52AF" w:rsidR="00513A9A" w:rsidRDefault="00513A9A" w:rsidP="00AC7EB9">
      <w:pPr>
        <w:spacing w:line="240" w:lineRule="auto"/>
        <w:rPr>
          <w:rFonts w:cstheme="minorHAnsi"/>
          <w:kern w:val="0"/>
          <w:sz w:val="24"/>
          <w:szCs w:val="24"/>
          <w14:ligatures w14:val="none"/>
        </w:rPr>
      </w:pPr>
    </w:p>
    <w:p w14:paraId="5669E907" w14:textId="10E9958C" w:rsidR="00513A9A" w:rsidRPr="00AF3E32" w:rsidRDefault="00147217" w:rsidP="00AC7EB9">
      <w:pPr>
        <w:spacing w:line="240" w:lineRule="auto"/>
        <w:rPr>
          <w:rFonts w:cstheme="minorHAnsi"/>
          <w:b/>
          <w:bCs/>
          <w:kern w:val="0"/>
          <w:sz w:val="24"/>
          <w:szCs w:val="24"/>
          <w14:ligatures w14:val="none"/>
        </w:rPr>
      </w:pPr>
      <w:r w:rsidRPr="00AF3E32">
        <w:rPr>
          <w:rFonts w:cstheme="minorHAnsi"/>
          <w:b/>
          <w:bCs/>
          <w:kern w:val="0"/>
          <w:sz w:val="24"/>
          <w:szCs w:val="24"/>
          <w14:ligatures w14:val="none"/>
        </w:rPr>
        <w:t>S</w:t>
      </w:r>
      <w:r w:rsidR="00513A9A" w:rsidRPr="00AF3E32">
        <w:rPr>
          <w:rFonts w:cstheme="minorHAnsi"/>
          <w:b/>
          <w:bCs/>
          <w:kern w:val="0"/>
          <w:sz w:val="24"/>
          <w:szCs w:val="24"/>
          <w14:ligatures w14:val="none"/>
        </w:rPr>
        <w:t>trength and limitations:</w:t>
      </w:r>
    </w:p>
    <w:p w14:paraId="5E7A49FA" w14:textId="79DD2CCF" w:rsidR="00125B40" w:rsidRPr="00AF3E32" w:rsidRDefault="00125B40" w:rsidP="00147217">
      <w:pPr>
        <w:spacing w:line="240" w:lineRule="auto"/>
        <w:rPr>
          <w:rFonts w:cstheme="minorHAnsi"/>
          <w:sz w:val="24"/>
          <w:szCs w:val="24"/>
          <w:shd w:val="clear" w:color="auto" w:fill="FFFFFF"/>
          <w14:ligatures w14:val="none"/>
        </w:rPr>
      </w:pPr>
      <w:r w:rsidRPr="00AF3E32">
        <w:rPr>
          <w:rFonts w:cstheme="minorHAnsi"/>
          <w:sz w:val="24"/>
          <w:szCs w:val="24"/>
          <w:shd w:val="clear" w:color="auto" w:fill="FFFFFF"/>
          <w14:ligatures w14:val="none"/>
        </w:rPr>
        <w:t xml:space="preserve">Both thematic and dialogical analysis are subjective methods, relying on the researchers pre-understanding of the phenomena, including socio-cultural insights and experiences. This means that interpretations of the data can vary from researcher to researcher, thus multiple meanings can exist which can be considered a limitation. </w:t>
      </w:r>
      <w:r w:rsidRPr="00AF3E32">
        <w:rPr>
          <w:rFonts w:eastAsia="Times New Roman" w:cstheme="minorHAnsi"/>
          <w:kern w:val="0"/>
          <w:sz w:val="24"/>
          <w:szCs w:val="24"/>
          <w:bdr w:val="none" w:sz="0" w:space="0" w:color="auto" w:frame="1"/>
          <w:lang w:eastAsia="en-GB"/>
          <w14:ligatures w14:val="none"/>
        </w:rPr>
        <w:t>A strength of this study is that intra-thematic tensions and positions can be understood via the use of rhetorical features rather than viewing themes as a homogenous block.</w:t>
      </w:r>
      <w:r w:rsidRPr="00AF3E32">
        <w:rPr>
          <w:rFonts w:cstheme="minorHAnsi"/>
          <w:sz w:val="24"/>
          <w:szCs w:val="24"/>
          <w:shd w:val="clear" w:color="auto" w:fill="FFFFFF"/>
          <w14:ligatures w14:val="none"/>
        </w:rPr>
        <w:t xml:space="preserve"> </w:t>
      </w:r>
    </w:p>
    <w:p w14:paraId="1474E805" w14:textId="49AF46B3" w:rsidR="00125B40" w:rsidRPr="00AF3E32" w:rsidRDefault="00125B40" w:rsidP="00147217">
      <w:pPr>
        <w:spacing w:before="240" w:line="240" w:lineRule="auto"/>
        <w:rPr>
          <w:rFonts w:cstheme="minorHAnsi"/>
          <w:kern w:val="0"/>
          <w:sz w:val="24"/>
          <w:szCs w:val="24"/>
          <w14:ligatures w14:val="none"/>
        </w:rPr>
      </w:pPr>
      <w:r w:rsidRPr="00AF3E32">
        <w:rPr>
          <w:rFonts w:cstheme="minorHAnsi"/>
          <w:sz w:val="24"/>
          <w:szCs w:val="24"/>
          <w:shd w:val="clear" w:color="auto" w:fill="FFFFFF"/>
          <w14:ligatures w14:val="none"/>
        </w:rPr>
        <w:t xml:space="preserve">Despite the limitations, hybridising thematic and dialogical analysis </w:t>
      </w:r>
      <w:r w:rsidRPr="00AF3E32">
        <w:rPr>
          <w:rFonts w:cstheme="minorHAnsi"/>
          <w:kern w:val="0"/>
          <w:sz w:val="24"/>
          <w:szCs w:val="24"/>
          <w14:ligatures w14:val="none"/>
        </w:rPr>
        <w:t xml:space="preserve">has allowed </w:t>
      </w:r>
      <w:r w:rsidR="00AF3E32" w:rsidRPr="00AF3E32">
        <w:rPr>
          <w:rFonts w:cstheme="minorHAnsi"/>
          <w:kern w:val="0"/>
          <w:sz w:val="24"/>
          <w:szCs w:val="24"/>
          <w14:ligatures w14:val="none"/>
        </w:rPr>
        <w:t>the first author t</w:t>
      </w:r>
      <w:r w:rsidRPr="00AF3E32">
        <w:rPr>
          <w:rFonts w:cstheme="minorHAnsi"/>
          <w:kern w:val="0"/>
          <w:sz w:val="24"/>
          <w:szCs w:val="24"/>
          <w14:ligatures w14:val="none"/>
        </w:rPr>
        <w:t xml:space="preserve">o gain a deeper understanding of </w:t>
      </w:r>
      <w:r w:rsidR="00AF3E32" w:rsidRPr="00AF3E32">
        <w:rPr>
          <w:rFonts w:cstheme="minorHAnsi"/>
          <w:kern w:val="0"/>
          <w:sz w:val="24"/>
          <w:szCs w:val="24"/>
          <w14:ligatures w14:val="none"/>
        </w:rPr>
        <w:t xml:space="preserve">British </w:t>
      </w:r>
      <w:r w:rsidRPr="00AF3E32">
        <w:rPr>
          <w:rFonts w:cstheme="minorHAnsi"/>
          <w:kern w:val="0"/>
          <w:sz w:val="24"/>
          <w:szCs w:val="24"/>
          <w14:ligatures w14:val="none"/>
        </w:rPr>
        <w:t xml:space="preserve">Pakistani-Muslim women’s meaning-making during motherhood and psychological distress after childbirth. Paying attention dialogical features supported by thematic analysis has provided a key into the women’s sub-conscious, but these are verbally stated. I mention the sub-conscious mind because through communication we all demonstrate a range of dialogical features but this something we might not consciously be aware of and rarely reflect on. Hybridising thematic-dialogical analysis to understand women’s lived experience of motherhood and postnatal depression offers a nuanced, contextually rich, and holistic perspective. Highlighting the complex meaning-making processes women go through, this method can contribute to the development of more comprehensive and empathetic approaches to supporting women’s mental health during the postnatal period. </w:t>
      </w:r>
    </w:p>
    <w:p w14:paraId="6022C427" w14:textId="77777777" w:rsidR="00513A9A" w:rsidRDefault="00513A9A" w:rsidP="00AC7EB9">
      <w:pPr>
        <w:spacing w:line="240" w:lineRule="auto"/>
        <w:rPr>
          <w:rFonts w:cstheme="minorHAnsi"/>
          <w:kern w:val="0"/>
          <w:sz w:val="24"/>
          <w:szCs w:val="24"/>
          <w14:ligatures w14:val="none"/>
        </w:rPr>
      </w:pPr>
    </w:p>
    <w:p w14:paraId="6A52A963" w14:textId="70AA5F7B" w:rsidR="00C945B3" w:rsidRPr="00FB2342" w:rsidRDefault="00C945B3" w:rsidP="00FB2342">
      <w:pPr>
        <w:pStyle w:val="ListParagraph"/>
        <w:numPr>
          <w:ilvl w:val="0"/>
          <w:numId w:val="7"/>
        </w:numPr>
        <w:spacing w:line="240" w:lineRule="auto"/>
        <w:rPr>
          <w:rFonts w:cstheme="minorHAnsi"/>
          <w:b/>
          <w:bCs/>
          <w:kern w:val="0"/>
          <w:sz w:val="24"/>
          <w:szCs w:val="24"/>
          <w14:ligatures w14:val="none"/>
        </w:rPr>
      </w:pPr>
      <w:r w:rsidRPr="00FB2342">
        <w:rPr>
          <w:rFonts w:cstheme="minorHAnsi"/>
          <w:b/>
          <w:bCs/>
          <w:kern w:val="0"/>
          <w:sz w:val="24"/>
          <w:szCs w:val="24"/>
          <w14:ligatures w14:val="none"/>
        </w:rPr>
        <w:t>Conclusion</w:t>
      </w:r>
    </w:p>
    <w:p w14:paraId="66940B68" w14:textId="397A8D8F" w:rsidR="009A2678" w:rsidRDefault="005C4356" w:rsidP="009A2678">
      <w:pPr>
        <w:spacing w:before="240" w:line="240" w:lineRule="auto"/>
        <w:rPr>
          <w:rFonts w:cstheme="minorHAnsi"/>
          <w:kern w:val="0"/>
          <w:sz w:val="24"/>
          <w:szCs w:val="24"/>
          <w14:ligatures w14:val="none"/>
        </w:rPr>
      </w:pPr>
      <w:r>
        <w:rPr>
          <w:rFonts w:cstheme="minorHAnsi"/>
          <w:kern w:val="0"/>
          <w:sz w:val="24"/>
          <w:szCs w:val="24"/>
          <w14:ligatures w14:val="none"/>
        </w:rPr>
        <w:t>In this article we have demonstrated how thematic and dialogical analysis can be combined to produce a richer, in-depth exploration of wo</w:t>
      </w:r>
      <w:r w:rsidR="009A2678">
        <w:rPr>
          <w:rFonts w:cstheme="minorHAnsi"/>
          <w:kern w:val="0"/>
          <w:sz w:val="24"/>
          <w:szCs w:val="24"/>
          <w14:ligatures w14:val="none"/>
        </w:rPr>
        <w:t xml:space="preserve">men’s experiences of motherhood and psychological distress after childbirth. This hybrid analysis is interpretative and thus goes beyond surface level, paying attention to cultural and social influences which shape understanding and experiences of motherhood and help-seeking for psychological distress. Bringing such issues to the forefront can help shape the development of interventions to support new mothers. For example, the illumination of judgmental voices suggests the need for greater awareness of mental health post-birth amongst women’s social network. </w:t>
      </w:r>
    </w:p>
    <w:p w14:paraId="55F814C8" w14:textId="79DFEBA0" w:rsidR="009A2678" w:rsidRPr="009A2678" w:rsidRDefault="009A2678" w:rsidP="009A2678">
      <w:pPr>
        <w:spacing w:before="240" w:line="240" w:lineRule="auto"/>
        <w:rPr>
          <w:rFonts w:cstheme="minorHAnsi"/>
          <w:kern w:val="0"/>
          <w:sz w:val="24"/>
          <w:szCs w:val="24"/>
          <w14:ligatures w14:val="none"/>
        </w:rPr>
      </w:pPr>
      <w:r w:rsidRPr="009A2678">
        <w:rPr>
          <w:rFonts w:cstheme="minorHAnsi"/>
          <w:kern w:val="0"/>
          <w:sz w:val="24"/>
          <w:szCs w:val="24"/>
          <w14:ligatures w14:val="none"/>
        </w:rPr>
        <w:t xml:space="preserve">Dialogical features in interview transcripts are not new, but very little research pays attention to the significance of these. Through thematic-dialogical analysis, we have </w:t>
      </w:r>
      <w:r w:rsidR="00636CBA">
        <w:rPr>
          <w:rFonts w:cstheme="minorHAnsi"/>
          <w:kern w:val="0"/>
          <w:sz w:val="24"/>
          <w:szCs w:val="24"/>
          <w14:ligatures w14:val="none"/>
        </w:rPr>
        <w:t>focused on</w:t>
      </w:r>
      <w:r w:rsidRPr="009A2678">
        <w:rPr>
          <w:rFonts w:cstheme="minorHAnsi"/>
          <w:kern w:val="0"/>
          <w:sz w:val="24"/>
          <w:szCs w:val="24"/>
          <w14:ligatures w14:val="none"/>
        </w:rPr>
        <w:t xml:space="preserve"> various dialogical features such as internal dialogue, sideward glance, and the use of double voices where participants bring in the voices of others. This has allowed us to gain a deeper understanding of Pakistani-Muslim women’s meaning-making during motherhood </w:t>
      </w:r>
      <w:r w:rsidRPr="009A2678">
        <w:rPr>
          <w:rFonts w:cstheme="minorHAnsi"/>
          <w:kern w:val="0"/>
          <w:sz w:val="24"/>
          <w:szCs w:val="24"/>
          <w14:ligatures w14:val="none"/>
        </w:rPr>
        <w:lastRenderedPageBreak/>
        <w:t xml:space="preserve">and psychological distress after childbirth. Paying attention </w:t>
      </w:r>
      <w:r w:rsidR="007A78FC">
        <w:rPr>
          <w:rFonts w:cstheme="minorHAnsi"/>
          <w:kern w:val="0"/>
          <w:sz w:val="24"/>
          <w:szCs w:val="24"/>
          <w14:ligatures w14:val="none"/>
        </w:rPr>
        <w:t xml:space="preserve">to </w:t>
      </w:r>
      <w:r w:rsidRPr="009A2678">
        <w:rPr>
          <w:rFonts w:cstheme="minorHAnsi"/>
          <w:kern w:val="0"/>
          <w:sz w:val="24"/>
          <w:szCs w:val="24"/>
          <w14:ligatures w14:val="none"/>
        </w:rPr>
        <w:t xml:space="preserve">dialogical features supported by thematic analysis has provided key </w:t>
      </w:r>
      <w:r w:rsidR="007A78FC">
        <w:rPr>
          <w:rFonts w:cstheme="minorHAnsi"/>
          <w:kern w:val="0"/>
          <w:sz w:val="24"/>
          <w:szCs w:val="24"/>
          <w14:ligatures w14:val="none"/>
        </w:rPr>
        <w:t xml:space="preserve">insights </w:t>
      </w:r>
      <w:r w:rsidRPr="009A2678">
        <w:rPr>
          <w:rFonts w:cstheme="minorHAnsi"/>
          <w:kern w:val="0"/>
          <w:sz w:val="24"/>
          <w:szCs w:val="24"/>
          <w14:ligatures w14:val="none"/>
        </w:rPr>
        <w:t xml:space="preserve">into the women’s sub-conscious, but these are verbally stated. </w:t>
      </w:r>
      <w:r w:rsidR="002E72F4">
        <w:rPr>
          <w:rFonts w:cstheme="minorHAnsi"/>
          <w:kern w:val="0"/>
          <w:sz w:val="24"/>
          <w:szCs w:val="24"/>
          <w14:ligatures w14:val="none"/>
        </w:rPr>
        <w:t>T</w:t>
      </w:r>
      <w:r w:rsidRPr="009A2678">
        <w:rPr>
          <w:rFonts w:cstheme="minorHAnsi"/>
          <w:kern w:val="0"/>
          <w:sz w:val="24"/>
          <w:szCs w:val="24"/>
          <w14:ligatures w14:val="none"/>
        </w:rPr>
        <w:t xml:space="preserve">he sub-conscious mind </w:t>
      </w:r>
      <w:r w:rsidR="002E72F4">
        <w:rPr>
          <w:rFonts w:cstheme="minorHAnsi"/>
          <w:kern w:val="0"/>
          <w:sz w:val="24"/>
          <w:szCs w:val="24"/>
          <w14:ligatures w14:val="none"/>
        </w:rPr>
        <w:t xml:space="preserve">is mentioned here </w:t>
      </w:r>
      <w:r w:rsidRPr="009A2678">
        <w:rPr>
          <w:rFonts w:cstheme="minorHAnsi"/>
          <w:kern w:val="0"/>
          <w:sz w:val="24"/>
          <w:szCs w:val="24"/>
          <w14:ligatures w14:val="none"/>
        </w:rPr>
        <w:t xml:space="preserve">because through communication we all demonstrate a range of dialogical features but this something we might not be consciously aware of and rarely reflect on. Hybridising thematic-dialogical analysis to understand women’s lived experience of motherhood and psychological distress offers a nuanced, contextually rich, and holistic perspective. Highlighting the complex meaning-making processes women go through, this method can contribute to the development of more comprehensive and empathetic approaches to supporting women’s mental health during the postnatal period. </w:t>
      </w:r>
    </w:p>
    <w:p w14:paraId="3B5C5AA7" w14:textId="77777777" w:rsidR="00CE2144" w:rsidRDefault="00CE2144" w:rsidP="009A2678">
      <w:pPr>
        <w:spacing w:before="240" w:line="240" w:lineRule="auto"/>
        <w:rPr>
          <w:rFonts w:cstheme="minorHAnsi"/>
          <w:b/>
          <w:bCs/>
          <w:kern w:val="0"/>
          <w:sz w:val="24"/>
          <w:szCs w:val="24"/>
          <w14:ligatures w14:val="none"/>
        </w:rPr>
      </w:pPr>
    </w:p>
    <w:p w14:paraId="063C66D9" w14:textId="5B287D50" w:rsidR="001C69D3" w:rsidRDefault="001C69D3" w:rsidP="009A2678">
      <w:pPr>
        <w:spacing w:before="240" w:line="240" w:lineRule="auto"/>
        <w:rPr>
          <w:rFonts w:cstheme="minorHAnsi"/>
          <w:b/>
          <w:bCs/>
          <w:kern w:val="0"/>
          <w:sz w:val="24"/>
          <w:szCs w:val="24"/>
          <w14:ligatures w14:val="none"/>
        </w:rPr>
      </w:pPr>
      <w:r>
        <w:rPr>
          <w:rFonts w:cstheme="minorHAnsi"/>
          <w:b/>
          <w:bCs/>
          <w:kern w:val="0"/>
          <w:sz w:val="24"/>
          <w:szCs w:val="24"/>
          <w14:ligatures w14:val="none"/>
        </w:rPr>
        <w:t>Declaration of competing interest</w:t>
      </w:r>
    </w:p>
    <w:p w14:paraId="7AA6FA93" w14:textId="11A53332" w:rsidR="001C69D3" w:rsidRPr="001C69D3" w:rsidRDefault="001C69D3" w:rsidP="009A2678">
      <w:pPr>
        <w:spacing w:before="240" w:line="240" w:lineRule="auto"/>
        <w:rPr>
          <w:rFonts w:cstheme="minorHAnsi"/>
          <w:b/>
          <w:bCs/>
          <w:kern w:val="0"/>
          <w:sz w:val="28"/>
          <w:szCs w:val="28"/>
          <w14:ligatures w14:val="none"/>
        </w:rPr>
      </w:pPr>
      <w:r w:rsidRPr="001C69D3">
        <w:rPr>
          <w:rFonts w:cstheme="minorHAnsi"/>
          <w:color w:val="1F1F1F"/>
          <w:sz w:val="24"/>
          <w:szCs w:val="24"/>
        </w:rPr>
        <w:t>The authors declare that they have no known competing financial interests or personal relationships that could have appeared to influence the work reported in this paper.</w:t>
      </w:r>
    </w:p>
    <w:p w14:paraId="5359F98B" w14:textId="32F0552F" w:rsidR="00A25502" w:rsidRDefault="001C69D3" w:rsidP="009A2678">
      <w:pPr>
        <w:spacing w:before="240" w:line="240" w:lineRule="auto"/>
        <w:rPr>
          <w:rFonts w:cstheme="minorHAnsi"/>
          <w:b/>
          <w:bCs/>
          <w:kern w:val="0"/>
          <w:sz w:val="24"/>
          <w:szCs w:val="24"/>
          <w14:ligatures w14:val="none"/>
        </w:rPr>
      </w:pPr>
      <w:r w:rsidRPr="00550961">
        <w:rPr>
          <w:rFonts w:cstheme="minorHAnsi"/>
          <w:b/>
          <w:bCs/>
          <w:kern w:val="0"/>
          <w:sz w:val="24"/>
          <w:szCs w:val="24"/>
          <w14:ligatures w14:val="none"/>
        </w:rPr>
        <w:t>Acknowledgements</w:t>
      </w:r>
    </w:p>
    <w:p w14:paraId="4900BFD8" w14:textId="3EB0448E" w:rsidR="0096071E" w:rsidRDefault="0096071E" w:rsidP="009A2678">
      <w:pPr>
        <w:spacing w:before="240" w:line="240" w:lineRule="auto"/>
        <w:rPr>
          <w:rFonts w:cstheme="minorHAnsi"/>
          <w:kern w:val="0"/>
          <w:sz w:val="24"/>
          <w:szCs w:val="24"/>
          <w14:ligatures w14:val="none"/>
        </w:rPr>
      </w:pPr>
      <w:r>
        <w:rPr>
          <w:rFonts w:cstheme="minorHAnsi"/>
          <w:kern w:val="0"/>
          <w:sz w:val="24"/>
          <w:szCs w:val="24"/>
          <w14:ligatures w14:val="none"/>
        </w:rPr>
        <w:t>We would like to thank the women that participated in the original study on motherhood and postnatal depression, for sharing their personal and sometimes vulnerable experiences. We would like to acknowledge Born in Bradford</w:t>
      </w:r>
      <w:r w:rsidR="0085205E">
        <w:rPr>
          <w:rFonts w:cstheme="minorHAnsi"/>
          <w:kern w:val="0"/>
          <w:sz w:val="24"/>
          <w:szCs w:val="24"/>
          <w14:ligatures w14:val="none"/>
        </w:rPr>
        <w:t>'s</w:t>
      </w:r>
      <w:r>
        <w:rPr>
          <w:rFonts w:cstheme="minorHAnsi"/>
          <w:kern w:val="0"/>
          <w:sz w:val="24"/>
          <w:szCs w:val="24"/>
          <w14:ligatures w14:val="none"/>
        </w:rPr>
        <w:t xml:space="preserve"> Better Start </w:t>
      </w:r>
      <w:r w:rsidR="0085205E">
        <w:rPr>
          <w:rFonts w:cstheme="minorHAnsi"/>
          <w:kern w:val="0"/>
          <w:sz w:val="24"/>
          <w:szCs w:val="24"/>
          <w14:ligatures w14:val="none"/>
        </w:rPr>
        <w:t xml:space="preserve">team </w:t>
      </w:r>
      <w:r>
        <w:rPr>
          <w:rFonts w:cstheme="minorHAnsi"/>
          <w:kern w:val="0"/>
          <w:sz w:val="24"/>
          <w:szCs w:val="24"/>
          <w14:ligatures w14:val="none"/>
        </w:rPr>
        <w:t xml:space="preserve">for supporting with recruitment via the </w:t>
      </w:r>
      <w:proofErr w:type="spellStart"/>
      <w:r w:rsidR="0085205E">
        <w:rPr>
          <w:rFonts w:cstheme="minorHAnsi"/>
          <w:kern w:val="0"/>
          <w:sz w:val="24"/>
          <w:szCs w:val="24"/>
          <w14:ligatures w14:val="none"/>
        </w:rPr>
        <w:t>BiBBS</w:t>
      </w:r>
      <w:proofErr w:type="spellEnd"/>
      <w:r>
        <w:rPr>
          <w:rFonts w:cstheme="minorHAnsi"/>
          <w:kern w:val="0"/>
          <w:sz w:val="24"/>
          <w:szCs w:val="24"/>
          <w14:ligatures w14:val="none"/>
        </w:rPr>
        <w:t xml:space="preserve"> cohort. </w:t>
      </w:r>
      <w:r w:rsidR="00C4374E">
        <w:rPr>
          <w:rFonts w:cstheme="minorHAnsi"/>
          <w:kern w:val="0"/>
          <w:sz w:val="24"/>
          <w:szCs w:val="24"/>
          <w14:ligatures w14:val="none"/>
        </w:rPr>
        <w:t xml:space="preserve">This work is funded by a University of Bradford, Faculty of Social Sciences scholarship. </w:t>
      </w:r>
    </w:p>
    <w:p w14:paraId="72C25059" w14:textId="23915A40" w:rsidR="00EF0FB0" w:rsidRDefault="0085205E" w:rsidP="00C945B3">
      <w:pPr>
        <w:spacing w:before="240" w:line="240" w:lineRule="auto"/>
        <w:rPr>
          <w:rFonts w:cstheme="minorHAnsi"/>
          <w:kern w:val="0"/>
          <w:sz w:val="24"/>
          <w:szCs w:val="24"/>
          <w14:ligatures w14:val="none"/>
        </w:rPr>
      </w:pPr>
      <w:r w:rsidRPr="0085205E">
        <w:rPr>
          <w:rFonts w:cstheme="minorHAnsi"/>
          <w:kern w:val="0"/>
          <w:sz w:val="24"/>
          <w:szCs w:val="24"/>
          <w14:ligatures w14:val="none"/>
        </w:rPr>
        <w:t xml:space="preserve">This study </w:t>
      </w:r>
      <w:r>
        <w:rPr>
          <w:rFonts w:cstheme="minorHAnsi"/>
          <w:kern w:val="0"/>
          <w:sz w:val="24"/>
          <w:szCs w:val="24"/>
          <w14:ligatures w14:val="none"/>
        </w:rPr>
        <w:t>wa</w:t>
      </w:r>
      <w:r w:rsidRPr="0085205E">
        <w:rPr>
          <w:rFonts w:cstheme="minorHAnsi"/>
          <w:kern w:val="0"/>
          <w:sz w:val="24"/>
          <w:szCs w:val="24"/>
          <w14:ligatures w14:val="none"/>
        </w:rPr>
        <w:t xml:space="preserve">s supported by the National Institute for Health and Care Research </w:t>
      </w:r>
      <w:r>
        <w:rPr>
          <w:rFonts w:cstheme="minorHAnsi"/>
          <w:kern w:val="0"/>
          <w:sz w:val="24"/>
          <w:szCs w:val="24"/>
          <w14:ligatures w14:val="none"/>
        </w:rPr>
        <w:t xml:space="preserve">Yorkshire and Humber </w:t>
      </w:r>
      <w:r w:rsidRPr="0085205E">
        <w:rPr>
          <w:rFonts w:cstheme="minorHAnsi"/>
          <w:kern w:val="0"/>
          <w:sz w:val="24"/>
          <w:szCs w:val="24"/>
          <w14:ligatures w14:val="none"/>
        </w:rPr>
        <w:t>Applied Research Collaboration. The views expressed are those of the authors and not necessarily those of the NIHR or the Department of Health and Social Care</w:t>
      </w:r>
      <w:r w:rsidR="00EF0FB0">
        <w:rPr>
          <w:rFonts w:cstheme="minorHAnsi"/>
          <w:kern w:val="0"/>
          <w:sz w:val="24"/>
          <w:szCs w:val="24"/>
          <w14:ligatures w14:val="none"/>
        </w:rPr>
        <w:t>.</w:t>
      </w:r>
    </w:p>
    <w:p w14:paraId="6D25BFA1" w14:textId="77777777" w:rsidR="000C0343" w:rsidRDefault="000C0343" w:rsidP="00C945B3">
      <w:pPr>
        <w:spacing w:before="240" w:line="240" w:lineRule="auto"/>
        <w:rPr>
          <w:rFonts w:cstheme="minorHAnsi"/>
          <w:b/>
          <w:bCs/>
          <w:kern w:val="0"/>
          <w:sz w:val="24"/>
          <w:szCs w:val="24"/>
          <w14:ligatures w14:val="none"/>
        </w:rPr>
      </w:pPr>
    </w:p>
    <w:p w14:paraId="32788410" w14:textId="02A7744F" w:rsidR="00C945B3" w:rsidRPr="00EF0FB0" w:rsidRDefault="00C945B3" w:rsidP="00C945B3">
      <w:pPr>
        <w:spacing w:before="240" w:line="240" w:lineRule="auto"/>
        <w:rPr>
          <w:rFonts w:cstheme="minorHAnsi"/>
          <w:kern w:val="0"/>
          <w:sz w:val="24"/>
          <w:szCs w:val="24"/>
          <w14:ligatures w14:val="none"/>
        </w:rPr>
      </w:pPr>
      <w:r w:rsidRPr="00346959">
        <w:rPr>
          <w:rFonts w:cstheme="minorHAnsi"/>
          <w:b/>
          <w:bCs/>
          <w:kern w:val="0"/>
          <w:sz w:val="24"/>
          <w:szCs w:val="24"/>
          <w14:ligatures w14:val="none"/>
        </w:rPr>
        <w:t>References</w:t>
      </w:r>
    </w:p>
    <w:p w14:paraId="4B73821D" w14:textId="7A7E0B6E" w:rsidR="00DF6A53" w:rsidRPr="00DF6A53" w:rsidRDefault="00DF6A53" w:rsidP="00C945B3">
      <w:pPr>
        <w:spacing w:before="240" w:line="240" w:lineRule="auto"/>
        <w:rPr>
          <w:rFonts w:cstheme="minorHAnsi"/>
          <w:b/>
          <w:bCs/>
          <w:kern w:val="0"/>
          <w:sz w:val="32"/>
          <w:szCs w:val="32"/>
          <w14:ligatures w14:val="none"/>
        </w:rPr>
      </w:pPr>
      <w:r w:rsidRPr="00DF6A53">
        <w:rPr>
          <w:rFonts w:cstheme="minorHAnsi"/>
          <w:color w:val="222222"/>
          <w:sz w:val="24"/>
          <w:szCs w:val="24"/>
          <w:shd w:val="clear" w:color="auto" w:fill="FFFFFF"/>
        </w:rPr>
        <w:t xml:space="preserve">Belenky, M. F., Clinchy, B. M., Goldberger, N. R., &amp; </w:t>
      </w:r>
      <w:proofErr w:type="spellStart"/>
      <w:r w:rsidRPr="00DF6A53">
        <w:rPr>
          <w:rFonts w:cstheme="minorHAnsi"/>
          <w:color w:val="222222"/>
          <w:sz w:val="24"/>
          <w:szCs w:val="24"/>
          <w:shd w:val="clear" w:color="auto" w:fill="FFFFFF"/>
        </w:rPr>
        <w:t>Tarule</w:t>
      </w:r>
      <w:proofErr w:type="spellEnd"/>
      <w:r w:rsidRPr="00DF6A53">
        <w:rPr>
          <w:rFonts w:cstheme="minorHAnsi"/>
          <w:color w:val="222222"/>
          <w:sz w:val="24"/>
          <w:szCs w:val="24"/>
          <w:shd w:val="clear" w:color="auto" w:fill="FFFFFF"/>
        </w:rPr>
        <w:t>, J. M. (1986). </w:t>
      </w:r>
      <w:r w:rsidRPr="00DF6A53">
        <w:rPr>
          <w:rFonts w:cstheme="minorHAnsi"/>
          <w:i/>
          <w:iCs/>
          <w:color w:val="222222"/>
          <w:sz w:val="24"/>
          <w:szCs w:val="24"/>
          <w:shd w:val="clear" w:color="auto" w:fill="FFFFFF"/>
        </w:rPr>
        <w:t>Women's ways of knowing: The development of self, voice, and mind</w:t>
      </w:r>
      <w:r w:rsidRPr="00DF6A53">
        <w:rPr>
          <w:rFonts w:cstheme="minorHAnsi"/>
          <w:color w:val="222222"/>
          <w:sz w:val="24"/>
          <w:szCs w:val="24"/>
          <w:shd w:val="clear" w:color="auto" w:fill="FFFFFF"/>
        </w:rPr>
        <w:t> (Vol. 15). New York: Basic books.</w:t>
      </w:r>
    </w:p>
    <w:p w14:paraId="104E220C" w14:textId="6BC58784" w:rsidR="00496E7A" w:rsidRPr="00346959" w:rsidRDefault="00496E7A" w:rsidP="00C945B3">
      <w:pPr>
        <w:spacing w:before="240" w:line="240" w:lineRule="auto"/>
        <w:rPr>
          <w:rFonts w:cstheme="minorHAnsi"/>
          <w:b/>
          <w:bCs/>
          <w:kern w:val="0"/>
          <w:sz w:val="24"/>
          <w:szCs w:val="24"/>
          <w14:ligatures w14:val="none"/>
        </w:rPr>
      </w:pPr>
      <w:r w:rsidRPr="00346959">
        <w:rPr>
          <w:rFonts w:cstheme="minorHAnsi"/>
          <w:sz w:val="24"/>
          <w:szCs w:val="24"/>
        </w:rPr>
        <w:t xml:space="preserve">Bowyer-Crane, C., Nielsen, D., Bryant, M., Dharni, N., Heald, R., Storr, C. and Dickerson, J. (2019). A randomised controlled feasibility trial and qualitative evaluation of an early </w:t>
      </w:r>
      <w:proofErr w:type="gramStart"/>
      <w:r w:rsidRPr="00346959">
        <w:rPr>
          <w:rFonts w:cstheme="minorHAnsi"/>
          <w:sz w:val="24"/>
          <w:szCs w:val="24"/>
        </w:rPr>
        <w:t>years</w:t>
      </w:r>
      <w:proofErr w:type="gramEnd"/>
      <w:r w:rsidRPr="00346959">
        <w:rPr>
          <w:rFonts w:cstheme="minorHAnsi"/>
          <w:sz w:val="24"/>
          <w:szCs w:val="24"/>
        </w:rPr>
        <w:t xml:space="preserve"> language development intervention: study protocol of the ‘outcomes of Talking Together evaluation and results’(</w:t>
      </w:r>
      <w:proofErr w:type="spellStart"/>
      <w:r w:rsidRPr="00346959">
        <w:rPr>
          <w:rFonts w:cstheme="minorHAnsi"/>
          <w:sz w:val="24"/>
          <w:szCs w:val="24"/>
        </w:rPr>
        <w:t>oTTer</w:t>
      </w:r>
      <w:proofErr w:type="spellEnd"/>
      <w:r w:rsidRPr="00346959">
        <w:rPr>
          <w:rFonts w:cstheme="minorHAnsi"/>
          <w:sz w:val="24"/>
          <w:szCs w:val="24"/>
        </w:rPr>
        <w:t>) project. Pilot and feasibility studies, 5(1), 1-12.</w:t>
      </w:r>
    </w:p>
    <w:p w14:paraId="31E68937" w14:textId="0CC35CD4" w:rsidR="00496E7A" w:rsidRPr="00346959" w:rsidRDefault="00496E7A" w:rsidP="00C945B3">
      <w:pPr>
        <w:spacing w:before="240" w:line="240" w:lineRule="auto"/>
        <w:rPr>
          <w:rFonts w:cstheme="minorHAnsi"/>
          <w:sz w:val="24"/>
          <w:szCs w:val="24"/>
        </w:rPr>
      </w:pPr>
      <w:r w:rsidRPr="00346959">
        <w:rPr>
          <w:rFonts w:cstheme="minorHAnsi"/>
          <w:sz w:val="24"/>
          <w:szCs w:val="24"/>
        </w:rPr>
        <w:t xml:space="preserve">Braun, V. and Clarke, V. (2006). Using thematic analysis in psychology. Qualitative research in psychology, 3(2), 77-101. </w:t>
      </w:r>
    </w:p>
    <w:p w14:paraId="2F704227" w14:textId="6B8FACF8" w:rsidR="00496E7A" w:rsidRPr="00346959" w:rsidRDefault="00496E7A" w:rsidP="00C945B3">
      <w:pPr>
        <w:spacing w:before="240" w:line="240" w:lineRule="auto"/>
        <w:rPr>
          <w:rFonts w:cstheme="minorHAnsi"/>
          <w:sz w:val="24"/>
          <w:szCs w:val="24"/>
        </w:rPr>
      </w:pPr>
      <w:r w:rsidRPr="00346959">
        <w:rPr>
          <w:rFonts w:cstheme="minorHAnsi"/>
          <w:sz w:val="24"/>
          <w:szCs w:val="24"/>
        </w:rPr>
        <w:t xml:space="preserve">Braun, V. and Clarke, V. (2019). Reflecting on reflexive thematic analysis. Qualitative research in sport, </w:t>
      </w:r>
      <w:proofErr w:type="gramStart"/>
      <w:r w:rsidRPr="00346959">
        <w:rPr>
          <w:rFonts w:cstheme="minorHAnsi"/>
          <w:sz w:val="24"/>
          <w:szCs w:val="24"/>
        </w:rPr>
        <w:t>exercise</w:t>
      </w:r>
      <w:proofErr w:type="gramEnd"/>
      <w:r w:rsidRPr="00346959">
        <w:rPr>
          <w:rFonts w:cstheme="minorHAnsi"/>
          <w:sz w:val="24"/>
          <w:szCs w:val="24"/>
        </w:rPr>
        <w:t xml:space="preserve"> and health, 11(4), 589- 597. </w:t>
      </w:r>
    </w:p>
    <w:p w14:paraId="7E40B2E6" w14:textId="43C802D3" w:rsidR="00496E7A" w:rsidRDefault="00496E7A" w:rsidP="00C945B3">
      <w:pPr>
        <w:spacing w:before="240" w:line="240" w:lineRule="auto"/>
        <w:rPr>
          <w:rFonts w:cstheme="minorHAnsi"/>
          <w:sz w:val="24"/>
          <w:szCs w:val="24"/>
        </w:rPr>
      </w:pPr>
      <w:r w:rsidRPr="00346959">
        <w:rPr>
          <w:rFonts w:cstheme="minorHAnsi"/>
          <w:sz w:val="24"/>
          <w:szCs w:val="24"/>
        </w:rPr>
        <w:lastRenderedPageBreak/>
        <w:t xml:space="preserve">Braun, V. and Clarke, V. (2021). One size </w:t>
      </w:r>
      <w:proofErr w:type="gramStart"/>
      <w:r w:rsidRPr="00346959">
        <w:rPr>
          <w:rFonts w:cstheme="minorHAnsi"/>
          <w:sz w:val="24"/>
          <w:szCs w:val="24"/>
        </w:rPr>
        <w:t>fits</w:t>
      </w:r>
      <w:proofErr w:type="gramEnd"/>
      <w:r w:rsidRPr="00346959">
        <w:rPr>
          <w:rFonts w:cstheme="minorHAnsi"/>
          <w:sz w:val="24"/>
          <w:szCs w:val="24"/>
        </w:rPr>
        <w:t xml:space="preserve"> all? What counts as quality practice in (reflexive) thematic </w:t>
      </w:r>
      <w:proofErr w:type="gramStart"/>
      <w:r w:rsidRPr="00346959">
        <w:rPr>
          <w:rFonts w:cstheme="minorHAnsi"/>
          <w:sz w:val="24"/>
          <w:szCs w:val="24"/>
        </w:rPr>
        <w:t>analysis?.</w:t>
      </w:r>
      <w:proofErr w:type="gramEnd"/>
      <w:r w:rsidRPr="00346959">
        <w:rPr>
          <w:rFonts w:cstheme="minorHAnsi"/>
          <w:sz w:val="24"/>
          <w:szCs w:val="24"/>
        </w:rPr>
        <w:t xml:space="preserve"> Qualitative research in psychology, 18(3), 328-352</w:t>
      </w:r>
    </w:p>
    <w:p w14:paraId="6B213796" w14:textId="5ACACAD3" w:rsidR="00105F96" w:rsidRDefault="00105F96" w:rsidP="00C945B3">
      <w:pPr>
        <w:spacing w:before="240" w:line="240" w:lineRule="auto"/>
        <w:rPr>
          <w:rFonts w:cstheme="minorHAnsi"/>
          <w:sz w:val="24"/>
          <w:szCs w:val="24"/>
        </w:rPr>
      </w:pPr>
      <w:r w:rsidRPr="00105F96">
        <w:rPr>
          <w:rFonts w:cstheme="minorHAnsi"/>
          <w:sz w:val="24"/>
          <w:szCs w:val="24"/>
        </w:rPr>
        <w:t>Coyle, A. (2010). Qualitative research and anomalous experience: A call for interpretative pluralism.</w:t>
      </w:r>
    </w:p>
    <w:p w14:paraId="30D3E189" w14:textId="191DAC5D" w:rsidR="000A029F" w:rsidRDefault="000A029F" w:rsidP="00C945B3">
      <w:pPr>
        <w:spacing w:before="240" w:line="240" w:lineRule="auto"/>
        <w:rPr>
          <w:rFonts w:cstheme="minorHAnsi"/>
          <w:sz w:val="24"/>
          <w:szCs w:val="24"/>
        </w:rPr>
      </w:pPr>
      <w:r w:rsidRPr="000A029F">
        <w:rPr>
          <w:rFonts w:cstheme="minorHAnsi"/>
          <w:sz w:val="24"/>
          <w:szCs w:val="24"/>
        </w:rPr>
        <w:t xml:space="preserve">Dickerson, J., Bird, P. K., </w:t>
      </w:r>
      <w:proofErr w:type="spellStart"/>
      <w:r w:rsidRPr="000A029F">
        <w:rPr>
          <w:rFonts w:cstheme="minorHAnsi"/>
          <w:sz w:val="24"/>
          <w:szCs w:val="24"/>
        </w:rPr>
        <w:t>McEachan</w:t>
      </w:r>
      <w:proofErr w:type="spellEnd"/>
      <w:r w:rsidRPr="000A029F">
        <w:rPr>
          <w:rFonts w:cstheme="minorHAnsi"/>
          <w:sz w:val="24"/>
          <w:szCs w:val="24"/>
        </w:rPr>
        <w:t xml:space="preserve">, R. R., Pickett, K. E., </w:t>
      </w:r>
      <w:proofErr w:type="spellStart"/>
      <w:r w:rsidRPr="000A029F">
        <w:rPr>
          <w:rFonts w:cstheme="minorHAnsi"/>
          <w:sz w:val="24"/>
          <w:szCs w:val="24"/>
        </w:rPr>
        <w:t>Waiblinger</w:t>
      </w:r>
      <w:proofErr w:type="spellEnd"/>
      <w:r w:rsidRPr="000A029F">
        <w:rPr>
          <w:rFonts w:cstheme="minorHAnsi"/>
          <w:sz w:val="24"/>
          <w:szCs w:val="24"/>
        </w:rPr>
        <w:t>, D., Uphoff, E., ... &amp; Wright, J. (2016). Born in Bradford’s Better Start: an experimental birth cohort study to evaluate the impact of early life interventions. BMC public health, 16(1), 1-14.</w:t>
      </w:r>
    </w:p>
    <w:p w14:paraId="7690C73D" w14:textId="1EE11DAD" w:rsidR="00105F96" w:rsidRPr="00346959" w:rsidRDefault="00105F96" w:rsidP="00C945B3">
      <w:pPr>
        <w:spacing w:before="240" w:line="240" w:lineRule="auto"/>
        <w:rPr>
          <w:rFonts w:cstheme="minorHAnsi"/>
          <w:sz w:val="24"/>
          <w:szCs w:val="24"/>
        </w:rPr>
      </w:pPr>
      <w:r w:rsidRPr="00105F96">
        <w:rPr>
          <w:rFonts w:cstheme="minorHAnsi"/>
          <w:sz w:val="24"/>
          <w:szCs w:val="24"/>
        </w:rPr>
        <w:t xml:space="preserve">Frost, N. A., Holt, A., </w:t>
      </w:r>
      <w:proofErr w:type="spellStart"/>
      <w:r w:rsidRPr="00105F96">
        <w:rPr>
          <w:rFonts w:cstheme="minorHAnsi"/>
          <w:sz w:val="24"/>
          <w:szCs w:val="24"/>
        </w:rPr>
        <w:t>Shinebourne</w:t>
      </w:r>
      <w:proofErr w:type="spellEnd"/>
      <w:r w:rsidRPr="00105F96">
        <w:rPr>
          <w:rFonts w:cstheme="minorHAnsi"/>
          <w:sz w:val="24"/>
          <w:szCs w:val="24"/>
        </w:rPr>
        <w:t>, P., Esin, C., Nolas, S. M., Mehdizadeh, L., &amp; Brooks-Gordon, B. (2011). Collective findings, individual interpretations: An illustration of a pluralistic approach to qualitative data analysis. </w:t>
      </w:r>
      <w:r w:rsidRPr="00105F96">
        <w:rPr>
          <w:rFonts w:cstheme="minorHAnsi"/>
          <w:i/>
          <w:iCs/>
          <w:sz w:val="24"/>
          <w:szCs w:val="24"/>
        </w:rPr>
        <w:t>Qualitative Research in Psychology</w:t>
      </w:r>
      <w:r w:rsidRPr="00105F96">
        <w:rPr>
          <w:rFonts w:cstheme="minorHAnsi"/>
          <w:sz w:val="24"/>
          <w:szCs w:val="24"/>
        </w:rPr>
        <w:t>, </w:t>
      </w:r>
      <w:r w:rsidRPr="00105F96">
        <w:rPr>
          <w:rFonts w:cstheme="minorHAnsi"/>
          <w:i/>
          <w:iCs/>
          <w:sz w:val="24"/>
          <w:szCs w:val="24"/>
        </w:rPr>
        <w:t>8</w:t>
      </w:r>
      <w:r w:rsidRPr="00105F96">
        <w:rPr>
          <w:rFonts w:cstheme="minorHAnsi"/>
          <w:sz w:val="24"/>
          <w:szCs w:val="24"/>
        </w:rPr>
        <w:t>(1), 93-113.</w:t>
      </w:r>
    </w:p>
    <w:p w14:paraId="716BB195" w14:textId="60B7C475" w:rsidR="00346959" w:rsidRPr="00346959" w:rsidRDefault="00346959" w:rsidP="00C945B3">
      <w:pPr>
        <w:spacing w:before="240" w:line="240" w:lineRule="auto"/>
        <w:rPr>
          <w:rFonts w:cstheme="minorHAnsi"/>
          <w:kern w:val="0"/>
          <w:sz w:val="24"/>
          <w:szCs w:val="24"/>
          <w14:ligatures w14:val="none"/>
        </w:rPr>
      </w:pPr>
      <w:r w:rsidRPr="00346959">
        <w:rPr>
          <w:rFonts w:cstheme="minorHAnsi"/>
          <w:color w:val="222222"/>
          <w:sz w:val="24"/>
          <w:szCs w:val="24"/>
          <w:shd w:val="clear" w:color="auto" w:fill="FFFFFF"/>
        </w:rPr>
        <w:t>Gardner, P.L., Bunton, P., Edge, D. and Wittkowski, A., 2014. The experience of postnatal depression in West African mothers living in the United Kingdom: A qualitative study. </w:t>
      </w:r>
      <w:r w:rsidRPr="00346959">
        <w:rPr>
          <w:rFonts w:cstheme="minorHAnsi"/>
          <w:i/>
          <w:iCs/>
          <w:color w:val="222222"/>
          <w:sz w:val="24"/>
          <w:szCs w:val="24"/>
          <w:shd w:val="clear" w:color="auto" w:fill="FFFFFF"/>
        </w:rPr>
        <w:t>Midwifery</w:t>
      </w:r>
      <w:r w:rsidRPr="00346959">
        <w:rPr>
          <w:rFonts w:cstheme="minorHAnsi"/>
          <w:color w:val="222222"/>
          <w:sz w:val="24"/>
          <w:szCs w:val="24"/>
          <w:shd w:val="clear" w:color="auto" w:fill="FFFFFF"/>
        </w:rPr>
        <w:t>, </w:t>
      </w:r>
      <w:r w:rsidRPr="00346959">
        <w:rPr>
          <w:rFonts w:cstheme="minorHAnsi"/>
          <w:i/>
          <w:iCs/>
          <w:color w:val="222222"/>
          <w:sz w:val="24"/>
          <w:szCs w:val="24"/>
          <w:shd w:val="clear" w:color="auto" w:fill="FFFFFF"/>
        </w:rPr>
        <w:t>30</w:t>
      </w:r>
      <w:r w:rsidRPr="00346959">
        <w:rPr>
          <w:rFonts w:cstheme="minorHAnsi"/>
          <w:color w:val="222222"/>
          <w:sz w:val="24"/>
          <w:szCs w:val="24"/>
          <w:shd w:val="clear" w:color="auto" w:fill="FFFFFF"/>
        </w:rPr>
        <w:t>(6), pp.756-763.</w:t>
      </w:r>
    </w:p>
    <w:p w14:paraId="626CCE00" w14:textId="13ECC260" w:rsidR="00C945B3" w:rsidRPr="00346959" w:rsidRDefault="00496E7A" w:rsidP="00C945B3">
      <w:pPr>
        <w:spacing w:before="240" w:line="240" w:lineRule="auto"/>
        <w:rPr>
          <w:rFonts w:cstheme="minorHAnsi"/>
          <w:color w:val="222222"/>
          <w:sz w:val="24"/>
          <w:szCs w:val="24"/>
          <w:shd w:val="clear" w:color="auto" w:fill="FFFFFF"/>
        </w:rPr>
      </w:pPr>
      <w:r w:rsidRPr="00346959">
        <w:rPr>
          <w:rFonts w:cstheme="minorHAnsi"/>
          <w:color w:val="222222"/>
          <w:sz w:val="24"/>
          <w:szCs w:val="24"/>
          <w:shd w:val="clear" w:color="auto" w:fill="FFFFFF"/>
        </w:rPr>
        <w:t>Hannan, J. (2016). Older mothers' experiences of postnatal depression. </w:t>
      </w:r>
      <w:r w:rsidRPr="00346959">
        <w:rPr>
          <w:rFonts w:cstheme="minorHAnsi"/>
          <w:i/>
          <w:iCs/>
          <w:color w:val="222222"/>
          <w:sz w:val="24"/>
          <w:szCs w:val="24"/>
          <w:shd w:val="clear" w:color="auto" w:fill="FFFFFF"/>
        </w:rPr>
        <w:t>British Journal of Midwifery</w:t>
      </w:r>
      <w:r w:rsidRPr="00346959">
        <w:rPr>
          <w:rFonts w:cstheme="minorHAnsi"/>
          <w:color w:val="222222"/>
          <w:sz w:val="24"/>
          <w:szCs w:val="24"/>
          <w:shd w:val="clear" w:color="auto" w:fill="FFFFFF"/>
        </w:rPr>
        <w:t>, </w:t>
      </w:r>
      <w:r w:rsidRPr="00346959">
        <w:rPr>
          <w:rFonts w:cstheme="minorHAnsi"/>
          <w:i/>
          <w:iCs/>
          <w:color w:val="222222"/>
          <w:sz w:val="24"/>
          <w:szCs w:val="24"/>
          <w:shd w:val="clear" w:color="auto" w:fill="FFFFFF"/>
        </w:rPr>
        <w:t>24</w:t>
      </w:r>
      <w:r w:rsidRPr="00346959">
        <w:rPr>
          <w:rFonts w:cstheme="minorHAnsi"/>
          <w:color w:val="222222"/>
          <w:sz w:val="24"/>
          <w:szCs w:val="24"/>
          <w:shd w:val="clear" w:color="auto" w:fill="FFFFFF"/>
        </w:rPr>
        <w:t>(1), 28-36.</w:t>
      </w:r>
    </w:p>
    <w:p w14:paraId="7CE9943E" w14:textId="736443F0" w:rsidR="00496E7A" w:rsidRPr="00346959" w:rsidRDefault="00496E7A" w:rsidP="00C945B3">
      <w:pPr>
        <w:spacing w:before="240" w:line="240" w:lineRule="auto"/>
        <w:rPr>
          <w:rFonts w:cstheme="minorHAnsi"/>
          <w:color w:val="222222"/>
          <w:sz w:val="24"/>
          <w:szCs w:val="24"/>
          <w:shd w:val="clear" w:color="auto" w:fill="FFFFFF"/>
        </w:rPr>
      </w:pPr>
      <w:r w:rsidRPr="00346959">
        <w:rPr>
          <w:rFonts w:cstheme="minorHAnsi"/>
          <w:color w:val="222222"/>
          <w:sz w:val="24"/>
          <w:szCs w:val="24"/>
          <w:shd w:val="clear" w:color="auto" w:fill="FFFFFF"/>
        </w:rPr>
        <w:t>Hays, S. (1996). </w:t>
      </w:r>
      <w:r w:rsidRPr="00346959">
        <w:rPr>
          <w:rFonts w:cstheme="minorHAnsi"/>
          <w:i/>
          <w:iCs/>
          <w:color w:val="222222"/>
          <w:sz w:val="24"/>
          <w:szCs w:val="24"/>
          <w:shd w:val="clear" w:color="auto" w:fill="FFFFFF"/>
        </w:rPr>
        <w:t>The cultural contradictions of motherhood</w:t>
      </w:r>
      <w:r w:rsidRPr="00346959">
        <w:rPr>
          <w:rFonts w:cstheme="minorHAnsi"/>
          <w:color w:val="222222"/>
          <w:sz w:val="24"/>
          <w:szCs w:val="24"/>
          <w:shd w:val="clear" w:color="auto" w:fill="FFFFFF"/>
        </w:rPr>
        <w:t>. Yale University Press.</w:t>
      </w:r>
    </w:p>
    <w:p w14:paraId="688F3C2E" w14:textId="4AAB76C0" w:rsidR="00346959" w:rsidRPr="00346959" w:rsidRDefault="00346959" w:rsidP="00C945B3">
      <w:pPr>
        <w:spacing w:before="240" w:line="240" w:lineRule="auto"/>
        <w:rPr>
          <w:rFonts w:cstheme="minorHAnsi"/>
          <w:color w:val="222222"/>
          <w:sz w:val="24"/>
          <w:szCs w:val="24"/>
          <w:shd w:val="clear" w:color="auto" w:fill="FFFFFF"/>
        </w:rPr>
      </w:pPr>
      <w:proofErr w:type="spellStart"/>
      <w:r w:rsidRPr="00346959">
        <w:rPr>
          <w:rFonts w:cstheme="minorHAnsi"/>
          <w:color w:val="222222"/>
          <w:sz w:val="24"/>
          <w:szCs w:val="24"/>
          <w:shd w:val="clear" w:color="auto" w:fill="FFFFFF"/>
        </w:rPr>
        <w:t>Hennink</w:t>
      </w:r>
      <w:proofErr w:type="spellEnd"/>
      <w:r w:rsidRPr="00346959">
        <w:rPr>
          <w:rFonts w:cstheme="minorHAnsi"/>
          <w:color w:val="222222"/>
          <w:sz w:val="24"/>
          <w:szCs w:val="24"/>
          <w:shd w:val="clear" w:color="auto" w:fill="FFFFFF"/>
        </w:rPr>
        <w:t>, M., Hutter, I., &amp; Bailey, A. (2020). </w:t>
      </w:r>
      <w:r w:rsidRPr="00346959">
        <w:rPr>
          <w:rFonts w:cstheme="minorHAnsi"/>
          <w:i/>
          <w:iCs/>
          <w:color w:val="222222"/>
          <w:sz w:val="24"/>
          <w:szCs w:val="24"/>
          <w:shd w:val="clear" w:color="auto" w:fill="FFFFFF"/>
        </w:rPr>
        <w:t>Qualitative research methods</w:t>
      </w:r>
      <w:r w:rsidRPr="00346959">
        <w:rPr>
          <w:rFonts w:cstheme="minorHAnsi"/>
          <w:color w:val="222222"/>
          <w:sz w:val="24"/>
          <w:szCs w:val="24"/>
          <w:shd w:val="clear" w:color="auto" w:fill="FFFFFF"/>
        </w:rPr>
        <w:t>. Sage.</w:t>
      </w:r>
    </w:p>
    <w:p w14:paraId="422C6007" w14:textId="5661204C" w:rsidR="008B4B1F" w:rsidRPr="00346959" w:rsidRDefault="008B4B1F" w:rsidP="00C945B3">
      <w:pPr>
        <w:spacing w:before="240" w:line="240" w:lineRule="auto"/>
        <w:rPr>
          <w:rFonts w:cstheme="minorHAnsi"/>
          <w:color w:val="222222"/>
          <w:sz w:val="24"/>
          <w:szCs w:val="24"/>
          <w:shd w:val="clear" w:color="auto" w:fill="FFFFFF"/>
        </w:rPr>
      </w:pPr>
      <w:r w:rsidRPr="00346959">
        <w:rPr>
          <w:rFonts w:cstheme="minorHAnsi"/>
          <w:color w:val="222222"/>
          <w:sz w:val="24"/>
          <w:szCs w:val="24"/>
          <w:shd w:val="clear" w:color="auto" w:fill="FFFFFF"/>
        </w:rPr>
        <w:t>Lamba, R. (2015). </w:t>
      </w:r>
      <w:r w:rsidRPr="00346959">
        <w:rPr>
          <w:rFonts w:cstheme="minorHAnsi"/>
          <w:i/>
          <w:iCs/>
          <w:color w:val="222222"/>
          <w:sz w:val="24"/>
          <w:szCs w:val="24"/>
          <w:shd w:val="clear" w:color="auto" w:fill="FFFFFF"/>
        </w:rPr>
        <w:t>A Qualitative Study Exploring Migrant Pakistani-Muslim Women's Lived Experiences and Understanding of Postnatal Depression</w:t>
      </w:r>
      <w:r w:rsidRPr="00346959">
        <w:rPr>
          <w:rFonts w:cstheme="minorHAnsi"/>
          <w:color w:val="222222"/>
          <w:sz w:val="24"/>
          <w:szCs w:val="24"/>
          <w:shd w:val="clear" w:color="auto" w:fill="FFFFFF"/>
        </w:rPr>
        <w:t> (Doctoral dissertation, University of East London).</w:t>
      </w:r>
    </w:p>
    <w:p w14:paraId="6720DA73" w14:textId="628C75EE" w:rsidR="00346959" w:rsidRPr="00346959" w:rsidRDefault="00346959" w:rsidP="00C945B3">
      <w:pPr>
        <w:spacing w:before="240" w:line="240" w:lineRule="auto"/>
        <w:rPr>
          <w:rFonts w:cstheme="minorHAnsi"/>
          <w:color w:val="222222"/>
          <w:sz w:val="24"/>
          <w:szCs w:val="24"/>
          <w:shd w:val="clear" w:color="auto" w:fill="FFFFFF"/>
        </w:rPr>
      </w:pPr>
      <w:r w:rsidRPr="00346959">
        <w:rPr>
          <w:rFonts w:cstheme="minorHAnsi"/>
          <w:color w:val="222222"/>
          <w:sz w:val="24"/>
          <w:szCs w:val="24"/>
          <w:shd w:val="clear" w:color="auto" w:fill="FFFFFF"/>
        </w:rPr>
        <w:t>Ling, L., Eraso, Y., &amp; Mascio, V. D. (2023). First-generation Nigerian mothers living in the UK and their experience of postnatal depression: an interpretative phenomenological analysis. </w:t>
      </w:r>
      <w:r w:rsidRPr="00346959">
        <w:rPr>
          <w:rFonts w:cstheme="minorHAnsi"/>
          <w:i/>
          <w:iCs/>
          <w:color w:val="222222"/>
          <w:sz w:val="24"/>
          <w:szCs w:val="24"/>
          <w:shd w:val="clear" w:color="auto" w:fill="FFFFFF"/>
        </w:rPr>
        <w:t>Ethnicity &amp; Health</w:t>
      </w:r>
      <w:r w:rsidRPr="00346959">
        <w:rPr>
          <w:rFonts w:cstheme="minorHAnsi"/>
          <w:color w:val="222222"/>
          <w:sz w:val="24"/>
          <w:szCs w:val="24"/>
          <w:shd w:val="clear" w:color="auto" w:fill="FFFFFF"/>
        </w:rPr>
        <w:t>, </w:t>
      </w:r>
      <w:r w:rsidRPr="00346959">
        <w:rPr>
          <w:rFonts w:cstheme="minorHAnsi"/>
          <w:i/>
          <w:iCs/>
          <w:color w:val="222222"/>
          <w:sz w:val="24"/>
          <w:szCs w:val="24"/>
          <w:shd w:val="clear" w:color="auto" w:fill="FFFFFF"/>
        </w:rPr>
        <w:t>28</w:t>
      </w:r>
      <w:r w:rsidRPr="00346959">
        <w:rPr>
          <w:rFonts w:cstheme="minorHAnsi"/>
          <w:color w:val="222222"/>
          <w:sz w:val="24"/>
          <w:szCs w:val="24"/>
          <w:shd w:val="clear" w:color="auto" w:fill="FFFFFF"/>
        </w:rPr>
        <w:t>(5), 738-756.</w:t>
      </w:r>
    </w:p>
    <w:p w14:paraId="387AAAE3" w14:textId="0066900E" w:rsidR="008B4B1F" w:rsidRPr="00346959" w:rsidRDefault="008B4B1F" w:rsidP="00C945B3">
      <w:pPr>
        <w:spacing w:before="240" w:line="240" w:lineRule="auto"/>
        <w:rPr>
          <w:rFonts w:cstheme="minorHAnsi"/>
          <w:color w:val="222222"/>
          <w:sz w:val="24"/>
          <w:szCs w:val="24"/>
          <w:shd w:val="clear" w:color="auto" w:fill="FFFFFF"/>
        </w:rPr>
      </w:pPr>
      <w:r w:rsidRPr="00346959">
        <w:rPr>
          <w:rFonts w:cstheme="minorHAnsi"/>
          <w:color w:val="222222"/>
          <w:sz w:val="24"/>
          <w:szCs w:val="24"/>
          <w:shd w:val="clear" w:color="auto" w:fill="FFFFFF"/>
        </w:rPr>
        <w:t>Madill, A., Flowers, P., Frost, N., &amp; Locke, A. (2018). A meta-methodology to enhance pluralist qualitative research: One man’s use of socio-sexual media and midlife adjustment to HIV. </w:t>
      </w:r>
      <w:r w:rsidRPr="00346959">
        <w:rPr>
          <w:rFonts w:cstheme="minorHAnsi"/>
          <w:i/>
          <w:iCs/>
          <w:color w:val="222222"/>
          <w:sz w:val="24"/>
          <w:szCs w:val="24"/>
          <w:shd w:val="clear" w:color="auto" w:fill="FFFFFF"/>
        </w:rPr>
        <w:t>Psychology &amp; health</w:t>
      </w:r>
      <w:r w:rsidRPr="00346959">
        <w:rPr>
          <w:rFonts w:cstheme="minorHAnsi"/>
          <w:color w:val="222222"/>
          <w:sz w:val="24"/>
          <w:szCs w:val="24"/>
          <w:shd w:val="clear" w:color="auto" w:fill="FFFFFF"/>
        </w:rPr>
        <w:t>, </w:t>
      </w:r>
      <w:r w:rsidRPr="00346959">
        <w:rPr>
          <w:rFonts w:cstheme="minorHAnsi"/>
          <w:i/>
          <w:iCs/>
          <w:color w:val="222222"/>
          <w:sz w:val="24"/>
          <w:szCs w:val="24"/>
          <w:shd w:val="clear" w:color="auto" w:fill="FFFFFF"/>
        </w:rPr>
        <w:t>33</w:t>
      </w:r>
      <w:r w:rsidRPr="00346959">
        <w:rPr>
          <w:rFonts w:cstheme="minorHAnsi"/>
          <w:color w:val="222222"/>
          <w:sz w:val="24"/>
          <w:szCs w:val="24"/>
          <w:shd w:val="clear" w:color="auto" w:fill="FFFFFF"/>
        </w:rPr>
        <w:t>(10), 1209-1228.</w:t>
      </w:r>
    </w:p>
    <w:p w14:paraId="79B129BF" w14:textId="3B4B8BDF" w:rsidR="00346959" w:rsidRPr="00346959" w:rsidRDefault="00346959" w:rsidP="00C945B3">
      <w:pPr>
        <w:spacing w:before="240" w:line="240" w:lineRule="auto"/>
        <w:rPr>
          <w:rFonts w:cstheme="minorHAnsi"/>
          <w:color w:val="222222"/>
          <w:sz w:val="24"/>
          <w:szCs w:val="24"/>
          <w:shd w:val="clear" w:color="auto" w:fill="FFFFFF"/>
        </w:rPr>
      </w:pPr>
      <w:r w:rsidRPr="00346959">
        <w:rPr>
          <w:rFonts w:cstheme="minorHAnsi"/>
          <w:color w:val="222222"/>
          <w:sz w:val="24"/>
          <w:szCs w:val="24"/>
          <w:shd w:val="clear" w:color="auto" w:fill="FFFFFF"/>
        </w:rPr>
        <w:t>Miles, M. B., &amp; Huberman, A. M. (1994). </w:t>
      </w:r>
      <w:r w:rsidRPr="00346959">
        <w:rPr>
          <w:rFonts w:cstheme="minorHAnsi"/>
          <w:i/>
          <w:iCs/>
          <w:color w:val="222222"/>
          <w:sz w:val="24"/>
          <w:szCs w:val="24"/>
          <w:shd w:val="clear" w:color="auto" w:fill="FFFFFF"/>
        </w:rPr>
        <w:t>Qualitative data analysis: An expanded sourcebook</w:t>
      </w:r>
      <w:r w:rsidRPr="00346959">
        <w:rPr>
          <w:rFonts w:cstheme="minorHAnsi"/>
          <w:color w:val="222222"/>
          <w:sz w:val="24"/>
          <w:szCs w:val="24"/>
          <w:shd w:val="clear" w:color="auto" w:fill="FFFFFF"/>
        </w:rPr>
        <w:t>. sage.</w:t>
      </w:r>
    </w:p>
    <w:p w14:paraId="15EDB654" w14:textId="6DDAE79A" w:rsidR="008B4B1F" w:rsidRPr="00346959" w:rsidRDefault="008B4B1F" w:rsidP="00C945B3">
      <w:pPr>
        <w:spacing w:before="240" w:line="240" w:lineRule="auto"/>
        <w:rPr>
          <w:rFonts w:cstheme="minorHAnsi"/>
          <w:color w:val="222222"/>
          <w:sz w:val="24"/>
          <w:szCs w:val="24"/>
          <w:shd w:val="clear" w:color="auto" w:fill="FFFFFF"/>
        </w:rPr>
      </w:pPr>
      <w:r w:rsidRPr="00346959">
        <w:rPr>
          <w:rFonts w:cstheme="minorHAnsi"/>
          <w:color w:val="222222"/>
          <w:sz w:val="24"/>
          <w:szCs w:val="24"/>
          <w:shd w:val="clear" w:color="auto" w:fill="FFFFFF"/>
        </w:rPr>
        <w:t>Nicolson, P. (2006). </w:t>
      </w:r>
      <w:r w:rsidRPr="00346959">
        <w:rPr>
          <w:rFonts w:cstheme="minorHAnsi"/>
          <w:i/>
          <w:iCs/>
          <w:color w:val="222222"/>
          <w:sz w:val="24"/>
          <w:szCs w:val="24"/>
          <w:shd w:val="clear" w:color="auto" w:fill="FFFFFF"/>
        </w:rPr>
        <w:t>Post-natal depression: Psychology, science and the transition to motherhood</w:t>
      </w:r>
      <w:r w:rsidRPr="00346959">
        <w:rPr>
          <w:rFonts w:cstheme="minorHAnsi"/>
          <w:color w:val="222222"/>
          <w:sz w:val="24"/>
          <w:szCs w:val="24"/>
          <w:shd w:val="clear" w:color="auto" w:fill="FFFFFF"/>
        </w:rPr>
        <w:t>. Routledge.</w:t>
      </w:r>
    </w:p>
    <w:p w14:paraId="01F3F2DD" w14:textId="57A01F18" w:rsidR="008B4B1F" w:rsidRPr="00346959" w:rsidRDefault="008B4B1F" w:rsidP="00C945B3">
      <w:pPr>
        <w:spacing w:before="240" w:line="240" w:lineRule="auto"/>
        <w:rPr>
          <w:rFonts w:cstheme="minorHAnsi"/>
          <w:color w:val="222222"/>
          <w:sz w:val="24"/>
          <w:szCs w:val="24"/>
          <w:shd w:val="clear" w:color="auto" w:fill="FFFFFF"/>
        </w:rPr>
      </w:pPr>
      <w:r w:rsidRPr="00346959">
        <w:rPr>
          <w:rFonts w:cstheme="minorHAnsi"/>
          <w:color w:val="222222"/>
          <w:sz w:val="24"/>
          <w:szCs w:val="24"/>
          <w:shd w:val="clear" w:color="auto" w:fill="FFFFFF"/>
        </w:rPr>
        <w:t>Nicolson, P. (2011). </w:t>
      </w:r>
      <w:r w:rsidRPr="00346959">
        <w:rPr>
          <w:rFonts w:cstheme="minorHAnsi"/>
          <w:i/>
          <w:iCs/>
          <w:color w:val="222222"/>
          <w:sz w:val="24"/>
          <w:szCs w:val="24"/>
          <w:shd w:val="clear" w:color="auto" w:fill="FFFFFF"/>
        </w:rPr>
        <w:t xml:space="preserve">Postnatal depression: Facing the paradox of loss, </w:t>
      </w:r>
      <w:proofErr w:type="gramStart"/>
      <w:r w:rsidRPr="00346959">
        <w:rPr>
          <w:rFonts w:cstheme="minorHAnsi"/>
          <w:i/>
          <w:iCs/>
          <w:color w:val="222222"/>
          <w:sz w:val="24"/>
          <w:szCs w:val="24"/>
          <w:shd w:val="clear" w:color="auto" w:fill="FFFFFF"/>
        </w:rPr>
        <w:t>happiness</w:t>
      </w:r>
      <w:proofErr w:type="gramEnd"/>
      <w:r w:rsidRPr="00346959">
        <w:rPr>
          <w:rFonts w:cstheme="minorHAnsi"/>
          <w:i/>
          <w:iCs/>
          <w:color w:val="222222"/>
          <w:sz w:val="24"/>
          <w:szCs w:val="24"/>
          <w:shd w:val="clear" w:color="auto" w:fill="FFFFFF"/>
        </w:rPr>
        <w:t xml:space="preserve"> and motherhood</w:t>
      </w:r>
      <w:r w:rsidRPr="00346959">
        <w:rPr>
          <w:rFonts w:cstheme="minorHAnsi"/>
          <w:color w:val="222222"/>
          <w:sz w:val="24"/>
          <w:szCs w:val="24"/>
          <w:shd w:val="clear" w:color="auto" w:fill="FFFFFF"/>
        </w:rPr>
        <w:t>. John Wiley &amp; Sons.</w:t>
      </w:r>
    </w:p>
    <w:p w14:paraId="34D5C6F1" w14:textId="264489BD" w:rsidR="00346959" w:rsidRPr="00346959" w:rsidRDefault="00346959" w:rsidP="00C945B3">
      <w:pPr>
        <w:spacing w:before="240" w:line="240" w:lineRule="auto"/>
        <w:rPr>
          <w:rFonts w:cstheme="minorHAnsi"/>
          <w:color w:val="222222"/>
          <w:sz w:val="24"/>
          <w:szCs w:val="24"/>
          <w:shd w:val="clear" w:color="auto" w:fill="FFFFFF"/>
        </w:rPr>
      </w:pPr>
      <w:r w:rsidRPr="00346959">
        <w:rPr>
          <w:rFonts w:cstheme="minorHAnsi"/>
          <w:color w:val="222222"/>
          <w:sz w:val="24"/>
          <w:szCs w:val="24"/>
          <w:shd w:val="clear" w:color="auto" w:fill="FFFFFF"/>
        </w:rPr>
        <w:t>Savin-Baden, M., &amp; Major, C. H. (2023). </w:t>
      </w:r>
      <w:r w:rsidRPr="00346959">
        <w:rPr>
          <w:rFonts w:cstheme="minorHAnsi"/>
          <w:i/>
          <w:iCs/>
          <w:color w:val="222222"/>
          <w:sz w:val="24"/>
          <w:szCs w:val="24"/>
          <w:shd w:val="clear" w:color="auto" w:fill="FFFFFF"/>
        </w:rPr>
        <w:t>Qualitative research: The essential guide to theory and practice</w:t>
      </w:r>
      <w:r w:rsidRPr="00346959">
        <w:rPr>
          <w:rFonts w:cstheme="minorHAnsi"/>
          <w:color w:val="222222"/>
          <w:sz w:val="24"/>
          <w:szCs w:val="24"/>
          <w:shd w:val="clear" w:color="auto" w:fill="FFFFFF"/>
        </w:rPr>
        <w:t>. Taylor &amp; Francis.</w:t>
      </w:r>
    </w:p>
    <w:p w14:paraId="6A4D86CF" w14:textId="537B5430" w:rsidR="008B4B1F" w:rsidRPr="00346959" w:rsidRDefault="008B4B1F" w:rsidP="00C945B3">
      <w:pPr>
        <w:spacing w:before="240" w:line="240" w:lineRule="auto"/>
        <w:rPr>
          <w:rFonts w:cstheme="minorHAnsi"/>
          <w:kern w:val="0"/>
          <w:sz w:val="24"/>
          <w:szCs w:val="24"/>
          <w14:ligatures w14:val="none"/>
        </w:rPr>
      </w:pPr>
      <w:r w:rsidRPr="00346959">
        <w:rPr>
          <w:rFonts w:cstheme="minorHAnsi"/>
          <w:sz w:val="24"/>
          <w:szCs w:val="24"/>
        </w:rPr>
        <w:lastRenderedPageBreak/>
        <w:t xml:space="preserve">Smith, J. A., Flowers, P., &amp; Larkin, M. (2009). </w:t>
      </w:r>
      <w:r w:rsidRPr="00346959">
        <w:rPr>
          <w:rFonts w:cstheme="minorHAnsi"/>
          <w:i/>
          <w:iCs/>
          <w:sz w:val="24"/>
          <w:szCs w:val="24"/>
        </w:rPr>
        <w:t>Interpretive phenomenological analysis: Theory, method, and research.</w:t>
      </w:r>
      <w:r w:rsidRPr="00346959">
        <w:rPr>
          <w:rFonts w:cstheme="minorHAnsi"/>
          <w:sz w:val="24"/>
          <w:szCs w:val="24"/>
        </w:rPr>
        <w:t xml:space="preserve"> London: Sage.</w:t>
      </w:r>
    </w:p>
    <w:p w14:paraId="42C48068" w14:textId="0BC3C4DB" w:rsidR="008B4B1F" w:rsidRPr="00346959" w:rsidRDefault="008B4B1F" w:rsidP="00C945B3">
      <w:pPr>
        <w:spacing w:before="240" w:line="240" w:lineRule="auto"/>
        <w:rPr>
          <w:rFonts w:cstheme="minorHAnsi"/>
          <w:sz w:val="24"/>
          <w:szCs w:val="24"/>
        </w:rPr>
      </w:pPr>
      <w:r w:rsidRPr="00346959">
        <w:rPr>
          <w:rFonts w:cstheme="minorHAnsi"/>
          <w:sz w:val="24"/>
          <w:szCs w:val="24"/>
        </w:rPr>
        <w:t xml:space="preserve">Sullivan, P. (2011). </w:t>
      </w:r>
      <w:r w:rsidRPr="00346959">
        <w:rPr>
          <w:rFonts w:cstheme="minorHAnsi"/>
          <w:i/>
          <w:iCs/>
          <w:sz w:val="24"/>
          <w:szCs w:val="24"/>
        </w:rPr>
        <w:t>Qualitative data analysis using a dialogical approach</w:t>
      </w:r>
      <w:r w:rsidRPr="00346959">
        <w:rPr>
          <w:rFonts w:cstheme="minorHAnsi"/>
          <w:sz w:val="24"/>
          <w:szCs w:val="24"/>
        </w:rPr>
        <w:t xml:space="preserve">. Sage. </w:t>
      </w:r>
    </w:p>
    <w:p w14:paraId="2955386D" w14:textId="561DE622" w:rsidR="00C945B3" w:rsidRPr="00346959" w:rsidRDefault="008B4B1F" w:rsidP="00C945B3">
      <w:pPr>
        <w:spacing w:before="240" w:line="240" w:lineRule="auto"/>
        <w:rPr>
          <w:rFonts w:cstheme="minorHAnsi"/>
          <w:sz w:val="24"/>
          <w:szCs w:val="24"/>
        </w:rPr>
      </w:pPr>
      <w:r w:rsidRPr="00346959">
        <w:rPr>
          <w:rFonts w:cstheme="minorHAnsi"/>
          <w:sz w:val="24"/>
          <w:szCs w:val="24"/>
        </w:rPr>
        <w:t>Sullivan, P. and Akhtar, P. (2019). The effect of territorial stigmatisation processes on ontological security: A case-study of Bradford politics. Political Geography, 68, 46-54.</w:t>
      </w:r>
    </w:p>
    <w:p w14:paraId="54127C98" w14:textId="5FF25F91" w:rsidR="00433ED6" w:rsidRPr="00346959" w:rsidRDefault="00433ED6" w:rsidP="00C945B3">
      <w:pPr>
        <w:spacing w:before="240" w:line="240" w:lineRule="auto"/>
        <w:rPr>
          <w:rFonts w:cstheme="minorHAnsi"/>
          <w:color w:val="222222"/>
          <w:sz w:val="24"/>
          <w:szCs w:val="24"/>
          <w:shd w:val="clear" w:color="auto" w:fill="FFFFFF"/>
        </w:rPr>
      </w:pPr>
      <w:r w:rsidRPr="00346959">
        <w:rPr>
          <w:rFonts w:cstheme="minorHAnsi"/>
          <w:color w:val="222222"/>
          <w:sz w:val="24"/>
          <w:szCs w:val="24"/>
          <w:shd w:val="clear" w:color="auto" w:fill="FFFFFF"/>
        </w:rPr>
        <w:t>Weil, J. (2022). Exploring dialogic analysis and thematic analysis of place conversations with older adults. </w:t>
      </w:r>
      <w:r w:rsidRPr="00346959">
        <w:rPr>
          <w:rFonts w:cstheme="minorHAnsi"/>
          <w:i/>
          <w:iCs/>
          <w:color w:val="222222"/>
          <w:sz w:val="24"/>
          <w:szCs w:val="24"/>
          <w:shd w:val="clear" w:color="auto" w:fill="FFFFFF"/>
        </w:rPr>
        <w:t>Working with Older People</w:t>
      </w:r>
      <w:r w:rsidRPr="00346959">
        <w:rPr>
          <w:rFonts w:cstheme="minorHAnsi"/>
          <w:color w:val="222222"/>
          <w:sz w:val="24"/>
          <w:szCs w:val="24"/>
          <w:shd w:val="clear" w:color="auto" w:fill="FFFFFF"/>
        </w:rPr>
        <w:t>, (ahead-of-print).</w:t>
      </w:r>
    </w:p>
    <w:p w14:paraId="70491C4F" w14:textId="4985310A" w:rsidR="00433ED6" w:rsidRPr="00346959" w:rsidRDefault="00433ED6" w:rsidP="00C945B3">
      <w:pPr>
        <w:spacing w:before="240" w:line="240" w:lineRule="auto"/>
        <w:rPr>
          <w:rFonts w:cstheme="minorHAnsi"/>
          <w:kern w:val="0"/>
          <w:sz w:val="24"/>
          <w:szCs w:val="24"/>
          <w14:ligatures w14:val="none"/>
        </w:rPr>
      </w:pPr>
      <w:r w:rsidRPr="00346959">
        <w:rPr>
          <w:rFonts w:cstheme="minorHAnsi"/>
          <w:sz w:val="24"/>
          <w:szCs w:val="24"/>
        </w:rPr>
        <w:t xml:space="preserve">Wittkowski, A., Zumla, A., Glendenning, </w:t>
      </w:r>
      <w:proofErr w:type="gramStart"/>
      <w:r w:rsidRPr="00346959">
        <w:rPr>
          <w:rFonts w:cstheme="minorHAnsi"/>
          <w:sz w:val="24"/>
          <w:szCs w:val="24"/>
        </w:rPr>
        <w:t>S.</w:t>
      </w:r>
      <w:proofErr w:type="gramEnd"/>
      <w:r w:rsidRPr="00346959">
        <w:rPr>
          <w:rFonts w:cstheme="minorHAnsi"/>
          <w:sz w:val="24"/>
          <w:szCs w:val="24"/>
        </w:rPr>
        <w:t xml:space="preserve"> and Fox, J.R.E. (2011). The experience of postnatal depression in South Asian mothers living in Great Britain: a qualitative study. Journal of Reproductive and Infant Psychology, 29(5), 480- 492.</w:t>
      </w:r>
    </w:p>
    <w:p w14:paraId="339DC768" w14:textId="77777777" w:rsidR="00C945B3" w:rsidRPr="00346959" w:rsidRDefault="00C945B3" w:rsidP="00AC7EB9">
      <w:pPr>
        <w:spacing w:line="240" w:lineRule="auto"/>
        <w:rPr>
          <w:rFonts w:eastAsiaTheme="minorEastAsia" w:cstheme="minorHAnsi"/>
          <w:kern w:val="0"/>
          <w:sz w:val="24"/>
          <w:szCs w:val="24"/>
          <w14:ligatures w14:val="none"/>
        </w:rPr>
      </w:pPr>
    </w:p>
    <w:p w14:paraId="06C9360C" w14:textId="02A44E27" w:rsidR="0015108D" w:rsidRPr="00346959" w:rsidRDefault="0015108D" w:rsidP="00A01315">
      <w:pPr>
        <w:rPr>
          <w:rFonts w:cstheme="minorHAnsi"/>
          <w:sz w:val="24"/>
          <w:szCs w:val="24"/>
          <w:lang w:val="en-US"/>
        </w:rPr>
      </w:pPr>
    </w:p>
    <w:p w14:paraId="7456E6A9" w14:textId="44DBDFF3" w:rsidR="00C945B3" w:rsidRPr="00346959" w:rsidRDefault="00C945B3" w:rsidP="00A01315">
      <w:pPr>
        <w:rPr>
          <w:rFonts w:cstheme="minorHAnsi"/>
          <w:sz w:val="24"/>
          <w:szCs w:val="24"/>
          <w:lang w:val="en-US"/>
        </w:rPr>
      </w:pPr>
    </w:p>
    <w:p w14:paraId="422B561A" w14:textId="77777777" w:rsidR="00C945B3" w:rsidRPr="00346959" w:rsidRDefault="00C945B3" w:rsidP="00A01315">
      <w:pPr>
        <w:rPr>
          <w:rFonts w:cstheme="minorHAnsi"/>
          <w:sz w:val="24"/>
          <w:szCs w:val="24"/>
          <w:lang w:val="en-US"/>
        </w:rPr>
      </w:pPr>
    </w:p>
    <w:p w14:paraId="54E8B05A" w14:textId="77777777" w:rsidR="00604200" w:rsidRDefault="00604200" w:rsidP="00A01315">
      <w:pPr>
        <w:rPr>
          <w:rFonts w:cstheme="minorHAnsi"/>
          <w:b/>
          <w:bCs/>
          <w:sz w:val="24"/>
          <w:szCs w:val="24"/>
          <w:lang w:val="en-US"/>
        </w:rPr>
      </w:pPr>
    </w:p>
    <w:p w14:paraId="21078838" w14:textId="182782B0" w:rsidR="00604200" w:rsidRDefault="000E7736" w:rsidP="00A01315">
      <w:pPr>
        <w:rPr>
          <w:rFonts w:cstheme="minorHAnsi"/>
          <w:b/>
          <w:bCs/>
          <w:sz w:val="24"/>
          <w:szCs w:val="24"/>
          <w:lang w:val="en-US"/>
        </w:rPr>
      </w:pPr>
      <w:r>
        <w:rPr>
          <w:rFonts w:cstheme="minorHAnsi"/>
          <w:b/>
          <w:bCs/>
          <w:sz w:val="24"/>
          <w:szCs w:val="24"/>
          <w:lang w:val="en-US"/>
        </w:rPr>
        <w:t>Reference</w:t>
      </w:r>
    </w:p>
    <w:p w14:paraId="08E1D4E9" w14:textId="77777777" w:rsidR="00C261DD" w:rsidRPr="00C261DD" w:rsidRDefault="00604200" w:rsidP="00C261DD">
      <w:pPr>
        <w:pStyle w:val="EndNoteBibliography"/>
        <w:spacing w:after="0"/>
        <w:ind w:left="720" w:hanging="720"/>
      </w:pPr>
      <w:r>
        <w:rPr>
          <w:rFonts w:cstheme="minorHAnsi"/>
          <w:b/>
          <w:bCs/>
          <w:sz w:val="24"/>
          <w:szCs w:val="24"/>
        </w:rPr>
        <w:fldChar w:fldCharType="begin"/>
      </w:r>
      <w:r>
        <w:rPr>
          <w:rFonts w:cstheme="minorHAnsi"/>
          <w:b/>
          <w:bCs/>
          <w:sz w:val="24"/>
          <w:szCs w:val="24"/>
        </w:rPr>
        <w:instrText xml:space="preserve"> ADDIN EN.REFLIST </w:instrText>
      </w:r>
      <w:r>
        <w:rPr>
          <w:rFonts w:cstheme="minorHAnsi"/>
          <w:b/>
          <w:bCs/>
          <w:sz w:val="24"/>
          <w:szCs w:val="24"/>
        </w:rPr>
        <w:fldChar w:fldCharType="separate"/>
      </w:r>
      <w:r w:rsidR="00C261DD" w:rsidRPr="00C261DD">
        <w:t xml:space="preserve">Bakhtin, M. (1981). Discourse in the Novel. </w:t>
      </w:r>
    </w:p>
    <w:p w14:paraId="07242FC3" w14:textId="77777777" w:rsidR="00C261DD" w:rsidRPr="00C261DD" w:rsidRDefault="00C261DD" w:rsidP="00C261DD">
      <w:pPr>
        <w:pStyle w:val="EndNoteBibliography"/>
        <w:spacing w:after="0"/>
        <w:ind w:left="720" w:hanging="720"/>
      </w:pPr>
      <w:r w:rsidRPr="00C261DD">
        <w:t xml:space="preserve">Braun, V., Clarke, V., &amp; Hayfield, N. (2022). ‘A starting point for your journey, not a map’: Nikki Hayfield in conversation with Virginia Braun and Victoria Clarke about thematic analysis. </w:t>
      </w:r>
      <w:r w:rsidRPr="00C261DD">
        <w:rPr>
          <w:i/>
        </w:rPr>
        <w:t>Qualitative Research in Psychology</w:t>
      </w:r>
      <w:r w:rsidRPr="00C261DD">
        <w:t>,</w:t>
      </w:r>
      <w:r w:rsidRPr="00C261DD">
        <w:rPr>
          <w:i/>
        </w:rPr>
        <w:t xml:space="preserve"> 19</w:t>
      </w:r>
      <w:r w:rsidRPr="00C261DD">
        <w:t xml:space="preserve">(2), 424-445. </w:t>
      </w:r>
    </w:p>
    <w:p w14:paraId="535FC729" w14:textId="77777777" w:rsidR="00C261DD" w:rsidRPr="00C261DD" w:rsidRDefault="00C261DD" w:rsidP="00C261DD">
      <w:pPr>
        <w:pStyle w:val="EndNoteBibliography"/>
        <w:spacing w:after="0"/>
        <w:ind w:left="720" w:hanging="720"/>
      </w:pPr>
      <w:r w:rsidRPr="00C261DD">
        <w:t xml:space="preserve">Dempsey, M., Foley, S., Frost, N., Murphy, R., Willis, N., Robinson, S., Dunn-Galvin, A., Veale, A., Linehan, C., &amp; Pantidi, N. (2022). Am I lazy, a drama queen or depressed? A journey through a pluralistic approach to analysing accounts of depression. </w:t>
      </w:r>
      <w:r w:rsidRPr="00C261DD">
        <w:rPr>
          <w:i/>
        </w:rPr>
        <w:t>Qualitative Research in Psychology</w:t>
      </w:r>
      <w:r w:rsidRPr="00C261DD">
        <w:t>,</w:t>
      </w:r>
      <w:r w:rsidRPr="00C261DD">
        <w:rPr>
          <w:i/>
        </w:rPr>
        <w:t xml:space="preserve"> 19</w:t>
      </w:r>
      <w:r w:rsidRPr="00C261DD">
        <w:t xml:space="preserve">(2), 473-493. </w:t>
      </w:r>
    </w:p>
    <w:p w14:paraId="66D06F41" w14:textId="77777777" w:rsidR="00C261DD" w:rsidRPr="00C261DD" w:rsidRDefault="00C261DD" w:rsidP="00C261DD">
      <w:pPr>
        <w:pStyle w:val="EndNoteBibliography"/>
        <w:spacing w:after="0"/>
        <w:ind w:left="720" w:hanging="720"/>
      </w:pPr>
      <w:r w:rsidRPr="00C261DD">
        <w:t xml:space="preserve">Gillespie, A., &amp; Cornish, F. (2010). Intersubjectivity: Towards a dialogical analysis. </w:t>
      </w:r>
      <w:r w:rsidRPr="00C261DD">
        <w:rPr>
          <w:i/>
        </w:rPr>
        <w:t>Journal for the theory of social behaviour</w:t>
      </w:r>
      <w:r w:rsidRPr="00C261DD">
        <w:t>,</w:t>
      </w:r>
      <w:r w:rsidRPr="00C261DD">
        <w:rPr>
          <w:i/>
        </w:rPr>
        <w:t xml:space="preserve"> 40</w:t>
      </w:r>
      <w:r w:rsidRPr="00C261DD">
        <w:t xml:space="preserve">(1), 19-46. </w:t>
      </w:r>
    </w:p>
    <w:p w14:paraId="06F33922" w14:textId="77777777" w:rsidR="00C261DD" w:rsidRPr="00C261DD" w:rsidRDefault="00C261DD" w:rsidP="00C261DD">
      <w:pPr>
        <w:pStyle w:val="EndNoteBibliography"/>
        <w:ind w:left="720" w:hanging="720"/>
      </w:pPr>
      <w:r w:rsidRPr="00C261DD">
        <w:t xml:space="preserve">Neely, E., Pettie, M., &amp; Henderson, E. (2024). Beyond voice: An onto-epistemological analysis of maternal transition inquiry. </w:t>
      </w:r>
      <w:r w:rsidRPr="00C261DD">
        <w:rPr>
          <w:i/>
        </w:rPr>
        <w:t>Feminism &amp; Psychology</w:t>
      </w:r>
      <w:r w:rsidRPr="00C261DD">
        <w:t>,</w:t>
      </w:r>
      <w:r w:rsidRPr="00C261DD">
        <w:rPr>
          <w:i/>
        </w:rPr>
        <w:t xml:space="preserve"> 34</w:t>
      </w:r>
      <w:r w:rsidRPr="00C261DD">
        <w:t xml:space="preserve">(2), 251-271. </w:t>
      </w:r>
    </w:p>
    <w:p w14:paraId="0BB0EDC0" w14:textId="3A73C903" w:rsidR="00A01315" w:rsidRPr="00346959" w:rsidRDefault="00604200" w:rsidP="00A01315">
      <w:pPr>
        <w:rPr>
          <w:rFonts w:cstheme="minorHAnsi"/>
          <w:b/>
          <w:bCs/>
          <w:sz w:val="24"/>
          <w:szCs w:val="24"/>
          <w:lang w:val="en-US"/>
        </w:rPr>
      </w:pPr>
      <w:r>
        <w:rPr>
          <w:rFonts w:cstheme="minorHAnsi"/>
          <w:b/>
          <w:bCs/>
          <w:sz w:val="24"/>
          <w:szCs w:val="24"/>
          <w:lang w:val="en-US"/>
        </w:rPr>
        <w:fldChar w:fldCharType="end"/>
      </w:r>
    </w:p>
    <w:sectPr w:rsidR="00A01315" w:rsidRPr="0034695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7778A" w14:textId="77777777" w:rsidR="003A6E78" w:rsidRDefault="003A6E78" w:rsidP="00A37291">
      <w:pPr>
        <w:spacing w:after="0" w:line="240" w:lineRule="auto"/>
      </w:pPr>
      <w:r>
        <w:separator/>
      </w:r>
    </w:p>
  </w:endnote>
  <w:endnote w:type="continuationSeparator" w:id="0">
    <w:p w14:paraId="0D92F029" w14:textId="77777777" w:rsidR="003A6E78" w:rsidRDefault="003A6E78" w:rsidP="00A37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3879089"/>
      <w:docPartObj>
        <w:docPartGallery w:val="Page Numbers (Bottom of Page)"/>
        <w:docPartUnique/>
      </w:docPartObj>
    </w:sdtPr>
    <w:sdtEndPr>
      <w:rPr>
        <w:noProof/>
      </w:rPr>
    </w:sdtEndPr>
    <w:sdtContent>
      <w:p w14:paraId="77800FAF" w14:textId="236962F7" w:rsidR="00A37291" w:rsidRDefault="00A37291">
        <w:pPr>
          <w:pStyle w:val="Footer"/>
        </w:pPr>
        <w:r>
          <w:fldChar w:fldCharType="begin"/>
        </w:r>
        <w:r>
          <w:instrText xml:space="preserve"> PAGE   \* MERGEFORMAT </w:instrText>
        </w:r>
        <w:r>
          <w:fldChar w:fldCharType="separate"/>
        </w:r>
        <w:r>
          <w:rPr>
            <w:noProof/>
          </w:rPr>
          <w:t>2</w:t>
        </w:r>
        <w:r>
          <w:rPr>
            <w:noProof/>
          </w:rPr>
          <w:fldChar w:fldCharType="end"/>
        </w:r>
      </w:p>
    </w:sdtContent>
  </w:sdt>
  <w:p w14:paraId="4ADDA54B" w14:textId="77777777" w:rsidR="00A37291" w:rsidRDefault="00A372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5BEE7" w14:textId="77777777" w:rsidR="003A6E78" w:rsidRDefault="003A6E78" w:rsidP="00A37291">
      <w:pPr>
        <w:spacing w:after="0" w:line="240" w:lineRule="auto"/>
      </w:pPr>
      <w:r>
        <w:separator/>
      </w:r>
    </w:p>
  </w:footnote>
  <w:footnote w:type="continuationSeparator" w:id="0">
    <w:p w14:paraId="5BC829F8" w14:textId="77777777" w:rsidR="003A6E78" w:rsidRDefault="003A6E78" w:rsidP="00A372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009"/>
    <w:multiLevelType w:val="multilevel"/>
    <w:tmpl w:val="6C987BF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E93511F"/>
    <w:multiLevelType w:val="multilevel"/>
    <w:tmpl w:val="BBA41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7841F3"/>
    <w:multiLevelType w:val="hybridMultilevel"/>
    <w:tmpl w:val="966AFB4C"/>
    <w:lvl w:ilvl="0" w:tplc="0180FC34">
      <w:start w:val="5"/>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0004CDA"/>
    <w:multiLevelType w:val="hybridMultilevel"/>
    <w:tmpl w:val="FC0C1548"/>
    <w:lvl w:ilvl="0" w:tplc="0180FC34">
      <w:start w:val="5"/>
      <w:numFmt w:val="bullet"/>
      <w:lvlText w:val="-"/>
      <w:lvlJc w:val="left"/>
      <w:pPr>
        <w:ind w:left="360" w:hanging="360"/>
      </w:pPr>
      <w:rPr>
        <w:rFonts w:ascii="Arial" w:eastAsiaTheme="minorHAnsi" w:hAnsi="Arial" w:cs="Aria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243D6167"/>
    <w:multiLevelType w:val="hybridMultilevel"/>
    <w:tmpl w:val="884EC222"/>
    <w:lvl w:ilvl="0" w:tplc="0180FC34">
      <w:start w:val="5"/>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F557EF2"/>
    <w:multiLevelType w:val="hybridMultilevel"/>
    <w:tmpl w:val="351603C2"/>
    <w:lvl w:ilvl="0" w:tplc="956A79EE">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AE657E"/>
    <w:multiLevelType w:val="hybridMultilevel"/>
    <w:tmpl w:val="46E2B2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3642DC"/>
    <w:multiLevelType w:val="multilevel"/>
    <w:tmpl w:val="8D22C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2233CBB"/>
    <w:multiLevelType w:val="hybridMultilevel"/>
    <w:tmpl w:val="EFFA1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0825DA"/>
    <w:multiLevelType w:val="multilevel"/>
    <w:tmpl w:val="87567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DB82676"/>
    <w:multiLevelType w:val="hybridMultilevel"/>
    <w:tmpl w:val="76760C2A"/>
    <w:lvl w:ilvl="0" w:tplc="0180FC34">
      <w:start w:val="5"/>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30A4366"/>
    <w:multiLevelType w:val="hybridMultilevel"/>
    <w:tmpl w:val="9F5E614E"/>
    <w:lvl w:ilvl="0" w:tplc="0180FC34">
      <w:start w:val="5"/>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91F7EF8"/>
    <w:multiLevelType w:val="hybridMultilevel"/>
    <w:tmpl w:val="500078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D8767CA"/>
    <w:multiLevelType w:val="multilevel"/>
    <w:tmpl w:val="DF729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20334022">
    <w:abstractNumId w:val="13"/>
  </w:num>
  <w:num w:numId="2" w16cid:durableId="1815829325">
    <w:abstractNumId w:val="1"/>
  </w:num>
  <w:num w:numId="3" w16cid:durableId="1348556471">
    <w:abstractNumId w:val="7"/>
  </w:num>
  <w:num w:numId="4" w16cid:durableId="241333275">
    <w:abstractNumId w:val="9"/>
  </w:num>
  <w:num w:numId="5" w16cid:durableId="692682350">
    <w:abstractNumId w:val="12"/>
  </w:num>
  <w:num w:numId="6" w16cid:durableId="203909451">
    <w:abstractNumId w:val="6"/>
  </w:num>
  <w:num w:numId="7" w16cid:durableId="1851528827">
    <w:abstractNumId w:val="0"/>
  </w:num>
  <w:num w:numId="8" w16cid:durableId="1401639647">
    <w:abstractNumId w:val="5"/>
  </w:num>
  <w:num w:numId="9" w16cid:durableId="95102543">
    <w:abstractNumId w:val="8"/>
  </w:num>
  <w:num w:numId="10" w16cid:durableId="529294137">
    <w:abstractNumId w:val="3"/>
  </w:num>
  <w:num w:numId="11" w16cid:durableId="1160191445">
    <w:abstractNumId w:val="2"/>
  </w:num>
  <w:num w:numId="12" w16cid:durableId="946080007">
    <w:abstractNumId w:val="4"/>
  </w:num>
  <w:num w:numId="13" w16cid:durableId="26418563">
    <w:abstractNumId w:val="10"/>
  </w:num>
  <w:num w:numId="14" w16cid:durableId="153171928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f09aapvffr5toexxslvrw5aa20f2evxvwd0&quot;&gt;SR_My EndNote Library&lt;record-ids&gt;&lt;item&gt;135&lt;/item&gt;&lt;item&gt;136&lt;/item&gt;&lt;item&gt;153&lt;/item&gt;&lt;item&gt;154&lt;/item&gt;&lt;item&gt;155&lt;/item&gt;&lt;/record-ids&gt;&lt;/item&gt;&lt;/Libraries&gt;"/>
  </w:docVars>
  <w:rsids>
    <w:rsidRoot w:val="00AC134A"/>
    <w:rsid w:val="00005FB5"/>
    <w:rsid w:val="00020B94"/>
    <w:rsid w:val="0002233A"/>
    <w:rsid w:val="0002322A"/>
    <w:rsid w:val="0002625F"/>
    <w:rsid w:val="00026308"/>
    <w:rsid w:val="00033AF8"/>
    <w:rsid w:val="00043D2B"/>
    <w:rsid w:val="0006089D"/>
    <w:rsid w:val="00060F95"/>
    <w:rsid w:val="00065D75"/>
    <w:rsid w:val="00065EE0"/>
    <w:rsid w:val="00073B7A"/>
    <w:rsid w:val="0007516C"/>
    <w:rsid w:val="000759CE"/>
    <w:rsid w:val="00075C60"/>
    <w:rsid w:val="0007627B"/>
    <w:rsid w:val="00076A76"/>
    <w:rsid w:val="0007739E"/>
    <w:rsid w:val="0008136D"/>
    <w:rsid w:val="000845F7"/>
    <w:rsid w:val="000A029F"/>
    <w:rsid w:val="000B0E2D"/>
    <w:rsid w:val="000B37B0"/>
    <w:rsid w:val="000C0343"/>
    <w:rsid w:val="000C236F"/>
    <w:rsid w:val="000C54F9"/>
    <w:rsid w:val="000E7736"/>
    <w:rsid w:val="000F2580"/>
    <w:rsid w:val="000F377E"/>
    <w:rsid w:val="000F3F7F"/>
    <w:rsid w:val="000F4501"/>
    <w:rsid w:val="000F4D23"/>
    <w:rsid w:val="00101BAA"/>
    <w:rsid w:val="00105F96"/>
    <w:rsid w:val="00106DD3"/>
    <w:rsid w:val="001107DF"/>
    <w:rsid w:val="00111A77"/>
    <w:rsid w:val="00123C1C"/>
    <w:rsid w:val="00125B40"/>
    <w:rsid w:val="00127991"/>
    <w:rsid w:val="00132DBF"/>
    <w:rsid w:val="00135B89"/>
    <w:rsid w:val="00137F2B"/>
    <w:rsid w:val="001402F9"/>
    <w:rsid w:val="001409EE"/>
    <w:rsid w:val="00147217"/>
    <w:rsid w:val="0015108D"/>
    <w:rsid w:val="001613C7"/>
    <w:rsid w:val="00162B48"/>
    <w:rsid w:val="00165C2F"/>
    <w:rsid w:val="00166165"/>
    <w:rsid w:val="00167E00"/>
    <w:rsid w:val="00170720"/>
    <w:rsid w:val="00171B1A"/>
    <w:rsid w:val="001818C2"/>
    <w:rsid w:val="00182CFE"/>
    <w:rsid w:val="0018661F"/>
    <w:rsid w:val="00194F5E"/>
    <w:rsid w:val="001A68A3"/>
    <w:rsid w:val="001A721B"/>
    <w:rsid w:val="001A7889"/>
    <w:rsid w:val="001B16A8"/>
    <w:rsid w:val="001B1933"/>
    <w:rsid w:val="001B3FEE"/>
    <w:rsid w:val="001B4F4B"/>
    <w:rsid w:val="001B5599"/>
    <w:rsid w:val="001B5999"/>
    <w:rsid w:val="001C0BCC"/>
    <w:rsid w:val="001C5448"/>
    <w:rsid w:val="001C69D3"/>
    <w:rsid w:val="001D2169"/>
    <w:rsid w:val="001D5A45"/>
    <w:rsid w:val="001D6F1F"/>
    <w:rsid w:val="001D7528"/>
    <w:rsid w:val="001E0914"/>
    <w:rsid w:val="001E5332"/>
    <w:rsid w:val="001F0C7D"/>
    <w:rsid w:val="001F2F2E"/>
    <w:rsid w:val="001F56FC"/>
    <w:rsid w:val="00203489"/>
    <w:rsid w:val="0020379D"/>
    <w:rsid w:val="00204569"/>
    <w:rsid w:val="00212145"/>
    <w:rsid w:val="002177DE"/>
    <w:rsid w:val="002222A2"/>
    <w:rsid w:val="00222871"/>
    <w:rsid w:val="00223A64"/>
    <w:rsid w:val="00224D35"/>
    <w:rsid w:val="00225FF5"/>
    <w:rsid w:val="002420A7"/>
    <w:rsid w:val="002430FA"/>
    <w:rsid w:val="002456B5"/>
    <w:rsid w:val="00245C56"/>
    <w:rsid w:val="00250AE0"/>
    <w:rsid w:val="002515B6"/>
    <w:rsid w:val="002715B4"/>
    <w:rsid w:val="0028270E"/>
    <w:rsid w:val="00282880"/>
    <w:rsid w:val="002A16FB"/>
    <w:rsid w:val="002A1DCC"/>
    <w:rsid w:val="002A527F"/>
    <w:rsid w:val="002C3368"/>
    <w:rsid w:val="002C777C"/>
    <w:rsid w:val="002D1925"/>
    <w:rsid w:val="002D55C4"/>
    <w:rsid w:val="002D6D59"/>
    <w:rsid w:val="002E71B6"/>
    <w:rsid w:val="002E72F4"/>
    <w:rsid w:val="002F4CF0"/>
    <w:rsid w:val="00301ACF"/>
    <w:rsid w:val="0030332D"/>
    <w:rsid w:val="0030494F"/>
    <w:rsid w:val="003117A6"/>
    <w:rsid w:val="00312DA5"/>
    <w:rsid w:val="00316520"/>
    <w:rsid w:val="003218D4"/>
    <w:rsid w:val="003321E1"/>
    <w:rsid w:val="00334AA1"/>
    <w:rsid w:val="00341977"/>
    <w:rsid w:val="00344654"/>
    <w:rsid w:val="00346959"/>
    <w:rsid w:val="003469BD"/>
    <w:rsid w:val="0035054A"/>
    <w:rsid w:val="00351E31"/>
    <w:rsid w:val="00360743"/>
    <w:rsid w:val="0039526C"/>
    <w:rsid w:val="00395520"/>
    <w:rsid w:val="003A15B3"/>
    <w:rsid w:val="003A25A1"/>
    <w:rsid w:val="003A3ED0"/>
    <w:rsid w:val="003A6917"/>
    <w:rsid w:val="003A6E78"/>
    <w:rsid w:val="003C0CD8"/>
    <w:rsid w:val="003D1533"/>
    <w:rsid w:val="003D38DC"/>
    <w:rsid w:val="003D4147"/>
    <w:rsid w:val="003D730D"/>
    <w:rsid w:val="003D7BDC"/>
    <w:rsid w:val="003F1CA1"/>
    <w:rsid w:val="003F4DA5"/>
    <w:rsid w:val="00402E33"/>
    <w:rsid w:val="00405B3C"/>
    <w:rsid w:val="0041586C"/>
    <w:rsid w:val="00421BAE"/>
    <w:rsid w:val="0042249A"/>
    <w:rsid w:val="00427645"/>
    <w:rsid w:val="004320BA"/>
    <w:rsid w:val="00432E58"/>
    <w:rsid w:val="00433ED6"/>
    <w:rsid w:val="004470BF"/>
    <w:rsid w:val="004534A4"/>
    <w:rsid w:val="004557EB"/>
    <w:rsid w:val="00470650"/>
    <w:rsid w:val="00473A65"/>
    <w:rsid w:val="00474B52"/>
    <w:rsid w:val="00486EDB"/>
    <w:rsid w:val="004871D4"/>
    <w:rsid w:val="004919D8"/>
    <w:rsid w:val="00493658"/>
    <w:rsid w:val="004961F8"/>
    <w:rsid w:val="00496E7A"/>
    <w:rsid w:val="004A09B2"/>
    <w:rsid w:val="004A28C5"/>
    <w:rsid w:val="004A4919"/>
    <w:rsid w:val="004B141B"/>
    <w:rsid w:val="004B16E8"/>
    <w:rsid w:val="004B3539"/>
    <w:rsid w:val="004D12F5"/>
    <w:rsid w:val="004D1473"/>
    <w:rsid w:val="004D2040"/>
    <w:rsid w:val="004D5FD9"/>
    <w:rsid w:val="004E7BF0"/>
    <w:rsid w:val="005034FA"/>
    <w:rsid w:val="005041FC"/>
    <w:rsid w:val="005048FA"/>
    <w:rsid w:val="00505E52"/>
    <w:rsid w:val="005061FE"/>
    <w:rsid w:val="00510281"/>
    <w:rsid w:val="00511ADE"/>
    <w:rsid w:val="00512503"/>
    <w:rsid w:val="00513A9A"/>
    <w:rsid w:val="0052237D"/>
    <w:rsid w:val="00526812"/>
    <w:rsid w:val="005307D6"/>
    <w:rsid w:val="0053193F"/>
    <w:rsid w:val="0054198B"/>
    <w:rsid w:val="00550961"/>
    <w:rsid w:val="0055143E"/>
    <w:rsid w:val="005527B5"/>
    <w:rsid w:val="005609CD"/>
    <w:rsid w:val="00566452"/>
    <w:rsid w:val="0057470C"/>
    <w:rsid w:val="00575E63"/>
    <w:rsid w:val="00577F53"/>
    <w:rsid w:val="00593C69"/>
    <w:rsid w:val="005B4A24"/>
    <w:rsid w:val="005C0FB9"/>
    <w:rsid w:val="005C39A5"/>
    <w:rsid w:val="005C4356"/>
    <w:rsid w:val="005D021C"/>
    <w:rsid w:val="005D4242"/>
    <w:rsid w:val="005E7CE4"/>
    <w:rsid w:val="005F0C67"/>
    <w:rsid w:val="00603DFA"/>
    <w:rsid w:val="00604200"/>
    <w:rsid w:val="0060580B"/>
    <w:rsid w:val="00613E47"/>
    <w:rsid w:val="00636CBA"/>
    <w:rsid w:val="006416FC"/>
    <w:rsid w:val="00645958"/>
    <w:rsid w:val="006544E4"/>
    <w:rsid w:val="0066615D"/>
    <w:rsid w:val="006811C8"/>
    <w:rsid w:val="00683A82"/>
    <w:rsid w:val="0068545A"/>
    <w:rsid w:val="006854A6"/>
    <w:rsid w:val="00692527"/>
    <w:rsid w:val="00694A0E"/>
    <w:rsid w:val="006A0AD6"/>
    <w:rsid w:val="006C21DA"/>
    <w:rsid w:val="006C46F8"/>
    <w:rsid w:val="006C7DA5"/>
    <w:rsid w:val="006E6056"/>
    <w:rsid w:val="007050DB"/>
    <w:rsid w:val="00705309"/>
    <w:rsid w:val="00705905"/>
    <w:rsid w:val="00711661"/>
    <w:rsid w:val="00714A65"/>
    <w:rsid w:val="0071544B"/>
    <w:rsid w:val="007216A4"/>
    <w:rsid w:val="00721BAA"/>
    <w:rsid w:val="00722355"/>
    <w:rsid w:val="00723369"/>
    <w:rsid w:val="007260BA"/>
    <w:rsid w:val="00733C60"/>
    <w:rsid w:val="007357E5"/>
    <w:rsid w:val="00753692"/>
    <w:rsid w:val="0076249F"/>
    <w:rsid w:val="007708E5"/>
    <w:rsid w:val="00772616"/>
    <w:rsid w:val="00781DB4"/>
    <w:rsid w:val="00783572"/>
    <w:rsid w:val="0078402C"/>
    <w:rsid w:val="007A2B83"/>
    <w:rsid w:val="007A78FC"/>
    <w:rsid w:val="007B715C"/>
    <w:rsid w:val="007C3687"/>
    <w:rsid w:val="007D5E9B"/>
    <w:rsid w:val="007F1CDF"/>
    <w:rsid w:val="007F22E2"/>
    <w:rsid w:val="00807F24"/>
    <w:rsid w:val="00811A63"/>
    <w:rsid w:val="0081308A"/>
    <w:rsid w:val="00815819"/>
    <w:rsid w:val="00820915"/>
    <w:rsid w:val="008304CA"/>
    <w:rsid w:val="00836660"/>
    <w:rsid w:val="00837C81"/>
    <w:rsid w:val="0085205E"/>
    <w:rsid w:val="0085607A"/>
    <w:rsid w:val="0085655B"/>
    <w:rsid w:val="008601E7"/>
    <w:rsid w:val="008611FE"/>
    <w:rsid w:val="008629A9"/>
    <w:rsid w:val="0086301A"/>
    <w:rsid w:val="00873547"/>
    <w:rsid w:val="00874A39"/>
    <w:rsid w:val="0087531E"/>
    <w:rsid w:val="00875F1C"/>
    <w:rsid w:val="0087713D"/>
    <w:rsid w:val="00882B47"/>
    <w:rsid w:val="00884830"/>
    <w:rsid w:val="008A47E7"/>
    <w:rsid w:val="008B0A1E"/>
    <w:rsid w:val="008B1CB6"/>
    <w:rsid w:val="008B4B1F"/>
    <w:rsid w:val="008B66EB"/>
    <w:rsid w:val="008C06C3"/>
    <w:rsid w:val="008C1A94"/>
    <w:rsid w:val="008C2B30"/>
    <w:rsid w:val="008C7B0B"/>
    <w:rsid w:val="008E3D93"/>
    <w:rsid w:val="008F341D"/>
    <w:rsid w:val="008F5820"/>
    <w:rsid w:val="00922106"/>
    <w:rsid w:val="00922AEA"/>
    <w:rsid w:val="009238DA"/>
    <w:rsid w:val="00924DE3"/>
    <w:rsid w:val="00925AB7"/>
    <w:rsid w:val="0096071E"/>
    <w:rsid w:val="009659F0"/>
    <w:rsid w:val="00971898"/>
    <w:rsid w:val="0097409A"/>
    <w:rsid w:val="00987430"/>
    <w:rsid w:val="009A1812"/>
    <w:rsid w:val="009A2678"/>
    <w:rsid w:val="009A2A3F"/>
    <w:rsid w:val="009A4758"/>
    <w:rsid w:val="009A4E02"/>
    <w:rsid w:val="009B18E0"/>
    <w:rsid w:val="009B505F"/>
    <w:rsid w:val="009B752C"/>
    <w:rsid w:val="009C6A2D"/>
    <w:rsid w:val="009C7F16"/>
    <w:rsid w:val="009D4102"/>
    <w:rsid w:val="009D41D5"/>
    <w:rsid w:val="009D7298"/>
    <w:rsid w:val="009E1D59"/>
    <w:rsid w:val="009E558F"/>
    <w:rsid w:val="009E58F3"/>
    <w:rsid w:val="009E74A3"/>
    <w:rsid w:val="009F0B33"/>
    <w:rsid w:val="00A01315"/>
    <w:rsid w:val="00A01EEA"/>
    <w:rsid w:val="00A04396"/>
    <w:rsid w:val="00A2108A"/>
    <w:rsid w:val="00A25502"/>
    <w:rsid w:val="00A3217A"/>
    <w:rsid w:val="00A37291"/>
    <w:rsid w:val="00A432DC"/>
    <w:rsid w:val="00A47C07"/>
    <w:rsid w:val="00A57B28"/>
    <w:rsid w:val="00A64CAC"/>
    <w:rsid w:val="00A65E44"/>
    <w:rsid w:val="00A80814"/>
    <w:rsid w:val="00A80E18"/>
    <w:rsid w:val="00A81D05"/>
    <w:rsid w:val="00A93DCF"/>
    <w:rsid w:val="00AA2C6F"/>
    <w:rsid w:val="00AA4B0A"/>
    <w:rsid w:val="00AA62AC"/>
    <w:rsid w:val="00AB1CBE"/>
    <w:rsid w:val="00AB1EBF"/>
    <w:rsid w:val="00AB5614"/>
    <w:rsid w:val="00AC134A"/>
    <w:rsid w:val="00AC4272"/>
    <w:rsid w:val="00AC4F82"/>
    <w:rsid w:val="00AC5A40"/>
    <w:rsid w:val="00AC7EB9"/>
    <w:rsid w:val="00AE1426"/>
    <w:rsid w:val="00AE21BE"/>
    <w:rsid w:val="00AE3AC0"/>
    <w:rsid w:val="00AF3E32"/>
    <w:rsid w:val="00AF42A4"/>
    <w:rsid w:val="00B05692"/>
    <w:rsid w:val="00B20DF8"/>
    <w:rsid w:val="00B2484D"/>
    <w:rsid w:val="00B27BB1"/>
    <w:rsid w:val="00B31F20"/>
    <w:rsid w:val="00B36EEE"/>
    <w:rsid w:val="00B37F1F"/>
    <w:rsid w:val="00B4163A"/>
    <w:rsid w:val="00B42D2D"/>
    <w:rsid w:val="00B466AC"/>
    <w:rsid w:val="00B56501"/>
    <w:rsid w:val="00B61F4D"/>
    <w:rsid w:val="00B71FCA"/>
    <w:rsid w:val="00B72B3B"/>
    <w:rsid w:val="00B7404C"/>
    <w:rsid w:val="00B75A17"/>
    <w:rsid w:val="00B77DDD"/>
    <w:rsid w:val="00B82CF9"/>
    <w:rsid w:val="00B93B01"/>
    <w:rsid w:val="00BA16A3"/>
    <w:rsid w:val="00BA2393"/>
    <w:rsid w:val="00BA2722"/>
    <w:rsid w:val="00BA2EEC"/>
    <w:rsid w:val="00BA5449"/>
    <w:rsid w:val="00BB461B"/>
    <w:rsid w:val="00BB56F9"/>
    <w:rsid w:val="00BC3A5F"/>
    <w:rsid w:val="00BC79CB"/>
    <w:rsid w:val="00BD3BD0"/>
    <w:rsid w:val="00BE1B64"/>
    <w:rsid w:val="00BE55DF"/>
    <w:rsid w:val="00C00637"/>
    <w:rsid w:val="00C00700"/>
    <w:rsid w:val="00C06686"/>
    <w:rsid w:val="00C14838"/>
    <w:rsid w:val="00C15135"/>
    <w:rsid w:val="00C16F6F"/>
    <w:rsid w:val="00C2026C"/>
    <w:rsid w:val="00C2181A"/>
    <w:rsid w:val="00C2265B"/>
    <w:rsid w:val="00C2303B"/>
    <w:rsid w:val="00C23656"/>
    <w:rsid w:val="00C261DD"/>
    <w:rsid w:val="00C33F41"/>
    <w:rsid w:val="00C362CD"/>
    <w:rsid w:val="00C40B7C"/>
    <w:rsid w:val="00C4374E"/>
    <w:rsid w:val="00C44C99"/>
    <w:rsid w:val="00C50B7D"/>
    <w:rsid w:val="00C51056"/>
    <w:rsid w:val="00C5107F"/>
    <w:rsid w:val="00C51ED6"/>
    <w:rsid w:val="00C54238"/>
    <w:rsid w:val="00C6739B"/>
    <w:rsid w:val="00C7524A"/>
    <w:rsid w:val="00C770DB"/>
    <w:rsid w:val="00C811E8"/>
    <w:rsid w:val="00C83ACA"/>
    <w:rsid w:val="00C84EE7"/>
    <w:rsid w:val="00C92A2A"/>
    <w:rsid w:val="00C93E6E"/>
    <w:rsid w:val="00C945B3"/>
    <w:rsid w:val="00C9636B"/>
    <w:rsid w:val="00C97690"/>
    <w:rsid w:val="00CA7CCE"/>
    <w:rsid w:val="00CB10CB"/>
    <w:rsid w:val="00CB1D9B"/>
    <w:rsid w:val="00CB224F"/>
    <w:rsid w:val="00CB3801"/>
    <w:rsid w:val="00CC07EA"/>
    <w:rsid w:val="00CD1912"/>
    <w:rsid w:val="00CE2144"/>
    <w:rsid w:val="00CE42A9"/>
    <w:rsid w:val="00CF508E"/>
    <w:rsid w:val="00CF5E22"/>
    <w:rsid w:val="00D045A7"/>
    <w:rsid w:val="00D2052B"/>
    <w:rsid w:val="00D226A7"/>
    <w:rsid w:val="00D33FDE"/>
    <w:rsid w:val="00D43497"/>
    <w:rsid w:val="00D4720E"/>
    <w:rsid w:val="00D47435"/>
    <w:rsid w:val="00D56268"/>
    <w:rsid w:val="00D65645"/>
    <w:rsid w:val="00D674BF"/>
    <w:rsid w:val="00D717B8"/>
    <w:rsid w:val="00D75034"/>
    <w:rsid w:val="00D85D9A"/>
    <w:rsid w:val="00D90C28"/>
    <w:rsid w:val="00D9358C"/>
    <w:rsid w:val="00D94BF9"/>
    <w:rsid w:val="00D94F2B"/>
    <w:rsid w:val="00D96B2C"/>
    <w:rsid w:val="00DA1B5C"/>
    <w:rsid w:val="00DA5266"/>
    <w:rsid w:val="00DA7D53"/>
    <w:rsid w:val="00DB00C2"/>
    <w:rsid w:val="00DB073E"/>
    <w:rsid w:val="00DB3059"/>
    <w:rsid w:val="00DC0441"/>
    <w:rsid w:val="00DC28E0"/>
    <w:rsid w:val="00DC4DFD"/>
    <w:rsid w:val="00DD0B90"/>
    <w:rsid w:val="00DD76E7"/>
    <w:rsid w:val="00DE051D"/>
    <w:rsid w:val="00DE135B"/>
    <w:rsid w:val="00DE651F"/>
    <w:rsid w:val="00DF15DF"/>
    <w:rsid w:val="00DF538E"/>
    <w:rsid w:val="00DF6A53"/>
    <w:rsid w:val="00E0372F"/>
    <w:rsid w:val="00E07747"/>
    <w:rsid w:val="00E108F9"/>
    <w:rsid w:val="00E10EC1"/>
    <w:rsid w:val="00E12161"/>
    <w:rsid w:val="00E16791"/>
    <w:rsid w:val="00E16F23"/>
    <w:rsid w:val="00E22838"/>
    <w:rsid w:val="00E36499"/>
    <w:rsid w:val="00E40B89"/>
    <w:rsid w:val="00E43116"/>
    <w:rsid w:val="00E45379"/>
    <w:rsid w:val="00E46BA7"/>
    <w:rsid w:val="00E54578"/>
    <w:rsid w:val="00E66B37"/>
    <w:rsid w:val="00E67FDC"/>
    <w:rsid w:val="00E7117C"/>
    <w:rsid w:val="00E75D0C"/>
    <w:rsid w:val="00E9227C"/>
    <w:rsid w:val="00E922D4"/>
    <w:rsid w:val="00EA29BD"/>
    <w:rsid w:val="00EA2F4A"/>
    <w:rsid w:val="00EA70B0"/>
    <w:rsid w:val="00EA779D"/>
    <w:rsid w:val="00EB0EB1"/>
    <w:rsid w:val="00EB314C"/>
    <w:rsid w:val="00EB6E07"/>
    <w:rsid w:val="00EC538E"/>
    <w:rsid w:val="00ED4929"/>
    <w:rsid w:val="00ED4AF0"/>
    <w:rsid w:val="00EE0EDA"/>
    <w:rsid w:val="00EE7746"/>
    <w:rsid w:val="00EF0FB0"/>
    <w:rsid w:val="00EF645B"/>
    <w:rsid w:val="00EF7E3E"/>
    <w:rsid w:val="00F014E0"/>
    <w:rsid w:val="00F04A0F"/>
    <w:rsid w:val="00F15CD9"/>
    <w:rsid w:val="00F15E7E"/>
    <w:rsid w:val="00F1691D"/>
    <w:rsid w:val="00F17A32"/>
    <w:rsid w:val="00F20C7F"/>
    <w:rsid w:val="00F21149"/>
    <w:rsid w:val="00F211A5"/>
    <w:rsid w:val="00F25A8D"/>
    <w:rsid w:val="00F353BB"/>
    <w:rsid w:val="00F37E38"/>
    <w:rsid w:val="00F45173"/>
    <w:rsid w:val="00F55FED"/>
    <w:rsid w:val="00F660B4"/>
    <w:rsid w:val="00F677BB"/>
    <w:rsid w:val="00F86BBC"/>
    <w:rsid w:val="00FA316D"/>
    <w:rsid w:val="00FB028D"/>
    <w:rsid w:val="00FB2342"/>
    <w:rsid w:val="00FB6D0C"/>
    <w:rsid w:val="00FC59B2"/>
    <w:rsid w:val="00FC7CD5"/>
    <w:rsid w:val="00FD060D"/>
    <w:rsid w:val="00FE2535"/>
    <w:rsid w:val="00FE425A"/>
    <w:rsid w:val="00FE7384"/>
    <w:rsid w:val="00FF0ECA"/>
    <w:rsid w:val="00FF3A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6AC3AA"/>
  <w15:chartTrackingRefBased/>
  <w15:docId w15:val="{70F40A07-8936-41B5-B266-B0F49013E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5FD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4D5FD9"/>
    <w:rPr>
      <w:b/>
      <w:bCs/>
    </w:rPr>
  </w:style>
  <w:style w:type="character" w:styleId="Emphasis">
    <w:name w:val="Emphasis"/>
    <w:basedOn w:val="DefaultParagraphFont"/>
    <w:uiPriority w:val="20"/>
    <w:qFormat/>
    <w:rsid w:val="00DC0441"/>
    <w:rPr>
      <w:i/>
      <w:iCs/>
    </w:rPr>
  </w:style>
  <w:style w:type="table" w:styleId="PlainTable2">
    <w:name w:val="Plain Table 2"/>
    <w:basedOn w:val="TableNormal"/>
    <w:uiPriority w:val="42"/>
    <w:rsid w:val="00575E63"/>
    <w:pPr>
      <w:spacing w:after="0" w:line="240" w:lineRule="auto"/>
    </w:pPr>
    <w:rPr>
      <w:kern w:val="0"/>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575E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A28C5"/>
    <w:pPr>
      <w:spacing w:after="0" w:line="240" w:lineRule="auto"/>
    </w:pPr>
  </w:style>
  <w:style w:type="character" w:styleId="CommentReference">
    <w:name w:val="annotation reference"/>
    <w:basedOn w:val="DefaultParagraphFont"/>
    <w:uiPriority w:val="99"/>
    <w:semiHidden/>
    <w:unhideWhenUsed/>
    <w:rsid w:val="00C00637"/>
    <w:rPr>
      <w:sz w:val="16"/>
      <w:szCs w:val="16"/>
    </w:rPr>
  </w:style>
  <w:style w:type="paragraph" w:styleId="CommentText">
    <w:name w:val="annotation text"/>
    <w:basedOn w:val="Normal"/>
    <w:link w:val="CommentTextChar"/>
    <w:uiPriority w:val="99"/>
    <w:unhideWhenUsed/>
    <w:rsid w:val="00C00637"/>
    <w:pPr>
      <w:spacing w:line="240" w:lineRule="auto"/>
    </w:pPr>
    <w:rPr>
      <w:sz w:val="20"/>
      <w:szCs w:val="20"/>
    </w:rPr>
  </w:style>
  <w:style w:type="character" w:customStyle="1" w:styleId="CommentTextChar">
    <w:name w:val="Comment Text Char"/>
    <w:basedOn w:val="DefaultParagraphFont"/>
    <w:link w:val="CommentText"/>
    <w:uiPriority w:val="99"/>
    <w:rsid w:val="00C00637"/>
    <w:rPr>
      <w:sz w:val="20"/>
      <w:szCs w:val="20"/>
    </w:rPr>
  </w:style>
  <w:style w:type="paragraph" w:styleId="CommentSubject">
    <w:name w:val="annotation subject"/>
    <w:basedOn w:val="CommentText"/>
    <w:next w:val="CommentText"/>
    <w:link w:val="CommentSubjectChar"/>
    <w:uiPriority w:val="99"/>
    <w:semiHidden/>
    <w:unhideWhenUsed/>
    <w:rsid w:val="00C00637"/>
    <w:rPr>
      <w:b/>
      <w:bCs/>
    </w:rPr>
  </w:style>
  <w:style w:type="character" w:customStyle="1" w:styleId="CommentSubjectChar">
    <w:name w:val="Comment Subject Char"/>
    <w:basedOn w:val="CommentTextChar"/>
    <w:link w:val="CommentSubject"/>
    <w:uiPriority w:val="99"/>
    <w:semiHidden/>
    <w:rsid w:val="00C00637"/>
    <w:rPr>
      <w:b/>
      <w:bCs/>
      <w:sz w:val="20"/>
      <w:szCs w:val="20"/>
    </w:rPr>
  </w:style>
  <w:style w:type="paragraph" w:styleId="ListParagraph">
    <w:name w:val="List Paragraph"/>
    <w:basedOn w:val="Normal"/>
    <w:uiPriority w:val="34"/>
    <w:qFormat/>
    <w:rsid w:val="00694A0E"/>
    <w:pPr>
      <w:ind w:left="720"/>
      <w:contextualSpacing/>
    </w:pPr>
  </w:style>
  <w:style w:type="paragraph" w:styleId="Header">
    <w:name w:val="header"/>
    <w:basedOn w:val="Normal"/>
    <w:link w:val="HeaderChar"/>
    <w:uiPriority w:val="99"/>
    <w:unhideWhenUsed/>
    <w:rsid w:val="00A372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7291"/>
  </w:style>
  <w:style w:type="paragraph" w:styleId="Footer">
    <w:name w:val="footer"/>
    <w:basedOn w:val="Normal"/>
    <w:link w:val="FooterChar"/>
    <w:uiPriority w:val="99"/>
    <w:unhideWhenUsed/>
    <w:rsid w:val="00A372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7291"/>
  </w:style>
  <w:style w:type="paragraph" w:styleId="FootnoteText">
    <w:name w:val="footnote text"/>
    <w:basedOn w:val="Normal"/>
    <w:link w:val="FootnoteTextChar"/>
    <w:uiPriority w:val="99"/>
    <w:semiHidden/>
    <w:unhideWhenUsed/>
    <w:rsid w:val="003607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0743"/>
    <w:rPr>
      <w:sz w:val="20"/>
      <w:szCs w:val="20"/>
    </w:rPr>
  </w:style>
  <w:style w:type="character" w:styleId="FootnoteReference">
    <w:name w:val="footnote reference"/>
    <w:basedOn w:val="DefaultParagraphFont"/>
    <w:uiPriority w:val="99"/>
    <w:semiHidden/>
    <w:unhideWhenUsed/>
    <w:rsid w:val="00360743"/>
    <w:rPr>
      <w:vertAlign w:val="superscript"/>
    </w:rPr>
  </w:style>
  <w:style w:type="character" w:styleId="Hyperlink">
    <w:name w:val="Hyperlink"/>
    <w:basedOn w:val="DefaultParagraphFont"/>
    <w:uiPriority w:val="99"/>
    <w:unhideWhenUsed/>
    <w:rsid w:val="006C21DA"/>
    <w:rPr>
      <w:color w:val="0563C1" w:themeColor="hyperlink"/>
      <w:u w:val="single"/>
    </w:rPr>
  </w:style>
  <w:style w:type="character" w:styleId="UnresolvedMention">
    <w:name w:val="Unresolved Mention"/>
    <w:basedOn w:val="DefaultParagraphFont"/>
    <w:uiPriority w:val="99"/>
    <w:semiHidden/>
    <w:unhideWhenUsed/>
    <w:rsid w:val="006C21DA"/>
    <w:rPr>
      <w:color w:val="605E5C"/>
      <w:shd w:val="clear" w:color="auto" w:fill="E1DFDD"/>
    </w:rPr>
  </w:style>
  <w:style w:type="paragraph" w:customStyle="1" w:styleId="EndNoteBibliographyTitle">
    <w:name w:val="EndNote Bibliography Title"/>
    <w:basedOn w:val="Normal"/>
    <w:link w:val="EndNoteBibliographyTitleChar"/>
    <w:rsid w:val="00604200"/>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604200"/>
    <w:rPr>
      <w:rFonts w:ascii="Calibri" w:hAnsi="Calibri" w:cs="Calibri"/>
      <w:noProof/>
      <w:lang w:val="en-US"/>
    </w:rPr>
  </w:style>
  <w:style w:type="paragraph" w:customStyle="1" w:styleId="EndNoteBibliography">
    <w:name w:val="EndNote Bibliography"/>
    <w:basedOn w:val="Normal"/>
    <w:link w:val="EndNoteBibliographyChar"/>
    <w:rsid w:val="00604200"/>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604200"/>
    <w:rPr>
      <w:rFonts w:ascii="Calibri" w:hAnsi="Calibri" w:cs="Calibri"/>
      <w:noProof/>
      <w:lang w:val="en-US"/>
    </w:rPr>
  </w:style>
  <w:style w:type="paragraph" w:customStyle="1" w:styleId="pf0">
    <w:name w:val="pf0"/>
    <w:basedOn w:val="Normal"/>
    <w:rsid w:val="005C0FB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f01">
    <w:name w:val="cf01"/>
    <w:basedOn w:val="DefaultParagraphFont"/>
    <w:rsid w:val="005C0FB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864992">
      <w:bodyDiv w:val="1"/>
      <w:marLeft w:val="0"/>
      <w:marRight w:val="0"/>
      <w:marTop w:val="0"/>
      <w:marBottom w:val="0"/>
      <w:divBdr>
        <w:top w:val="none" w:sz="0" w:space="0" w:color="auto"/>
        <w:left w:val="none" w:sz="0" w:space="0" w:color="auto"/>
        <w:bottom w:val="none" w:sz="0" w:space="0" w:color="auto"/>
        <w:right w:val="none" w:sz="0" w:space="0" w:color="auto"/>
      </w:divBdr>
    </w:div>
    <w:div w:id="384380187">
      <w:bodyDiv w:val="1"/>
      <w:marLeft w:val="0"/>
      <w:marRight w:val="0"/>
      <w:marTop w:val="0"/>
      <w:marBottom w:val="0"/>
      <w:divBdr>
        <w:top w:val="none" w:sz="0" w:space="0" w:color="auto"/>
        <w:left w:val="none" w:sz="0" w:space="0" w:color="auto"/>
        <w:bottom w:val="none" w:sz="0" w:space="0" w:color="auto"/>
        <w:right w:val="none" w:sz="0" w:space="0" w:color="auto"/>
      </w:divBdr>
    </w:div>
    <w:div w:id="553858502">
      <w:bodyDiv w:val="1"/>
      <w:marLeft w:val="0"/>
      <w:marRight w:val="0"/>
      <w:marTop w:val="0"/>
      <w:marBottom w:val="0"/>
      <w:divBdr>
        <w:top w:val="none" w:sz="0" w:space="0" w:color="auto"/>
        <w:left w:val="none" w:sz="0" w:space="0" w:color="auto"/>
        <w:bottom w:val="none" w:sz="0" w:space="0" w:color="auto"/>
        <w:right w:val="none" w:sz="0" w:space="0" w:color="auto"/>
      </w:divBdr>
    </w:div>
    <w:div w:id="1239679790">
      <w:bodyDiv w:val="1"/>
      <w:marLeft w:val="0"/>
      <w:marRight w:val="0"/>
      <w:marTop w:val="0"/>
      <w:marBottom w:val="0"/>
      <w:divBdr>
        <w:top w:val="none" w:sz="0" w:space="0" w:color="auto"/>
        <w:left w:val="none" w:sz="0" w:space="0" w:color="auto"/>
        <w:bottom w:val="none" w:sz="0" w:space="0" w:color="auto"/>
        <w:right w:val="none" w:sz="0" w:space="0" w:color="auto"/>
      </w:divBdr>
    </w:div>
    <w:div w:id="168231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A916A-EFE9-4BAA-9D4C-CA7958102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917</TotalTime>
  <Pages>22</Pages>
  <Words>9561</Words>
  <Characters>54498</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Amirah Akhtar</dc:creator>
  <cp:keywords/>
  <dc:description/>
  <cp:lastModifiedBy>Amirah Akhtar</cp:lastModifiedBy>
  <cp:revision>23</cp:revision>
  <cp:lastPrinted>2023-10-11T19:24:00Z</cp:lastPrinted>
  <dcterms:created xsi:type="dcterms:W3CDTF">2024-07-05T09:37:00Z</dcterms:created>
  <dcterms:modified xsi:type="dcterms:W3CDTF">2024-07-22T12:52:00Z</dcterms:modified>
</cp:coreProperties>
</file>