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8D66" w14:textId="380BFD83" w:rsidR="00D4496D" w:rsidRDefault="00AF7823" w:rsidP="00D22EAF">
      <w:pPr>
        <w:pStyle w:val="Heading1"/>
        <w:jc w:val="center"/>
      </w:pPr>
      <w:r w:rsidRPr="00AF7823">
        <w:t xml:space="preserve">Learning from </w:t>
      </w:r>
      <w:r w:rsidR="002046D8">
        <w:t>online hate speech and digital racism</w:t>
      </w:r>
      <w:r w:rsidR="00BF570A">
        <w:t>:</w:t>
      </w:r>
      <w:r w:rsidR="00CA6CA7">
        <w:t xml:space="preserve"> </w:t>
      </w:r>
      <w:r w:rsidR="004D1273">
        <w:t xml:space="preserve">From </w:t>
      </w:r>
      <w:r w:rsidR="00285AA7">
        <w:t>automated</w:t>
      </w:r>
      <w:r w:rsidR="004D1273">
        <w:t xml:space="preserve"> to diffractive methods </w:t>
      </w:r>
      <w:r w:rsidR="00285AA7">
        <w:t>in</w:t>
      </w:r>
      <w:r w:rsidR="001522E2">
        <w:t xml:space="preserve"> </w:t>
      </w:r>
      <w:r w:rsidR="00285AA7">
        <w:t>social media analysis</w:t>
      </w:r>
    </w:p>
    <w:p w14:paraId="3963DE1C" w14:textId="77777777" w:rsidR="00D22EAF" w:rsidRDefault="00D22EAF" w:rsidP="00AF7823">
      <w:pPr>
        <w:jc w:val="center"/>
      </w:pPr>
    </w:p>
    <w:p w14:paraId="3DA505DA" w14:textId="7BAD10A1" w:rsidR="00D22EAF" w:rsidRPr="00D22EAF" w:rsidRDefault="00D22EAF" w:rsidP="00AF7823">
      <w:pPr>
        <w:jc w:val="center"/>
      </w:pPr>
      <w:r w:rsidRPr="00D22EAF">
        <w:t>Eva Haifa Giraud (University of Sheffield), Elizabeth Poole (Ke</w:t>
      </w:r>
      <w:r>
        <w:t>ele University)</w:t>
      </w:r>
      <w:r w:rsidRPr="00D22EAF">
        <w:t>,</w:t>
      </w:r>
      <w:r>
        <w:t xml:space="preserve"> Ed de Quincey (Keele University), John E. Richardson (University of Liverpool)</w:t>
      </w:r>
      <w:r w:rsidRPr="00D22EAF">
        <w:t xml:space="preserve"> </w:t>
      </w:r>
    </w:p>
    <w:p w14:paraId="7F8A02B4" w14:textId="77777777" w:rsidR="00D22EAF" w:rsidRDefault="00D22EAF" w:rsidP="002A5C96"/>
    <w:p w14:paraId="55EA44D9" w14:textId="261F5788" w:rsidR="00D22EAF" w:rsidRPr="00D22EAF" w:rsidRDefault="00D22EAF" w:rsidP="00D22EAF">
      <w:pPr>
        <w:pStyle w:val="Heading1"/>
      </w:pPr>
      <w:r w:rsidRPr="00D22EAF">
        <w:t>Abstract:</w:t>
      </w:r>
    </w:p>
    <w:p w14:paraId="7EC69F53" w14:textId="77777777" w:rsidR="00D22EAF" w:rsidRDefault="00D22EAF" w:rsidP="00D22EAF">
      <w:r>
        <w:t xml:space="preserve">There has been a dramatic surge of big data analytics and automated methods to detect and remove hate speech from social media, with these methods deployed both by platforms themselves and within academic research. At the same time, recent social scientific scholarship has accused social media data analytics of decontextualising complex sociological issues and reducing them linguistic problems that can be straight-forwardly mapped and removed. Intervening in these debates, this article draws on findings from two interdisciplinary projects, spanning five years in total, which generated comparative datasets from Twitter (X). Focusing on three issues that we identified and negotiated in our own analysis – which we characterise as problems of context, classification, and reproducibility – we build on existing critiques of automated methods, while also charting methodological pathways forward. Informed by theoretical debates in feminist science studies and STS, we set out a diffractive approach to engaging with large datasets from social media, which centralises tensions rather than correlations between computational, quantitative, and qualitative data. </w:t>
      </w:r>
    </w:p>
    <w:p w14:paraId="00DEC8BC" w14:textId="77777777" w:rsidR="00D22EAF" w:rsidRDefault="00D22EAF" w:rsidP="002A5C96"/>
    <w:p w14:paraId="1AA60553" w14:textId="10DCDE2E" w:rsidR="00D22EAF" w:rsidRDefault="00D22EAF" w:rsidP="00D22EAF">
      <w:pPr>
        <w:pStyle w:val="Heading1"/>
      </w:pPr>
      <w:r>
        <w:t>Introduction:</w:t>
      </w:r>
    </w:p>
    <w:p w14:paraId="6B2C6394" w14:textId="00CACF94" w:rsidR="00471A95" w:rsidRDefault="00B9077A" w:rsidP="002A5C96">
      <w:r>
        <w:t xml:space="preserve">Amidst </w:t>
      </w:r>
      <w:r w:rsidR="00582208">
        <w:t>widespread concern about the use of social media to circulate</w:t>
      </w:r>
      <w:r w:rsidR="00E652FB">
        <w:t xml:space="preserve"> digital </w:t>
      </w:r>
      <w:r w:rsidR="002A5C96">
        <w:t>racism and xenophobia</w:t>
      </w:r>
      <w:r>
        <w:t>,</w:t>
      </w:r>
      <w:r w:rsidR="00582208">
        <w:t xml:space="preserve"> </w:t>
      </w:r>
      <w:r w:rsidR="00A8195B">
        <w:t>there has been a rise in</w:t>
      </w:r>
      <w:r w:rsidR="00AF7823">
        <w:t xml:space="preserve"> </w:t>
      </w:r>
      <w:r w:rsidR="00C05B90">
        <w:t>engagements with</w:t>
      </w:r>
      <w:r w:rsidR="00AF7823">
        <w:t xml:space="preserve"> </w:t>
      </w:r>
      <w:r w:rsidR="00EE1854">
        <w:t>automated methods</w:t>
      </w:r>
      <w:r w:rsidR="00AF7823">
        <w:t xml:space="preserve"> to trace</w:t>
      </w:r>
      <w:r>
        <w:t>,</w:t>
      </w:r>
      <w:r w:rsidR="00AF7823">
        <w:t xml:space="preserve"> and intervene in</w:t>
      </w:r>
      <w:r>
        <w:t>,</w:t>
      </w:r>
      <w:r w:rsidR="00AF7823">
        <w:t xml:space="preserve"> discrimination</w:t>
      </w:r>
      <w:r w:rsidR="00EE1854">
        <w:t xml:space="preserve"> online</w:t>
      </w:r>
      <w:r w:rsidR="00AF7823">
        <w:t xml:space="preserve">. </w:t>
      </w:r>
      <w:r w:rsidR="00EC3B45">
        <w:t>A</w:t>
      </w:r>
      <w:r w:rsidR="00CF23EF">
        <w:t xml:space="preserve">utomated </w:t>
      </w:r>
      <w:r w:rsidR="00EC3B45">
        <w:t xml:space="preserve">hate </w:t>
      </w:r>
      <w:r w:rsidR="00CF23EF">
        <w:t>speech detection has become central to the moderation of social media platforms (</w:t>
      </w:r>
      <w:proofErr w:type="spellStart"/>
      <w:r w:rsidR="00CF23EF">
        <w:t>Gorwa</w:t>
      </w:r>
      <w:proofErr w:type="spellEnd"/>
      <w:r w:rsidR="00CF23EF">
        <w:t xml:space="preserve">, </w:t>
      </w:r>
      <w:r w:rsidR="004931D0">
        <w:t>Banns</w:t>
      </w:r>
      <w:r w:rsidR="00CF23EF">
        <w:t xml:space="preserve"> and Katzenbach, 2020)</w:t>
      </w:r>
      <w:r w:rsidR="00472982">
        <w:t xml:space="preserve">. </w:t>
      </w:r>
      <w:r w:rsidR="00507C53">
        <w:t xml:space="preserve">In academic contexts, similarly, automated methods have been used to process ‘big data’ harvested from social media, </w:t>
      </w:r>
      <w:r w:rsidR="001A78B0">
        <w:t xml:space="preserve">as a means of identifying patterns in </w:t>
      </w:r>
      <w:r w:rsidR="002A5C96">
        <w:t>online</w:t>
      </w:r>
      <w:r w:rsidR="00CF23EF">
        <w:t xml:space="preserve"> racism </w:t>
      </w:r>
      <w:r w:rsidR="0016489C">
        <w:t>(</w:t>
      </w:r>
      <w:r w:rsidR="001A78B0">
        <w:t xml:space="preserve">for a critical overview, see </w:t>
      </w:r>
      <w:proofErr w:type="spellStart"/>
      <w:r w:rsidR="0016489C">
        <w:t>Nikunen</w:t>
      </w:r>
      <w:proofErr w:type="spellEnd"/>
      <w:r w:rsidR="0016489C">
        <w:t>, 2021).</w:t>
      </w:r>
      <w:r w:rsidR="00646727">
        <w:t xml:space="preserve"> </w:t>
      </w:r>
      <w:r w:rsidR="004931D0">
        <w:t>Indeed, tools and frameworks</w:t>
      </w:r>
      <w:r w:rsidR="002A5C96">
        <w:t xml:space="preserve"> used by social media companies </w:t>
      </w:r>
      <w:r w:rsidR="004931D0">
        <w:t xml:space="preserve">are often the product of academic collaborations (X Developer Platform, ND). </w:t>
      </w:r>
      <w:r w:rsidR="00E0210D">
        <w:t>However, t</w:t>
      </w:r>
      <w:r w:rsidR="00AA20D1">
        <w:t xml:space="preserve">he widespread use of automation has been contentious. </w:t>
      </w:r>
      <w:r w:rsidR="00AF7823">
        <w:t xml:space="preserve">As </w:t>
      </w:r>
      <w:r w:rsidR="0016489C" w:rsidRPr="00025152">
        <w:t>Matamoros-Fernández</w:t>
      </w:r>
      <w:r w:rsidR="0016489C">
        <w:t xml:space="preserve"> and Farkas (2021) </w:t>
      </w:r>
      <w:r w:rsidR="001A78B0">
        <w:t>argue</w:t>
      </w:r>
      <w:r w:rsidR="00AF7823">
        <w:t xml:space="preserve">, uncritical uses of </w:t>
      </w:r>
      <w:r w:rsidR="00CA7AC9">
        <w:t xml:space="preserve">automated </w:t>
      </w:r>
      <w:r w:rsidR="00C906F6">
        <w:t>b</w:t>
      </w:r>
      <w:r w:rsidR="00AF7823">
        <w:t xml:space="preserve">ig </w:t>
      </w:r>
      <w:r w:rsidR="00C906F6">
        <w:t>d</w:t>
      </w:r>
      <w:r w:rsidR="00AF7823">
        <w:t xml:space="preserve">ata </w:t>
      </w:r>
      <w:r w:rsidR="009B1420">
        <w:t>analy</w:t>
      </w:r>
      <w:r w:rsidR="0059323C">
        <w:t>tics</w:t>
      </w:r>
      <w:r w:rsidR="00BA5E2B">
        <w:t xml:space="preserve"> </w:t>
      </w:r>
      <w:r w:rsidR="00AF7823">
        <w:t>risk reducing</w:t>
      </w:r>
      <w:r w:rsidR="00274F13">
        <w:t xml:space="preserve"> complex social phenomena such as</w:t>
      </w:r>
      <w:r w:rsidR="00AF7823">
        <w:t xml:space="preserve"> </w:t>
      </w:r>
      <w:r w:rsidR="00162D35">
        <w:t>racialization and racism</w:t>
      </w:r>
      <w:r w:rsidR="002676F7">
        <w:t xml:space="preserve"> </w:t>
      </w:r>
      <w:r w:rsidR="00AF7823">
        <w:t xml:space="preserve">to linguistically bounded hate speech that can be easily identified, mapped, and removed. </w:t>
      </w:r>
      <w:r w:rsidR="009056D1">
        <w:t xml:space="preserve">These problems speak to </w:t>
      </w:r>
      <w:r w:rsidR="00103213">
        <w:t>wider</w:t>
      </w:r>
      <w:r w:rsidR="009056D1">
        <w:t xml:space="preserve"> debates about the limitations and potentials of using</w:t>
      </w:r>
      <w:r w:rsidR="00103213">
        <w:t xml:space="preserve"> methods </w:t>
      </w:r>
      <w:r w:rsidR="009056D1">
        <w:t>originating in computer science to research sociological</w:t>
      </w:r>
      <w:r w:rsidR="00103213">
        <w:t xml:space="preserve"> issues (</w:t>
      </w:r>
      <w:bookmarkStart w:id="0" w:name="_Hlk149321448"/>
      <w:proofErr w:type="spellStart"/>
      <w:r w:rsidR="00103213">
        <w:t>Gangneux</w:t>
      </w:r>
      <w:proofErr w:type="spellEnd"/>
      <w:r w:rsidR="00103213">
        <w:t>, 2019</w:t>
      </w:r>
      <w:bookmarkEnd w:id="0"/>
      <w:r w:rsidR="00103213">
        <w:t xml:space="preserve">). </w:t>
      </w:r>
    </w:p>
    <w:p w14:paraId="466F3423" w14:textId="50DC636E" w:rsidR="00AA20D1" w:rsidRDefault="00AA20D1" w:rsidP="006C1C2E">
      <w:r>
        <w:t>Intervening in</w:t>
      </w:r>
      <w:r w:rsidR="00471A95">
        <w:t xml:space="preserve"> </w:t>
      </w:r>
      <w:r w:rsidR="009B1420">
        <w:t>these debates, this ar</w:t>
      </w:r>
      <w:r w:rsidR="009A299A">
        <w:t xml:space="preserve">ticle </w:t>
      </w:r>
      <w:r w:rsidR="002676F7">
        <w:t>draws on</w:t>
      </w:r>
      <w:r w:rsidR="00CA7AC9">
        <w:t xml:space="preserve"> </w:t>
      </w:r>
      <w:r w:rsidR="009A299A">
        <w:t>findings from two interdisciplinary projects</w:t>
      </w:r>
      <w:r w:rsidR="00582208">
        <w:t xml:space="preserve"> –</w:t>
      </w:r>
      <w:r w:rsidR="009A299A">
        <w:t xml:space="preserve"> spanning</w:t>
      </w:r>
      <w:r w:rsidR="00CA7AC9">
        <w:t xml:space="preserve"> five years</w:t>
      </w:r>
      <w:r w:rsidR="009A299A">
        <w:t xml:space="preserve"> in total</w:t>
      </w:r>
      <w:r w:rsidR="00582208">
        <w:t xml:space="preserve"> –</w:t>
      </w:r>
      <w:r w:rsidR="007F1A86">
        <w:t xml:space="preserve"> </w:t>
      </w:r>
      <w:r w:rsidR="00471A95">
        <w:t xml:space="preserve">which generated comparative datasets </w:t>
      </w:r>
      <w:r w:rsidR="007F1A86">
        <w:t>from Twitter (X)</w:t>
      </w:r>
      <w:r w:rsidR="00582208">
        <w:t xml:space="preserve"> of </w:t>
      </w:r>
      <w:r w:rsidR="00B33F19">
        <w:t>4,075,153</w:t>
      </w:r>
      <w:r w:rsidR="00582208">
        <w:t xml:space="preserve"> tweets, to examine the circulation and contestation of Islamophobia</w:t>
      </w:r>
      <w:r w:rsidR="00471A95">
        <w:t>.</w:t>
      </w:r>
      <w:r w:rsidR="00EC3B45">
        <w:t xml:space="preserve"> </w:t>
      </w:r>
      <w:bookmarkStart w:id="1" w:name="_Hlk164949095"/>
      <w:r w:rsidR="00B9077A">
        <w:t xml:space="preserve">Rather than discussing our findings in and of themselves, however, </w:t>
      </w:r>
      <w:bookmarkEnd w:id="1"/>
      <w:r w:rsidR="00B9077A">
        <w:t>o</w:t>
      </w:r>
      <w:r w:rsidR="00EC3B45">
        <w:t xml:space="preserve">ur focus </w:t>
      </w:r>
      <w:r>
        <w:t>in this article</w:t>
      </w:r>
      <w:r w:rsidR="00EC3B45">
        <w:t xml:space="preserve"> is</w:t>
      </w:r>
      <w:r w:rsidR="00B9077A">
        <w:t xml:space="preserve"> </w:t>
      </w:r>
      <w:r w:rsidR="000172AB">
        <w:t>methodological</w:t>
      </w:r>
      <w:r w:rsidR="00C05B90">
        <w:t xml:space="preserve">, </w:t>
      </w:r>
      <w:r w:rsidR="00BB1453">
        <w:t>advanc</w:t>
      </w:r>
      <w:r w:rsidR="00C05B90">
        <w:t>ing</w:t>
      </w:r>
      <w:r w:rsidR="00BB1453">
        <w:t xml:space="preserve"> the agenda of ‘interface methods’ (Marres and </w:t>
      </w:r>
      <w:proofErr w:type="spellStart"/>
      <w:r w:rsidR="00BB1453">
        <w:t>Gerlitz</w:t>
      </w:r>
      <w:proofErr w:type="spellEnd"/>
      <w:r w:rsidR="00BB1453">
        <w:t xml:space="preserve">, 2016) </w:t>
      </w:r>
      <w:r w:rsidR="00C05B90">
        <w:t>to</w:t>
      </w:r>
      <w:r w:rsidR="00BB1453">
        <w:t xml:space="preserve"> explore how tools and techniques from fields such as computer science can be </w:t>
      </w:r>
      <w:r w:rsidR="006D5C00">
        <w:t>turned to sociological ends</w:t>
      </w:r>
      <w:r w:rsidR="00B9077A">
        <w:t xml:space="preserve">. </w:t>
      </w:r>
      <w:r w:rsidR="00411E3A">
        <w:t>The questions we address in th</w:t>
      </w:r>
      <w:r w:rsidR="00E7779D">
        <w:t>e</w:t>
      </w:r>
      <w:r w:rsidR="00411E3A">
        <w:t xml:space="preserve"> </w:t>
      </w:r>
      <w:r w:rsidR="00411E3A">
        <w:lastRenderedPageBreak/>
        <w:t xml:space="preserve">paper are two-fold: firstly, what are the limitations of automated methods for researching complex social phenomena </w:t>
      </w:r>
      <w:r w:rsidR="00E7779D">
        <w:t xml:space="preserve">such as </w:t>
      </w:r>
      <w:r w:rsidR="00C05B90">
        <w:t>digital</w:t>
      </w:r>
      <w:r w:rsidR="00E7779D">
        <w:t xml:space="preserve"> racism </w:t>
      </w:r>
      <w:r w:rsidR="00411E3A">
        <w:t>and, secondly, what overarching methodological approach could help to overcome these limitations? We answer these questions by d</w:t>
      </w:r>
      <w:r w:rsidR="00EC3B45">
        <w:t>raw</w:t>
      </w:r>
      <w:r w:rsidR="00411E3A">
        <w:t>ing</w:t>
      </w:r>
      <w:r w:rsidR="00EC3B45">
        <w:t xml:space="preserve"> on </w:t>
      </w:r>
      <w:r w:rsidR="00E0210D">
        <w:t>our</w:t>
      </w:r>
      <w:r w:rsidR="00EC3B45">
        <w:t xml:space="preserve"> longitudinal, comparative</w:t>
      </w:r>
      <w:r w:rsidR="00C7232B">
        <w:t xml:space="preserve"> datasets </w:t>
      </w:r>
      <w:r w:rsidR="00EC3B45">
        <w:t xml:space="preserve">to </w:t>
      </w:r>
      <w:r w:rsidR="007D6805">
        <w:t>identify</w:t>
      </w:r>
      <w:r w:rsidR="00C7232B">
        <w:t xml:space="preserve"> methodological </w:t>
      </w:r>
      <w:r w:rsidR="00103213">
        <w:t>challenges</w:t>
      </w:r>
      <w:r w:rsidR="00EC3B45">
        <w:t xml:space="preserve"> in using automated methods </w:t>
      </w:r>
      <w:r w:rsidR="00B440D0">
        <w:t>to identify</w:t>
      </w:r>
      <w:r w:rsidR="00EC3B45">
        <w:t xml:space="preserve"> raci</w:t>
      </w:r>
      <w:r w:rsidR="00E7779D">
        <w:t>alized Islamophobia</w:t>
      </w:r>
      <w:r w:rsidR="006C1C2E">
        <w:t>.</w:t>
      </w:r>
      <w:r w:rsidR="006C1C2E" w:rsidRPr="006C1C2E">
        <w:t xml:space="preserve"> </w:t>
      </w:r>
      <w:r w:rsidR="00411E3A">
        <w:t>However, w</w:t>
      </w:r>
      <w:r w:rsidR="006C1C2E">
        <w:t>e do not seek to dismiss automated methods altogether, as some forms of automation are often the only means of organising vast datasets. T</w:t>
      </w:r>
      <w:r w:rsidR="00274F13">
        <w:t>o this end</w:t>
      </w:r>
      <w:r w:rsidR="006C1C2E">
        <w:t xml:space="preserve">, we couple our critique with </w:t>
      </w:r>
      <w:r w:rsidR="00C7232B">
        <w:t>a framework</w:t>
      </w:r>
      <w:r w:rsidR="00264066">
        <w:t xml:space="preserve"> for negotiating these problems</w:t>
      </w:r>
      <w:r w:rsidR="00C7232B">
        <w:t xml:space="preserve"> that we characterise as a ‘diffractive’ approach to </w:t>
      </w:r>
      <w:r w:rsidR="006C1C2E">
        <w:t xml:space="preserve">social media </w:t>
      </w:r>
      <w:r w:rsidR="00C7232B">
        <w:t>research</w:t>
      </w:r>
      <w:r w:rsidR="00EC3B45">
        <w:t xml:space="preserve">. </w:t>
      </w:r>
    </w:p>
    <w:p w14:paraId="08B72A33" w14:textId="1398E5B0" w:rsidR="002676F7" w:rsidRDefault="00C7232B" w:rsidP="006C1C2E">
      <w:r>
        <w:t>In th</w:t>
      </w:r>
      <w:r w:rsidR="000172AB">
        <w:t>e main body of the</w:t>
      </w:r>
      <w:r>
        <w:t xml:space="preserve"> article we, firstly, set out fraught debates about uses of automated methods in social research, particularly research about digital racism. We then turn to our own project, delineating our aims and methods</w:t>
      </w:r>
      <w:r w:rsidR="00B440D0">
        <w:t xml:space="preserve"> and why we moved away from what we term a ‘fractal’ approach to analysis (which emphasises similarities between datasets) to a ‘diffractive’</w:t>
      </w:r>
      <w:r w:rsidR="006C1C2E">
        <w:t xml:space="preserve"> approach that foregrounds</w:t>
      </w:r>
      <w:r w:rsidR="00B440D0">
        <w:t xml:space="preserve"> differences and new patterns that emerge when bringing datasets together.</w:t>
      </w:r>
      <w:r w:rsidR="006C1C2E">
        <w:t xml:space="preserve"> The second half of the article elucidates our methodological arguments by identifying </w:t>
      </w:r>
      <w:r w:rsidR="00B440D0">
        <w:t>three problems encountered in our research, which</w:t>
      </w:r>
      <w:r w:rsidR="00CA7AC9">
        <w:t xml:space="preserve"> we describe as</w:t>
      </w:r>
      <w:r w:rsidR="009A299A">
        <w:t xml:space="preserve"> </w:t>
      </w:r>
      <w:r w:rsidR="002676F7">
        <w:t>challenges</w:t>
      </w:r>
      <w:r w:rsidR="009A299A">
        <w:t xml:space="preserve"> of </w:t>
      </w:r>
      <w:r w:rsidR="00CA7AC9">
        <w:t>context</w:t>
      </w:r>
      <w:r w:rsidR="002676F7">
        <w:t>, classification</w:t>
      </w:r>
      <w:r w:rsidR="00281AB9">
        <w:t xml:space="preserve">, </w:t>
      </w:r>
      <w:r w:rsidR="00C05B90">
        <w:t xml:space="preserve">and reproducibility </w:t>
      </w:r>
      <w:r w:rsidR="00B440D0">
        <w:t>that</w:t>
      </w:r>
      <w:r w:rsidR="00281AB9">
        <w:t xml:space="preserve"> complicate social scientific engagements with </w:t>
      </w:r>
      <w:r w:rsidR="001C7113">
        <w:t>automated social media analysis</w:t>
      </w:r>
      <w:r w:rsidR="00CA7AC9">
        <w:t xml:space="preserve">. </w:t>
      </w:r>
      <w:r w:rsidR="00B440D0">
        <w:t xml:space="preserve">We conclude by reflecting on the way </w:t>
      </w:r>
      <w:r w:rsidR="006C1C2E">
        <w:t>that a</w:t>
      </w:r>
      <w:r w:rsidR="00281AB9">
        <w:t xml:space="preserve"> di</w:t>
      </w:r>
      <w:r w:rsidR="00E0210D">
        <w:t xml:space="preserve">ffractive </w:t>
      </w:r>
      <w:r w:rsidR="00281AB9">
        <w:t xml:space="preserve">emphasis, </w:t>
      </w:r>
      <w:r w:rsidR="006C1C2E">
        <w:t xml:space="preserve">informed by insights from feminist Science and Technology Studies (STS) (Barad, 2007; </w:t>
      </w:r>
      <w:proofErr w:type="spellStart"/>
      <w:r w:rsidR="006C1C2E">
        <w:t>Thylstrup</w:t>
      </w:r>
      <w:proofErr w:type="spellEnd"/>
      <w:r w:rsidR="006C1C2E">
        <w:t xml:space="preserve"> et al, 2022; see also Marres and </w:t>
      </w:r>
      <w:proofErr w:type="spellStart"/>
      <w:r w:rsidR="006C1C2E">
        <w:t>Gerlitz</w:t>
      </w:r>
      <w:proofErr w:type="spellEnd"/>
      <w:r w:rsidR="006C1C2E">
        <w:t>, 2015</w:t>
      </w:r>
      <w:r w:rsidR="00422C31">
        <w:t>; Marres, 2017</w:t>
      </w:r>
      <w:r w:rsidR="006C1C2E">
        <w:t xml:space="preserve">), </w:t>
      </w:r>
      <w:r w:rsidR="00281AB9">
        <w:t xml:space="preserve">offers a way of critically thinking with and against automated methods, to resist </w:t>
      </w:r>
      <w:r w:rsidR="001C7113">
        <w:t xml:space="preserve">reducing complex social phenomena such as racism to </w:t>
      </w:r>
      <w:r w:rsidR="00E0210D">
        <w:t xml:space="preserve">decontextualized </w:t>
      </w:r>
      <w:r w:rsidR="001C7113">
        <w:t xml:space="preserve">linguistic </w:t>
      </w:r>
      <w:r w:rsidR="00C05B90">
        <w:t>problems</w:t>
      </w:r>
      <w:r w:rsidR="00281AB9">
        <w:t>.</w:t>
      </w:r>
    </w:p>
    <w:p w14:paraId="4659C64B" w14:textId="65B0377F" w:rsidR="00AF7823" w:rsidRPr="00466785" w:rsidRDefault="00BC3503" w:rsidP="00D84CD4">
      <w:pPr>
        <w:pStyle w:val="Heading1"/>
      </w:pPr>
      <w:r>
        <w:t>Automated hate speech detection and digital racism</w:t>
      </w:r>
    </w:p>
    <w:p w14:paraId="60763917" w14:textId="198C22E4" w:rsidR="00466785" w:rsidRDefault="00466785" w:rsidP="00A54876">
      <w:r>
        <w:t xml:space="preserve">From the vantage point of contemporary debates, it </w:t>
      </w:r>
      <w:r w:rsidRPr="00363115">
        <w:t>seems hard to believe</w:t>
      </w:r>
      <w:r>
        <w:t xml:space="preserve"> that</w:t>
      </w:r>
      <w:r w:rsidRPr="00363115">
        <w:t xml:space="preserve"> in 2016 – in the wake of events such as </w:t>
      </w:r>
      <w:r>
        <w:t xml:space="preserve">Brexit and the US electoral victory of Donald Trump </w:t>
      </w:r>
      <w:r w:rsidRPr="00363115">
        <w:t xml:space="preserve">– media scholars were voicing concern about a </w:t>
      </w:r>
      <w:r w:rsidRPr="00EA5D3A">
        <w:rPr>
          <w:i/>
          <w:iCs/>
        </w:rPr>
        <w:t>lack</w:t>
      </w:r>
      <w:r w:rsidRPr="00363115">
        <w:t xml:space="preserve"> of research into</w:t>
      </w:r>
      <w:r w:rsidR="00803416">
        <w:t xml:space="preserve"> far-right</w:t>
      </w:r>
      <w:r>
        <w:t xml:space="preserve"> use</w:t>
      </w:r>
      <w:r w:rsidR="00803416">
        <w:t>s</w:t>
      </w:r>
      <w:r>
        <w:t xml:space="preserve"> </w:t>
      </w:r>
      <w:r w:rsidR="00803416">
        <w:t xml:space="preserve">of </w:t>
      </w:r>
      <w:r w:rsidRPr="00363115">
        <w:t>digital media</w:t>
      </w:r>
      <w:r>
        <w:t xml:space="preserve"> (e.g. </w:t>
      </w:r>
      <w:proofErr w:type="spellStart"/>
      <w:r>
        <w:t>Mercea</w:t>
      </w:r>
      <w:proofErr w:type="spellEnd"/>
      <w:r>
        <w:t>, Ianelli and Loader, 2016)</w:t>
      </w:r>
      <w:r w:rsidRPr="00363115">
        <w:t>.</w:t>
      </w:r>
      <w:r>
        <w:t xml:space="preserve"> </w:t>
      </w:r>
      <w:r w:rsidR="008B2A8F">
        <w:t>Scholarship</w:t>
      </w:r>
      <w:r w:rsidR="00316B55">
        <w:t xml:space="preserve"> about </w:t>
      </w:r>
      <w:r>
        <w:t>far-right media practices</w:t>
      </w:r>
      <w:r w:rsidR="00316B55">
        <w:t xml:space="preserve"> did exist </w:t>
      </w:r>
      <w:r>
        <w:t>prior to this period</w:t>
      </w:r>
      <w:r w:rsidR="00A54876">
        <w:t xml:space="preserve"> (see </w:t>
      </w:r>
      <w:proofErr w:type="spellStart"/>
      <w:r w:rsidR="00A54876">
        <w:t>Atton</w:t>
      </w:r>
      <w:proofErr w:type="spellEnd"/>
      <w:r w:rsidR="00A54876">
        <w:t>, 2006). V</w:t>
      </w:r>
      <w:r>
        <w:t>aluable research</w:t>
      </w:r>
      <w:r w:rsidR="00A54876">
        <w:t xml:space="preserve"> was</w:t>
      </w:r>
      <w:r>
        <w:t xml:space="preserve"> produced about elements of digital culture that were a precursor to the media logics of the contemporary populist right, including separatist militias (Castells, 1997), the conservative blogosphere (Shaw and </w:t>
      </w:r>
      <w:proofErr w:type="spellStart"/>
      <w:r>
        <w:t>Benkler</w:t>
      </w:r>
      <w:proofErr w:type="spellEnd"/>
      <w:r>
        <w:t xml:space="preserve">, 2012), </w:t>
      </w:r>
      <w:r w:rsidR="00316B55">
        <w:t>far-right online networks (</w:t>
      </w:r>
      <w:proofErr w:type="spellStart"/>
      <w:r w:rsidR="00316B55" w:rsidRPr="006D18A1">
        <w:t>Caiani</w:t>
      </w:r>
      <w:proofErr w:type="spellEnd"/>
      <w:r w:rsidR="00316B55" w:rsidRPr="006D18A1">
        <w:t xml:space="preserve"> and </w:t>
      </w:r>
      <w:proofErr w:type="spellStart"/>
      <w:r w:rsidR="00316B55" w:rsidRPr="006D18A1">
        <w:t>Wagemann</w:t>
      </w:r>
      <w:proofErr w:type="spellEnd"/>
      <w:r w:rsidR="00316B55" w:rsidRPr="006D18A1">
        <w:t>, 2009</w:t>
      </w:r>
      <w:r w:rsidR="00316B55">
        <w:t xml:space="preserve">), </w:t>
      </w:r>
      <w:r w:rsidR="00C05B90">
        <w:t xml:space="preserve">and </w:t>
      </w:r>
      <w:r>
        <w:t>trolling cultures (Phillips, 2015)</w:t>
      </w:r>
      <w:r w:rsidR="00C05B90">
        <w:t>.</w:t>
      </w:r>
      <w:r>
        <w:t xml:space="preserve"> A slightly different body of scholarship focused on far-right communication ecologies beyond the digital, from the circulation of political pamphlets to letter-writing in newspapers (Richardson and Franklin, 2003; Richardson, 2008).</w:t>
      </w:r>
    </w:p>
    <w:p w14:paraId="18129425" w14:textId="697872B2" w:rsidR="00CC359C" w:rsidRDefault="007F2D0B" w:rsidP="007F2D0B">
      <w:pPr>
        <w:rPr>
          <w:rFonts w:ascii="Calibri" w:eastAsia="Times New Roman" w:hAnsi="Calibri" w:cs="Calibri"/>
        </w:rPr>
      </w:pPr>
      <w:r>
        <w:t xml:space="preserve">More recently, however, there has been a rise in research about </w:t>
      </w:r>
      <w:r w:rsidR="00A54876">
        <w:t>far-right</w:t>
      </w:r>
      <w:r w:rsidR="00803416">
        <w:t xml:space="preserve"> media</w:t>
      </w:r>
      <w:r>
        <w:t xml:space="preserve"> and online racism that</w:t>
      </w:r>
      <w:r w:rsidR="00CE19F0">
        <w:t xml:space="preserve"> </w:t>
      </w:r>
      <w:r w:rsidR="00A54876">
        <w:t xml:space="preserve">needs to be contextualized </w:t>
      </w:r>
      <w:r w:rsidR="00CE19F0">
        <w:t xml:space="preserve">both socio-historically and </w:t>
      </w:r>
      <w:r w:rsidR="00093E98">
        <w:t>methodologically</w:t>
      </w:r>
      <w:r>
        <w:t>.</w:t>
      </w:r>
      <w:r w:rsidR="00CE19F0">
        <w:t xml:space="preserve"> </w:t>
      </w:r>
      <w:r>
        <w:t>N</w:t>
      </w:r>
      <w:r w:rsidR="00CE19F0">
        <w:t xml:space="preserve">ot only </w:t>
      </w:r>
      <w:r w:rsidR="00093E98">
        <w:t>has there been</w:t>
      </w:r>
      <w:r w:rsidR="000B11E2">
        <w:t xml:space="preserve"> commitment to redressing a lack of research into e</w:t>
      </w:r>
      <w:r w:rsidR="00803416">
        <w:t>thno-nationalism</w:t>
      </w:r>
      <w:r w:rsidR="00093E98">
        <w:t xml:space="preserve"> in the wake of its resurgence</w:t>
      </w:r>
      <w:r w:rsidR="00803416">
        <w:t>,</w:t>
      </w:r>
      <w:r w:rsidR="00CE19F0">
        <w:t xml:space="preserve"> but – for a brief window – far</w:t>
      </w:r>
      <w:r w:rsidR="00803416">
        <w:t>-</w:t>
      </w:r>
      <w:r w:rsidR="00CE19F0">
        <w:t xml:space="preserve">right media use had extended beyond </w:t>
      </w:r>
      <w:r w:rsidR="00803416">
        <w:t xml:space="preserve">digital </w:t>
      </w:r>
      <w:r w:rsidR="00CE19F0">
        <w:t>enclaves to commercial platforms</w:t>
      </w:r>
      <w:r w:rsidR="00475F95">
        <w:t xml:space="preserve"> (</w:t>
      </w:r>
      <w:r w:rsidR="00475F95" w:rsidRPr="00803416">
        <w:t>Marwick and Lewis, 201</w:t>
      </w:r>
      <w:r w:rsidR="00803416">
        <w:t>7</w:t>
      </w:r>
      <w:r w:rsidR="00475F95">
        <w:t>)</w:t>
      </w:r>
      <w:r w:rsidR="00CE19F0">
        <w:t xml:space="preserve">. </w:t>
      </w:r>
      <w:r w:rsidR="00663C6E">
        <w:t>T</w:t>
      </w:r>
      <w:r w:rsidR="00CE19F0">
        <w:t xml:space="preserve">hese developments </w:t>
      </w:r>
      <w:r w:rsidR="00663C6E">
        <w:t xml:space="preserve">are methodologically significant </w:t>
      </w:r>
      <w:proofErr w:type="gramStart"/>
      <w:r w:rsidR="00663C6E">
        <w:t>in light of</w:t>
      </w:r>
      <w:proofErr w:type="gramEnd"/>
      <w:r w:rsidR="00663C6E">
        <w:t xml:space="preserve"> </w:t>
      </w:r>
      <w:r w:rsidR="00CE19F0">
        <w:t xml:space="preserve">the sociological turn to </w:t>
      </w:r>
      <w:r w:rsidR="0059323C">
        <w:t>b</w:t>
      </w:r>
      <w:r w:rsidR="00CE19F0">
        <w:t xml:space="preserve">ig </w:t>
      </w:r>
      <w:r w:rsidR="0059323C">
        <w:t>d</w:t>
      </w:r>
      <w:r w:rsidR="00CE19F0">
        <w:t>ata (Savage and Burrows, 2007), which was itself intensified by the popularization of platforms such as Twitter as data sources (</w:t>
      </w:r>
      <w:proofErr w:type="spellStart"/>
      <w:r w:rsidR="00CE19F0">
        <w:t>Tinati</w:t>
      </w:r>
      <w:proofErr w:type="spellEnd"/>
      <w:r w:rsidR="00CE19F0">
        <w:t xml:space="preserve"> et al, 2014). As a result of these complex, mutually-reinforcing, developments,</w:t>
      </w:r>
      <w:r w:rsidR="0074648A">
        <w:t xml:space="preserve"> it became </w:t>
      </w:r>
      <w:r w:rsidR="008B2A8F">
        <w:t xml:space="preserve">easier </w:t>
      </w:r>
      <w:r w:rsidR="0074648A">
        <w:t>to researc</w:t>
      </w:r>
      <w:r w:rsidR="00A533AB">
        <w:t>h formerly hard-to-access</w:t>
      </w:r>
      <w:r w:rsidR="0074648A">
        <w:t xml:space="preserve"> </w:t>
      </w:r>
      <w:r w:rsidR="00A533AB">
        <w:t>far-right</w:t>
      </w:r>
      <w:r w:rsidR="0074648A">
        <w:t xml:space="preserve"> communities</w:t>
      </w:r>
      <w:r w:rsidR="000B11E2">
        <w:t xml:space="preserve"> </w:t>
      </w:r>
      <w:r w:rsidR="00A533AB">
        <w:t>using</w:t>
      </w:r>
      <w:r w:rsidR="000B11E2">
        <w:t xml:space="preserve"> data from commercial social media</w:t>
      </w:r>
      <w:r w:rsidR="00A533AB">
        <w:t xml:space="preserve"> platforms</w:t>
      </w:r>
      <w:r w:rsidR="008B2A8F">
        <w:t>, rather than requiring backstage ethnographic access</w:t>
      </w:r>
      <w:r w:rsidR="0074648A">
        <w:t>.</w:t>
      </w:r>
      <w:r w:rsidR="00CC359C" w:rsidRPr="00CC359C">
        <w:rPr>
          <w:rFonts w:ascii="Calibri" w:eastAsia="Times New Roman" w:hAnsi="Calibri" w:cs="Calibri"/>
        </w:rPr>
        <w:t xml:space="preserve"> </w:t>
      </w:r>
    </w:p>
    <w:p w14:paraId="0548FD33" w14:textId="4FCAA9DD" w:rsidR="00411E3A" w:rsidRDefault="00CC359C" w:rsidP="00015B01">
      <w:pPr>
        <w:rPr>
          <w:rFonts w:ascii="Calibri" w:eastAsia="Times New Roman" w:hAnsi="Calibri" w:cs="Calibri"/>
        </w:rPr>
      </w:pPr>
      <w:r w:rsidRPr="00B60C9E">
        <w:rPr>
          <w:rFonts w:ascii="Calibri" w:eastAsia="Times New Roman" w:hAnsi="Calibri" w:cs="Calibri"/>
        </w:rPr>
        <w:t>Matamoros-Fern</w:t>
      </w:r>
      <w:r>
        <w:rPr>
          <w:rFonts w:ascii="Calibri" w:eastAsia="Times New Roman" w:hAnsi="Calibri" w:cs="Calibri"/>
        </w:rPr>
        <w:t>á</w:t>
      </w:r>
      <w:r w:rsidRPr="00B60C9E">
        <w:rPr>
          <w:rFonts w:ascii="Calibri" w:eastAsia="Times New Roman" w:hAnsi="Calibri" w:cs="Calibri"/>
        </w:rPr>
        <w:t>ndez and Farkas</w:t>
      </w:r>
      <w:r>
        <w:rPr>
          <w:rFonts w:ascii="Calibri" w:eastAsia="Times New Roman" w:hAnsi="Calibri" w:cs="Calibri"/>
        </w:rPr>
        <w:t>’s</w:t>
      </w:r>
      <w:r w:rsidRPr="00B60C9E">
        <w:rPr>
          <w:rFonts w:ascii="Calibri" w:eastAsia="Times New Roman" w:hAnsi="Calibri" w:cs="Calibri"/>
        </w:rPr>
        <w:t xml:space="preserve"> </w:t>
      </w:r>
      <w:r>
        <w:rPr>
          <w:rFonts w:ascii="Calibri" w:eastAsia="Times New Roman" w:hAnsi="Calibri" w:cs="Calibri"/>
        </w:rPr>
        <w:t xml:space="preserve">(2021) systematic review of hate speech scholarship, for instance, traces a surge of research about online racism from 2016 alongside shifts in methodology and focus: from qualitative research with social movements, to automated analysis of large social media datasets that focuses on linguistic content. </w:t>
      </w:r>
      <w:proofErr w:type="gramStart"/>
      <w:r w:rsidR="00B20E91">
        <w:rPr>
          <w:rFonts w:ascii="Calibri" w:eastAsia="Times New Roman" w:hAnsi="Calibri" w:cs="Calibri"/>
        </w:rPr>
        <w:t>In particular, there</w:t>
      </w:r>
      <w:proofErr w:type="gramEnd"/>
      <w:r w:rsidR="00B20E91">
        <w:rPr>
          <w:rFonts w:ascii="Calibri" w:eastAsia="Times New Roman" w:hAnsi="Calibri" w:cs="Calibri"/>
        </w:rPr>
        <w:t xml:space="preserve"> has been a rise in </w:t>
      </w:r>
      <w:r w:rsidR="00BC3503">
        <w:rPr>
          <w:rFonts w:ascii="Calibri" w:eastAsia="Times New Roman" w:hAnsi="Calibri" w:cs="Calibri"/>
        </w:rPr>
        <w:t xml:space="preserve">data science </w:t>
      </w:r>
      <w:r w:rsidR="00BC3503">
        <w:rPr>
          <w:rFonts w:ascii="Calibri" w:eastAsia="Times New Roman" w:hAnsi="Calibri" w:cs="Calibri"/>
        </w:rPr>
        <w:lastRenderedPageBreak/>
        <w:t xml:space="preserve">research that deploys </w:t>
      </w:r>
      <w:r w:rsidR="00B20E91" w:rsidRPr="00D167AC">
        <w:rPr>
          <w:rFonts w:ascii="Calibri" w:eastAsia="Times New Roman" w:hAnsi="Calibri" w:cs="Calibri"/>
        </w:rPr>
        <w:t>machine learning</w:t>
      </w:r>
      <w:r w:rsidR="00B20E91">
        <w:rPr>
          <w:rFonts w:ascii="Calibri" w:eastAsia="Times New Roman" w:hAnsi="Calibri" w:cs="Calibri"/>
        </w:rPr>
        <w:t xml:space="preserve"> to detect online racism,</w:t>
      </w:r>
      <w:r w:rsidR="00B20E91" w:rsidRPr="00D167AC">
        <w:rPr>
          <w:rFonts w:ascii="Calibri" w:eastAsia="Times New Roman" w:hAnsi="Calibri" w:cs="Calibri"/>
        </w:rPr>
        <w:t xml:space="preserve"> such as </w:t>
      </w:r>
      <w:r w:rsidR="00B20E91">
        <w:rPr>
          <w:rFonts w:ascii="Calibri" w:eastAsia="Times New Roman" w:hAnsi="Calibri" w:cs="Calibri"/>
        </w:rPr>
        <w:t xml:space="preserve">automated </w:t>
      </w:r>
      <w:r w:rsidR="00B20E91" w:rsidRPr="00D167AC">
        <w:rPr>
          <w:rFonts w:ascii="Calibri" w:eastAsia="Times New Roman" w:hAnsi="Calibri" w:cs="Calibri"/>
        </w:rPr>
        <w:t>sentiment analysis</w:t>
      </w:r>
      <w:r w:rsidR="00B20E91">
        <w:rPr>
          <w:rFonts w:ascii="Calibri" w:eastAsia="Times New Roman" w:hAnsi="Calibri" w:cs="Calibri"/>
        </w:rPr>
        <w:t xml:space="preserve"> which</w:t>
      </w:r>
      <w:r w:rsidR="00B20E91" w:rsidRPr="00D167AC">
        <w:rPr>
          <w:rFonts w:ascii="Calibri" w:eastAsia="Times New Roman" w:hAnsi="Calibri" w:cs="Calibri"/>
        </w:rPr>
        <w:t xml:space="preserve"> draw</w:t>
      </w:r>
      <w:r w:rsidR="00015B01">
        <w:rPr>
          <w:rFonts w:ascii="Calibri" w:eastAsia="Times New Roman" w:hAnsi="Calibri" w:cs="Calibri"/>
        </w:rPr>
        <w:t>s</w:t>
      </w:r>
      <w:r w:rsidR="00B20E91" w:rsidRPr="00D167AC">
        <w:rPr>
          <w:rFonts w:ascii="Calibri" w:eastAsia="Times New Roman" w:hAnsi="Calibri" w:cs="Calibri"/>
        </w:rPr>
        <w:t xml:space="preserve"> on </w:t>
      </w:r>
      <w:r w:rsidR="00B20E91">
        <w:rPr>
          <w:rFonts w:ascii="Calibri" w:eastAsia="Times New Roman" w:hAnsi="Calibri" w:cs="Calibri"/>
        </w:rPr>
        <w:t xml:space="preserve">pre-existing </w:t>
      </w:r>
      <w:r w:rsidR="00B20E91" w:rsidRPr="00D167AC">
        <w:rPr>
          <w:rFonts w:ascii="Calibri" w:eastAsia="Times New Roman" w:hAnsi="Calibri" w:cs="Calibri"/>
        </w:rPr>
        <w:t xml:space="preserve">dictionaries </w:t>
      </w:r>
      <w:r w:rsidR="00B20E91">
        <w:rPr>
          <w:rFonts w:ascii="Calibri" w:eastAsia="Times New Roman" w:hAnsi="Calibri" w:cs="Calibri"/>
        </w:rPr>
        <w:t>that</w:t>
      </w:r>
      <w:r w:rsidR="00B20E91" w:rsidRPr="00D167AC">
        <w:rPr>
          <w:rFonts w:ascii="Calibri" w:eastAsia="Times New Roman" w:hAnsi="Calibri" w:cs="Calibri"/>
        </w:rPr>
        <w:t xml:space="preserve"> attribute value to particular words</w:t>
      </w:r>
      <w:r w:rsidR="00B20E91">
        <w:rPr>
          <w:rFonts w:ascii="Calibri" w:eastAsia="Times New Roman" w:hAnsi="Calibri" w:cs="Calibri"/>
        </w:rPr>
        <w:t xml:space="preserve"> that</w:t>
      </w:r>
      <w:r w:rsidR="00B20E91" w:rsidRPr="00D167AC">
        <w:rPr>
          <w:rFonts w:ascii="Calibri" w:eastAsia="Times New Roman" w:hAnsi="Calibri" w:cs="Calibri"/>
        </w:rPr>
        <w:t xml:space="preserve"> are</w:t>
      </w:r>
      <w:r w:rsidR="00B20E91">
        <w:rPr>
          <w:rFonts w:ascii="Calibri" w:eastAsia="Times New Roman" w:hAnsi="Calibri" w:cs="Calibri"/>
        </w:rPr>
        <w:t xml:space="preserve"> then</w:t>
      </w:r>
      <w:r w:rsidR="00B20E91" w:rsidRPr="00D167AC">
        <w:rPr>
          <w:rFonts w:ascii="Calibri" w:eastAsia="Times New Roman" w:hAnsi="Calibri" w:cs="Calibri"/>
        </w:rPr>
        <w:t xml:space="preserve"> combined to calculate overall </w:t>
      </w:r>
      <w:r w:rsidR="00B20E91">
        <w:rPr>
          <w:rFonts w:ascii="Calibri" w:eastAsia="Times New Roman" w:hAnsi="Calibri" w:cs="Calibri"/>
        </w:rPr>
        <w:t>semantic meaning (</w:t>
      </w:r>
      <w:proofErr w:type="spellStart"/>
      <w:r w:rsidR="00B20E91" w:rsidRPr="00344110">
        <w:rPr>
          <w:rFonts w:ascii="Calibri" w:eastAsia="Times New Roman" w:hAnsi="Calibri" w:cs="Calibri"/>
        </w:rPr>
        <w:t>Ligthart</w:t>
      </w:r>
      <w:proofErr w:type="spellEnd"/>
      <w:r w:rsidR="00B20E91">
        <w:rPr>
          <w:rFonts w:ascii="Calibri" w:eastAsia="Times New Roman" w:hAnsi="Calibri" w:cs="Calibri"/>
        </w:rPr>
        <w:t xml:space="preserve"> et al, 2021)</w:t>
      </w:r>
      <w:r w:rsidR="00015B01">
        <w:rPr>
          <w:rFonts w:ascii="Calibri" w:eastAsia="Times New Roman" w:hAnsi="Calibri" w:cs="Calibri"/>
        </w:rPr>
        <w:t xml:space="preserve">. </w:t>
      </w:r>
      <w:r w:rsidR="00015B01" w:rsidRPr="00B60C9E">
        <w:rPr>
          <w:rFonts w:ascii="Calibri" w:eastAsia="Times New Roman" w:hAnsi="Calibri" w:cs="Calibri"/>
        </w:rPr>
        <w:t>Matamoros-Fern</w:t>
      </w:r>
      <w:r w:rsidR="00015B01">
        <w:rPr>
          <w:rFonts w:ascii="Calibri" w:eastAsia="Times New Roman" w:hAnsi="Calibri" w:cs="Calibri"/>
        </w:rPr>
        <w:t>á</w:t>
      </w:r>
      <w:r w:rsidR="00015B01" w:rsidRPr="00B60C9E">
        <w:rPr>
          <w:rFonts w:ascii="Calibri" w:eastAsia="Times New Roman" w:hAnsi="Calibri" w:cs="Calibri"/>
        </w:rPr>
        <w:t>ndez and Farkas</w:t>
      </w:r>
      <w:r w:rsidR="00015B01">
        <w:rPr>
          <w:rFonts w:ascii="Calibri" w:eastAsia="Times New Roman" w:hAnsi="Calibri" w:cs="Calibri"/>
        </w:rPr>
        <w:t xml:space="preserve"> </w:t>
      </w:r>
      <w:r>
        <w:rPr>
          <w:rFonts w:ascii="Calibri" w:eastAsia="Times New Roman" w:hAnsi="Calibri" w:cs="Calibri"/>
        </w:rPr>
        <w:t>are highly critical of these shifts, arguing</w:t>
      </w:r>
      <w:r w:rsidR="00015B01">
        <w:rPr>
          <w:rFonts w:ascii="Calibri" w:eastAsia="Times New Roman" w:hAnsi="Calibri" w:cs="Calibri"/>
        </w:rPr>
        <w:t xml:space="preserve"> that</w:t>
      </w:r>
      <w:r>
        <w:rPr>
          <w:rFonts w:ascii="Calibri" w:eastAsia="Times New Roman" w:hAnsi="Calibri" w:cs="Calibri"/>
        </w:rPr>
        <w:t xml:space="preserve"> </w:t>
      </w:r>
      <w:r w:rsidRPr="00D167AC">
        <w:rPr>
          <w:rFonts w:ascii="Calibri" w:eastAsia="Times New Roman" w:hAnsi="Calibri" w:cs="Calibri"/>
        </w:rPr>
        <w:t>identifying hate speech via keywords ‘tends to reduce racism to just overt abusive expression to be quantified and removed’ (</w:t>
      </w:r>
      <w:r>
        <w:rPr>
          <w:rFonts w:ascii="Calibri" w:eastAsia="Times New Roman" w:hAnsi="Calibri" w:cs="Calibri"/>
        </w:rPr>
        <w:t xml:space="preserve">2021: </w:t>
      </w:r>
      <w:r w:rsidRPr="00D167AC">
        <w:rPr>
          <w:rFonts w:ascii="Calibri" w:eastAsia="Times New Roman" w:hAnsi="Calibri" w:cs="Calibri"/>
        </w:rPr>
        <w:t>216).</w:t>
      </w:r>
      <w:r>
        <w:rPr>
          <w:rFonts w:ascii="Calibri" w:eastAsia="Times New Roman" w:hAnsi="Calibri" w:cs="Calibri"/>
        </w:rPr>
        <w:t xml:space="preserve"> </w:t>
      </w:r>
    </w:p>
    <w:p w14:paraId="544C1386" w14:textId="0A476709" w:rsidR="006A3FBC" w:rsidRDefault="00411E3A" w:rsidP="006A3FBC">
      <w:pPr>
        <w:spacing w:line="256" w:lineRule="auto"/>
        <w:rPr>
          <w:rFonts w:ascii="Calibri" w:eastAsia="Times New Roman" w:hAnsi="Calibri" w:cs="Calibri"/>
        </w:rPr>
      </w:pPr>
      <w:proofErr w:type="spellStart"/>
      <w:r>
        <w:rPr>
          <w:rFonts w:ascii="Calibri" w:eastAsia="Times New Roman" w:hAnsi="Calibri" w:cs="Calibri"/>
        </w:rPr>
        <w:t>Nikunen</w:t>
      </w:r>
      <w:proofErr w:type="spellEnd"/>
      <w:r>
        <w:rPr>
          <w:rFonts w:ascii="Calibri" w:eastAsia="Times New Roman" w:hAnsi="Calibri" w:cs="Calibri"/>
        </w:rPr>
        <w:t xml:space="preserve"> (2021), likewise, draws attention to the risks of assuming automated methods are a neutral tool for identifying racist content, drawing worrying parallels with </w:t>
      </w:r>
      <w:r w:rsidRPr="004120B8">
        <w:rPr>
          <w:rFonts w:ascii="Calibri" w:eastAsia="Times New Roman" w:hAnsi="Calibri" w:cs="Calibri"/>
        </w:rPr>
        <w:t>Zuberi</w:t>
      </w:r>
      <w:r>
        <w:rPr>
          <w:rFonts w:ascii="Calibri" w:eastAsia="Times New Roman" w:hAnsi="Calibri" w:cs="Calibri"/>
        </w:rPr>
        <w:t xml:space="preserve"> and </w:t>
      </w:r>
      <w:r w:rsidRPr="004120B8">
        <w:rPr>
          <w:rFonts w:ascii="Calibri" w:eastAsia="Times New Roman" w:hAnsi="Calibri" w:cs="Calibri"/>
        </w:rPr>
        <w:t>Bonilla-Silva</w:t>
      </w:r>
      <w:r>
        <w:rPr>
          <w:rFonts w:ascii="Calibri" w:eastAsia="Times New Roman" w:hAnsi="Calibri" w:cs="Calibri"/>
        </w:rPr>
        <w:t>’s</w:t>
      </w:r>
      <w:r w:rsidRPr="004120B8">
        <w:rPr>
          <w:rFonts w:ascii="Calibri" w:eastAsia="Times New Roman" w:hAnsi="Calibri" w:cs="Calibri"/>
        </w:rPr>
        <w:t xml:space="preserve"> </w:t>
      </w:r>
      <w:r>
        <w:rPr>
          <w:rFonts w:ascii="Calibri" w:eastAsia="Times New Roman" w:hAnsi="Calibri" w:cs="Calibri"/>
        </w:rPr>
        <w:t xml:space="preserve">(2008) </w:t>
      </w:r>
      <w:r w:rsidRPr="004120B8">
        <w:rPr>
          <w:rFonts w:ascii="Calibri" w:eastAsia="Times New Roman" w:hAnsi="Calibri" w:cs="Calibri"/>
        </w:rPr>
        <w:t>critique of ‘white methods’ in sociology</w:t>
      </w:r>
      <w:r>
        <w:rPr>
          <w:rFonts w:ascii="Calibri" w:eastAsia="Times New Roman" w:hAnsi="Calibri" w:cs="Calibri"/>
        </w:rPr>
        <w:t xml:space="preserve">. </w:t>
      </w:r>
      <w:r w:rsidR="00422C31">
        <w:rPr>
          <w:rFonts w:ascii="Calibri" w:eastAsia="Times New Roman" w:hAnsi="Calibri" w:cs="Calibri"/>
        </w:rPr>
        <w:t>That is, social scientific methodologies that present themselves as neutral data collection methods while occluding (and reproducing) racial biases that underpin the</w:t>
      </w:r>
      <w:r w:rsidR="00797EC0">
        <w:rPr>
          <w:rFonts w:ascii="Calibri" w:eastAsia="Times New Roman" w:hAnsi="Calibri" w:cs="Calibri"/>
        </w:rPr>
        <w:t xml:space="preserve"> origins of these methods and hence the</w:t>
      </w:r>
      <w:r w:rsidR="00422C31">
        <w:rPr>
          <w:rFonts w:ascii="Calibri" w:eastAsia="Times New Roman" w:hAnsi="Calibri" w:cs="Calibri"/>
        </w:rPr>
        <w:t xml:space="preserve"> gathering, analysis, and framing of data. </w:t>
      </w:r>
      <w:proofErr w:type="spellStart"/>
      <w:r w:rsidR="00BC3503">
        <w:rPr>
          <w:rFonts w:ascii="Calibri" w:eastAsia="Times New Roman" w:hAnsi="Calibri" w:cs="Calibri"/>
        </w:rPr>
        <w:t>Nikunen</w:t>
      </w:r>
      <w:proofErr w:type="spellEnd"/>
      <w:r>
        <w:rPr>
          <w:rFonts w:ascii="Calibri" w:eastAsia="Times New Roman" w:hAnsi="Calibri" w:cs="Calibri"/>
        </w:rPr>
        <w:t xml:space="preserve"> underlines</w:t>
      </w:r>
      <w:r w:rsidR="00C05B90">
        <w:rPr>
          <w:rFonts w:ascii="Calibri" w:eastAsia="Times New Roman" w:hAnsi="Calibri" w:cs="Calibri"/>
        </w:rPr>
        <w:t xml:space="preserve"> </w:t>
      </w:r>
      <w:r>
        <w:rPr>
          <w:rFonts w:ascii="Calibri" w:eastAsia="Times New Roman" w:hAnsi="Calibri" w:cs="Calibri"/>
        </w:rPr>
        <w:t xml:space="preserve">that </w:t>
      </w:r>
      <w:r w:rsidR="006A3FBC">
        <w:rPr>
          <w:rFonts w:ascii="Calibri" w:eastAsia="Times New Roman" w:hAnsi="Calibri" w:cs="Calibri"/>
        </w:rPr>
        <w:t>‘[t]</w:t>
      </w:r>
      <w:r w:rsidRPr="004120B8">
        <w:rPr>
          <w:rFonts w:ascii="Calibri" w:eastAsia="Times New Roman" w:hAnsi="Calibri" w:cs="Calibri"/>
        </w:rPr>
        <w:t xml:space="preserve">his does not mean that big data is automatically </w:t>
      </w:r>
      <w:r w:rsidR="006A3FBC">
        <w:rPr>
          <w:rFonts w:ascii="Calibri" w:eastAsia="Times New Roman" w:hAnsi="Calibri" w:cs="Calibri"/>
        </w:rPr>
        <w:t>“</w:t>
      </w:r>
      <w:r w:rsidRPr="004120B8">
        <w:rPr>
          <w:rFonts w:ascii="Calibri" w:eastAsia="Times New Roman" w:hAnsi="Calibri" w:cs="Calibri"/>
        </w:rPr>
        <w:t>white method</w:t>
      </w:r>
      <w:r w:rsidR="006A3FBC">
        <w:rPr>
          <w:rFonts w:ascii="Calibri" w:eastAsia="Times New Roman" w:hAnsi="Calibri" w:cs="Calibri"/>
        </w:rPr>
        <w:t>”’</w:t>
      </w:r>
      <w:r w:rsidR="001D7446">
        <w:rPr>
          <w:rFonts w:ascii="Calibri" w:eastAsia="Times New Roman" w:hAnsi="Calibri" w:cs="Calibri"/>
        </w:rPr>
        <w:t>.</w:t>
      </w:r>
      <w:r w:rsidR="006A3FBC">
        <w:rPr>
          <w:rFonts w:ascii="Calibri" w:eastAsia="Times New Roman" w:hAnsi="Calibri" w:cs="Calibri"/>
        </w:rPr>
        <w:t xml:space="preserve"> </w:t>
      </w:r>
      <w:r w:rsidR="001D7446">
        <w:rPr>
          <w:rFonts w:ascii="Calibri" w:eastAsia="Times New Roman" w:hAnsi="Calibri" w:cs="Calibri"/>
        </w:rPr>
        <w:t>I</w:t>
      </w:r>
      <w:r w:rsidR="006A3FBC">
        <w:rPr>
          <w:rFonts w:ascii="Calibri" w:eastAsia="Times New Roman" w:hAnsi="Calibri" w:cs="Calibri"/>
        </w:rPr>
        <w:t>nstead</w:t>
      </w:r>
      <w:r w:rsidR="001D7446">
        <w:rPr>
          <w:rFonts w:ascii="Calibri" w:eastAsia="Times New Roman" w:hAnsi="Calibri" w:cs="Calibri"/>
        </w:rPr>
        <w:t>,</w:t>
      </w:r>
      <w:r w:rsidR="006A3FBC">
        <w:rPr>
          <w:rFonts w:ascii="Calibri" w:eastAsia="Times New Roman" w:hAnsi="Calibri" w:cs="Calibri"/>
        </w:rPr>
        <w:t xml:space="preserve"> dangers can arise when these methods ‘</w:t>
      </w:r>
      <w:r w:rsidRPr="004120B8">
        <w:rPr>
          <w:rFonts w:ascii="Calibri" w:eastAsia="Times New Roman" w:hAnsi="Calibri" w:cs="Calibri"/>
        </w:rPr>
        <w:t>adhere to contexts (technology studies and industry) and practices (de-</w:t>
      </w:r>
      <w:r>
        <w:rPr>
          <w:rFonts w:ascii="Calibri" w:eastAsia="Times New Roman" w:hAnsi="Calibri" w:cs="Calibri"/>
        </w:rPr>
        <w:t>c</w:t>
      </w:r>
      <w:r w:rsidRPr="004120B8">
        <w:rPr>
          <w:rFonts w:ascii="Calibri" w:eastAsia="Times New Roman" w:hAnsi="Calibri" w:cs="Calibri"/>
        </w:rPr>
        <w:t>ontextualization, correlation) that can consolidate existing ideology of colour-blindness and be incapable of addressing issues of race and racial inequality</w:t>
      </w:r>
      <w:r w:rsidR="006A3FBC">
        <w:rPr>
          <w:rFonts w:ascii="Calibri" w:eastAsia="Times New Roman" w:hAnsi="Calibri" w:cs="Calibri"/>
        </w:rPr>
        <w:t>’</w:t>
      </w:r>
      <w:r>
        <w:rPr>
          <w:rFonts w:ascii="Calibri" w:eastAsia="Times New Roman" w:hAnsi="Calibri" w:cs="Calibri"/>
        </w:rPr>
        <w:t xml:space="preserve"> </w:t>
      </w:r>
      <w:r w:rsidRPr="004120B8">
        <w:rPr>
          <w:rFonts w:ascii="Calibri" w:eastAsia="Times New Roman" w:hAnsi="Calibri" w:cs="Calibri"/>
        </w:rPr>
        <w:t>(</w:t>
      </w:r>
      <w:proofErr w:type="spellStart"/>
      <w:r w:rsidRPr="004120B8">
        <w:rPr>
          <w:rFonts w:ascii="Calibri" w:eastAsia="Times New Roman" w:hAnsi="Calibri" w:cs="Calibri"/>
        </w:rPr>
        <w:t>Nikunen</w:t>
      </w:r>
      <w:proofErr w:type="spellEnd"/>
      <w:r w:rsidRPr="004120B8">
        <w:rPr>
          <w:rFonts w:ascii="Calibri" w:eastAsia="Times New Roman" w:hAnsi="Calibri" w:cs="Calibri"/>
        </w:rPr>
        <w:t>, 2021: 3)</w:t>
      </w:r>
      <w:r w:rsidR="006A3FBC">
        <w:rPr>
          <w:rFonts w:ascii="Calibri" w:eastAsia="Times New Roman" w:hAnsi="Calibri" w:cs="Calibri"/>
        </w:rPr>
        <w:t xml:space="preserve">. When </w:t>
      </w:r>
      <w:r>
        <w:rPr>
          <w:rFonts w:ascii="Calibri" w:eastAsia="Times New Roman" w:hAnsi="Calibri" w:cs="Calibri"/>
        </w:rPr>
        <w:t>automation</w:t>
      </w:r>
      <w:r w:rsidR="006A3FBC">
        <w:rPr>
          <w:rFonts w:ascii="Calibri" w:eastAsia="Times New Roman" w:hAnsi="Calibri" w:cs="Calibri"/>
        </w:rPr>
        <w:t xml:space="preserve"> is treated as a neutral </w:t>
      </w:r>
      <w:r>
        <w:rPr>
          <w:rFonts w:ascii="Calibri" w:eastAsia="Times New Roman" w:hAnsi="Calibri" w:cs="Calibri"/>
        </w:rPr>
        <w:t>black box</w:t>
      </w:r>
      <w:r w:rsidR="006A3FBC">
        <w:rPr>
          <w:rFonts w:ascii="Calibri" w:eastAsia="Times New Roman" w:hAnsi="Calibri" w:cs="Calibri"/>
        </w:rPr>
        <w:t xml:space="preserve">, for instance, </w:t>
      </w:r>
      <w:r w:rsidR="004B016E">
        <w:rPr>
          <w:rFonts w:ascii="Calibri" w:eastAsia="Times New Roman" w:hAnsi="Calibri" w:cs="Calibri"/>
        </w:rPr>
        <w:t xml:space="preserve">this </w:t>
      </w:r>
      <w:r>
        <w:rPr>
          <w:rFonts w:ascii="Calibri" w:eastAsia="Times New Roman" w:hAnsi="Calibri" w:cs="Calibri"/>
        </w:rPr>
        <w:t>obscur</w:t>
      </w:r>
      <w:r w:rsidR="006A3FBC">
        <w:rPr>
          <w:rFonts w:ascii="Calibri" w:eastAsia="Times New Roman" w:hAnsi="Calibri" w:cs="Calibri"/>
        </w:rPr>
        <w:t>es</w:t>
      </w:r>
      <w:r>
        <w:rPr>
          <w:rFonts w:ascii="Calibri" w:eastAsia="Times New Roman" w:hAnsi="Calibri" w:cs="Calibri"/>
        </w:rPr>
        <w:t xml:space="preserve"> the laborious annotation, decision-making, and sorting processes that constitute training datasets for machine learning tools (</w:t>
      </w:r>
      <w:proofErr w:type="spellStart"/>
      <w:r>
        <w:rPr>
          <w:rFonts w:ascii="Calibri" w:eastAsia="Times New Roman" w:hAnsi="Calibri" w:cs="Calibri"/>
        </w:rPr>
        <w:t>Thylstrup</w:t>
      </w:r>
      <w:proofErr w:type="spellEnd"/>
      <w:r>
        <w:rPr>
          <w:rFonts w:ascii="Calibri" w:eastAsia="Times New Roman" w:hAnsi="Calibri" w:cs="Calibri"/>
        </w:rPr>
        <w:t xml:space="preserve"> et al, 2022). As scholarship from critical race studies underlines, dataset composition is never neutral, thus, as machine learning techniques are applied to new datasets, they replicate any biases and exclusions inherent in their training data (Benjamin, 2019). </w:t>
      </w:r>
    </w:p>
    <w:p w14:paraId="67DB594B" w14:textId="1AADACB6" w:rsidR="00CC359C" w:rsidRDefault="006A3FBC" w:rsidP="009D7B95">
      <w:pPr>
        <w:spacing w:line="256" w:lineRule="auto"/>
      </w:pPr>
      <w:r>
        <w:rPr>
          <w:rFonts w:ascii="Calibri" w:eastAsia="Times New Roman" w:hAnsi="Calibri" w:cs="Calibri"/>
        </w:rPr>
        <w:t xml:space="preserve">The implications of these biases for research about digital racism </w:t>
      </w:r>
      <w:r w:rsidR="00BC3503">
        <w:rPr>
          <w:rFonts w:ascii="Calibri" w:eastAsia="Times New Roman" w:hAnsi="Calibri" w:cs="Calibri"/>
        </w:rPr>
        <w:t>are</w:t>
      </w:r>
      <w:r>
        <w:rPr>
          <w:rFonts w:ascii="Calibri" w:eastAsia="Times New Roman" w:hAnsi="Calibri" w:cs="Calibri"/>
        </w:rPr>
        <w:t xml:space="preserve"> that</w:t>
      </w:r>
      <w:r w:rsidR="00411E3A">
        <w:rPr>
          <w:rFonts w:ascii="Calibri" w:eastAsia="Times New Roman" w:hAnsi="Calibri" w:cs="Calibri"/>
        </w:rPr>
        <w:t xml:space="preserve">, if keywords are labelled in a manner that lacks context, automated keyword analysis might inaccurately label (or indeed not label) something as racist. </w:t>
      </w:r>
      <w:proofErr w:type="spellStart"/>
      <w:r w:rsidR="00411E3A">
        <w:rPr>
          <w:rFonts w:ascii="Calibri" w:eastAsia="Times New Roman" w:hAnsi="Calibri" w:cs="Calibri"/>
        </w:rPr>
        <w:t>Siapera</w:t>
      </w:r>
      <w:proofErr w:type="spellEnd"/>
      <w:r w:rsidR="00411E3A">
        <w:rPr>
          <w:rFonts w:ascii="Calibri" w:eastAsia="Times New Roman" w:hAnsi="Calibri" w:cs="Calibri"/>
        </w:rPr>
        <w:t xml:space="preserve"> (2019), for instance, illustrates that when social media companies </w:t>
      </w:r>
      <w:r>
        <w:rPr>
          <w:rFonts w:ascii="Calibri" w:eastAsia="Times New Roman" w:hAnsi="Calibri" w:cs="Calibri"/>
        </w:rPr>
        <w:t xml:space="preserve">themselves </w:t>
      </w:r>
      <w:r w:rsidR="00411E3A">
        <w:rPr>
          <w:rFonts w:ascii="Calibri" w:eastAsia="Times New Roman" w:hAnsi="Calibri" w:cs="Calibri"/>
        </w:rPr>
        <w:t xml:space="preserve">have relied on automated keyword analysis to identify hate speech, </w:t>
      </w:r>
      <w:r w:rsidR="00411E3A" w:rsidRPr="00D167AC">
        <w:rPr>
          <w:rFonts w:ascii="Calibri" w:eastAsia="Times New Roman" w:hAnsi="Calibri" w:cs="Calibri"/>
        </w:rPr>
        <w:t>phrases such as ‘white man’</w:t>
      </w:r>
      <w:r w:rsidR="00411E3A">
        <w:rPr>
          <w:rFonts w:ascii="Calibri" w:eastAsia="Times New Roman" w:hAnsi="Calibri" w:cs="Calibri"/>
        </w:rPr>
        <w:t xml:space="preserve"> have often been</w:t>
      </w:r>
      <w:r w:rsidR="00411E3A" w:rsidRPr="00D167AC">
        <w:rPr>
          <w:rFonts w:ascii="Calibri" w:eastAsia="Times New Roman" w:hAnsi="Calibri" w:cs="Calibri"/>
        </w:rPr>
        <w:t xml:space="preserve"> flagged as hate</w:t>
      </w:r>
      <w:r w:rsidR="00797EC0">
        <w:rPr>
          <w:rFonts w:ascii="Calibri" w:eastAsia="Times New Roman" w:hAnsi="Calibri" w:cs="Calibri"/>
        </w:rPr>
        <w:t>ful</w:t>
      </w:r>
      <w:r w:rsidR="00411E3A" w:rsidRPr="00D167AC">
        <w:rPr>
          <w:rFonts w:ascii="Calibri" w:eastAsia="Times New Roman" w:hAnsi="Calibri" w:cs="Calibri"/>
        </w:rPr>
        <w:t xml:space="preserve"> while coded racism persists as ‘legitimate debate’</w:t>
      </w:r>
      <w:r w:rsidR="00411E3A">
        <w:rPr>
          <w:rFonts w:ascii="Calibri" w:eastAsia="Times New Roman" w:hAnsi="Calibri" w:cs="Calibri"/>
        </w:rPr>
        <w:t xml:space="preserve"> (</w:t>
      </w:r>
      <w:proofErr w:type="spellStart"/>
      <w:r w:rsidR="00411E3A">
        <w:rPr>
          <w:rFonts w:ascii="Calibri" w:eastAsia="Times New Roman" w:hAnsi="Calibri" w:cs="Calibri"/>
        </w:rPr>
        <w:t>Siapera</w:t>
      </w:r>
      <w:proofErr w:type="spellEnd"/>
      <w:r w:rsidR="00411E3A">
        <w:rPr>
          <w:rFonts w:ascii="Calibri" w:eastAsia="Times New Roman" w:hAnsi="Calibri" w:cs="Calibri"/>
        </w:rPr>
        <w:t>, 2019)</w:t>
      </w:r>
      <w:r w:rsidR="00411E3A" w:rsidRPr="00D167AC">
        <w:rPr>
          <w:rFonts w:ascii="Calibri" w:eastAsia="Times New Roman" w:hAnsi="Calibri" w:cs="Calibri"/>
        </w:rPr>
        <w:t>.</w:t>
      </w:r>
      <w:r>
        <w:rPr>
          <w:rFonts w:ascii="Calibri" w:eastAsia="Times New Roman" w:hAnsi="Calibri" w:cs="Calibri"/>
        </w:rPr>
        <w:t xml:space="preserve"> </w:t>
      </w:r>
      <w:proofErr w:type="spellStart"/>
      <w:r>
        <w:rPr>
          <w:rFonts w:ascii="Calibri" w:eastAsia="Times New Roman" w:hAnsi="Calibri" w:cs="Calibri"/>
        </w:rPr>
        <w:t>Siapera</w:t>
      </w:r>
      <w:proofErr w:type="spellEnd"/>
      <w:r>
        <w:rPr>
          <w:rFonts w:ascii="Calibri" w:eastAsia="Times New Roman" w:hAnsi="Calibri" w:cs="Calibri"/>
        </w:rPr>
        <w:t xml:space="preserve"> contends, however, that </w:t>
      </w:r>
      <w:r w:rsidR="006A0346">
        <w:rPr>
          <w:rFonts w:ascii="Calibri" w:eastAsia="Times New Roman" w:hAnsi="Calibri" w:cs="Calibri"/>
        </w:rPr>
        <w:t xml:space="preserve">challenges facing automated methods are not simply technical problems of </w:t>
      </w:r>
      <w:proofErr w:type="gramStart"/>
      <w:r w:rsidR="006A0346">
        <w:rPr>
          <w:rFonts w:ascii="Calibri" w:eastAsia="Times New Roman" w:hAnsi="Calibri" w:cs="Calibri"/>
        </w:rPr>
        <w:t>classification, but</w:t>
      </w:r>
      <w:proofErr w:type="gramEnd"/>
      <w:r w:rsidR="006A0346">
        <w:rPr>
          <w:rFonts w:ascii="Calibri" w:eastAsia="Times New Roman" w:hAnsi="Calibri" w:cs="Calibri"/>
        </w:rPr>
        <w:t xml:space="preserve"> speak to wider epistemological debates about what constitutes </w:t>
      </w:r>
      <w:r w:rsidR="00797EC0">
        <w:rPr>
          <w:rFonts w:ascii="Calibri" w:eastAsia="Times New Roman" w:hAnsi="Calibri" w:cs="Calibri"/>
        </w:rPr>
        <w:t>digital</w:t>
      </w:r>
      <w:r w:rsidR="006A0346">
        <w:rPr>
          <w:rFonts w:ascii="Calibri" w:eastAsia="Times New Roman" w:hAnsi="Calibri" w:cs="Calibri"/>
        </w:rPr>
        <w:t xml:space="preserve"> racism. </w:t>
      </w:r>
      <w:r>
        <w:rPr>
          <w:rFonts w:ascii="Calibri" w:eastAsia="Times New Roman" w:hAnsi="Calibri" w:cs="Calibri"/>
        </w:rPr>
        <w:t xml:space="preserve">The </w:t>
      </w:r>
      <w:r w:rsidR="00CC359C">
        <w:rPr>
          <w:rFonts w:ascii="Calibri" w:eastAsia="Times New Roman" w:hAnsi="Calibri" w:cs="Calibri"/>
        </w:rPr>
        <w:t>problem</w:t>
      </w:r>
      <w:r>
        <w:rPr>
          <w:rFonts w:ascii="Calibri" w:eastAsia="Times New Roman" w:hAnsi="Calibri" w:cs="Calibri"/>
        </w:rPr>
        <w:t xml:space="preserve"> </w:t>
      </w:r>
      <w:r w:rsidR="00CC359C">
        <w:rPr>
          <w:rFonts w:ascii="Calibri" w:eastAsia="Times New Roman" w:hAnsi="Calibri" w:cs="Calibri"/>
        </w:rPr>
        <w:t xml:space="preserve">is that </w:t>
      </w:r>
      <w:r w:rsidR="00560575">
        <w:t>a large volume of racist online content does not consist of overt</w:t>
      </w:r>
      <w:r w:rsidR="00CC359C">
        <w:t xml:space="preserve"> abuse, explicit</w:t>
      </w:r>
      <w:r w:rsidR="00560575">
        <w:t xml:space="preserve"> far-right content, </w:t>
      </w:r>
      <w:r w:rsidR="00B341A7">
        <w:t>ethnic sl</w:t>
      </w:r>
      <w:r w:rsidR="00560575">
        <w:t>urs, or hate speech</w:t>
      </w:r>
      <w:r w:rsidR="00370FA4">
        <w:t xml:space="preserve">, </w:t>
      </w:r>
      <w:r w:rsidR="00560575">
        <w:t>but everyda</w:t>
      </w:r>
      <w:r w:rsidR="00B341A7">
        <w:t>y</w:t>
      </w:r>
      <w:r w:rsidR="00560575">
        <w:t xml:space="preserve"> </w:t>
      </w:r>
      <w:r w:rsidR="00CC359C">
        <w:t>‘</w:t>
      </w:r>
      <w:r w:rsidR="00560575">
        <w:t>banal</w:t>
      </w:r>
      <w:r w:rsidR="00CC359C">
        <w:t>’</w:t>
      </w:r>
      <w:r w:rsidR="00560575">
        <w:t xml:space="preserve"> expressions of racism that </w:t>
      </w:r>
      <w:r w:rsidR="00B341A7">
        <w:t>are</w:t>
      </w:r>
      <w:r w:rsidR="00560575">
        <w:t xml:space="preserve"> difficult to detect through linguistic or semantic analysis (</w:t>
      </w:r>
      <w:proofErr w:type="spellStart"/>
      <w:r w:rsidR="00560575">
        <w:t>Siapera</w:t>
      </w:r>
      <w:proofErr w:type="spellEnd"/>
      <w:r w:rsidR="00560575">
        <w:t xml:space="preserve">, 2019). </w:t>
      </w:r>
    </w:p>
    <w:p w14:paraId="59DE49F4" w14:textId="56A3095C" w:rsidR="00BC3503" w:rsidRDefault="00BC3503" w:rsidP="00BC3503">
      <w:pPr>
        <w:rPr>
          <w:rFonts w:ascii="Calibri" w:eastAsia="Times New Roman" w:hAnsi="Calibri" w:cs="Calibri"/>
        </w:rPr>
      </w:pPr>
      <w:r>
        <w:t xml:space="preserve">It is the everydayness of large volumes of digital racism that lead </w:t>
      </w:r>
      <w:r w:rsidR="00560575">
        <w:t>Sharma</w:t>
      </w:r>
      <w:r w:rsidR="00314C5F">
        <w:t xml:space="preserve"> and Brooker</w:t>
      </w:r>
      <w:r w:rsidR="00B341A7">
        <w:t xml:space="preserve"> (2016)</w:t>
      </w:r>
      <w:r>
        <w:t xml:space="preserve"> to</w:t>
      </w:r>
      <w:r w:rsidR="00560575">
        <w:t xml:space="preserve"> </w:t>
      </w:r>
      <w:r w:rsidR="00B20E91">
        <w:t xml:space="preserve">argue that </w:t>
      </w:r>
      <w:r w:rsidR="00C05B90">
        <w:t>it</w:t>
      </w:r>
      <w:r w:rsidR="00560575">
        <w:t xml:space="preserve"> </w:t>
      </w:r>
      <w:r w:rsidR="000172AB">
        <w:t xml:space="preserve">cannot be treated as purely a linguistic phenomenon and instead </w:t>
      </w:r>
      <w:r w:rsidR="00B20E91">
        <w:t>i</w:t>
      </w:r>
      <w:r w:rsidR="00B341A7">
        <w:t>s</w:t>
      </w:r>
      <w:r w:rsidR="00560575">
        <w:t xml:space="preserve"> an assemblage of ‘the </w:t>
      </w:r>
      <w:r w:rsidR="00560575" w:rsidRPr="00560575">
        <w:t>human (social media users), social phenomena (race and racism), and the nonhuman (digital technologies and devices)</w:t>
      </w:r>
      <w:r w:rsidR="00560575">
        <w:t xml:space="preserve">’ (2016: 3-4). </w:t>
      </w:r>
      <w:r w:rsidR="003D163C">
        <w:t>What this means</w:t>
      </w:r>
      <w:r w:rsidR="00F824C9">
        <w:t>,</w:t>
      </w:r>
      <w:r w:rsidR="003D163C">
        <w:t xml:space="preserve"> in t</w:t>
      </w:r>
      <w:r w:rsidR="00560575">
        <w:t>he case of Twitter</w:t>
      </w:r>
      <w:r w:rsidR="00F824C9">
        <w:t>,</w:t>
      </w:r>
      <w:r w:rsidR="003D163C">
        <w:t xml:space="preserve"> is that</w:t>
      </w:r>
      <w:r w:rsidR="00560575" w:rsidRPr="00560575">
        <w:rPr>
          <w:kern w:val="2"/>
          <w14:ligatures w14:val="standardContextual"/>
        </w:rPr>
        <w:t xml:space="preserve"> </w:t>
      </w:r>
      <w:r w:rsidR="00560575">
        <w:rPr>
          <w:kern w:val="2"/>
          <w14:ligatures w14:val="standardContextual"/>
        </w:rPr>
        <w:t>racism is not necessarily a property of the language of individual tweets</w:t>
      </w:r>
      <w:r w:rsidR="00F824C9">
        <w:rPr>
          <w:kern w:val="2"/>
          <w14:ligatures w14:val="standardContextual"/>
        </w:rPr>
        <w:t>;</w:t>
      </w:r>
      <w:r w:rsidR="00560575">
        <w:rPr>
          <w:kern w:val="2"/>
          <w14:ligatures w14:val="standardContextual"/>
        </w:rPr>
        <w:t xml:space="preserve"> instead</w:t>
      </w:r>
      <w:r w:rsidR="00F824C9">
        <w:rPr>
          <w:kern w:val="2"/>
          <w14:ligatures w14:val="standardContextual"/>
        </w:rPr>
        <w:t>,</w:t>
      </w:r>
      <w:r w:rsidR="00560575">
        <w:rPr>
          <w:kern w:val="2"/>
          <w14:ligatures w14:val="standardContextual"/>
        </w:rPr>
        <w:t xml:space="preserve"> ‘</w:t>
      </w:r>
      <w:r w:rsidR="00560575" w:rsidRPr="00560575">
        <w:t>modes of racialization emerge within and across tweets</w:t>
      </w:r>
      <w:r w:rsidR="003D163C">
        <w:t>’</w:t>
      </w:r>
      <w:r w:rsidR="000172AB">
        <w:t xml:space="preserve"> (30)</w:t>
      </w:r>
      <w:r w:rsidR="00B341A7">
        <w:t xml:space="preserve">. </w:t>
      </w:r>
      <w:r w:rsidR="003D163C">
        <w:t xml:space="preserve">In other words, </w:t>
      </w:r>
      <w:r w:rsidR="00B341A7">
        <w:t xml:space="preserve">even if there are no obvious </w:t>
      </w:r>
      <w:r w:rsidR="0003188A">
        <w:t xml:space="preserve">linguistic </w:t>
      </w:r>
      <w:r w:rsidR="00B341A7">
        <w:t>markers of racism in a particular tweet, user practices</w:t>
      </w:r>
      <w:r w:rsidR="0003188A">
        <w:t xml:space="preserve"> – such as </w:t>
      </w:r>
      <w:r w:rsidR="003D163C">
        <w:t>hashtags, quote tweets</w:t>
      </w:r>
      <w:r w:rsidR="0003188A">
        <w:t xml:space="preserve"> or shared jokes – can situate </w:t>
      </w:r>
      <w:r w:rsidR="006A0346">
        <w:t>a post</w:t>
      </w:r>
      <w:r w:rsidR="0003188A">
        <w:t xml:space="preserve"> within a particular</w:t>
      </w:r>
      <w:r w:rsidR="00370FA4">
        <w:t xml:space="preserve"> set of relations</w:t>
      </w:r>
      <w:r w:rsidR="0003188A">
        <w:t xml:space="preserve"> and social context</w:t>
      </w:r>
      <w:r w:rsidR="00797EC0">
        <w:t>s</w:t>
      </w:r>
      <w:r w:rsidR="0003188A">
        <w:t xml:space="preserve"> that materialize racis</w:t>
      </w:r>
      <w:r w:rsidR="00CC359C">
        <w:t>t meanings</w:t>
      </w:r>
      <w:r w:rsidR="0003188A">
        <w:t xml:space="preserve">. </w:t>
      </w:r>
      <w:r w:rsidR="00C05B90">
        <w:t>Thus</w:t>
      </w:r>
      <w:r w:rsidR="00797EC0">
        <w:t>,</w:t>
      </w:r>
      <w:r>
        <w:t xml:space="preserve"> dealing with bias in automated language detection might not get to the root of digital racism as conceived as a more complex, situated, and relational phenomenon. </w:t>
      </w:r>
      <w:bookmarkStart w:id="2" w:name="_Hlk116566313"/>
    </w:p>
    <w:p w14:paraId="61AD358B" w14:textId="067717A8" w:rsidR="00E95B34" w:rsidRDefault="00797EC0" w:rsidP="00BC3503">
      <w:r>
        <w:rPr>
          <w:lang w:val="en-US"/>
        </w:rPr>
        <w:t>In addition to identifying the limitations of automated methods</w:t>
      </w:r>
      <w:r w:rsidR="00F824C9">
        <w:rPr>
          <w:lang w:val="en-US"/>
        </w:rPr>
        <w:t>,</w:t>
      </w:r>
      <w:r>
        <w:rPr>
          <w:lang w:val="en-US"/>
        </w:rPr>
        <w:t xml:space="preserve"> </w:t>
      </w:r>
      <w:r w:rsidR="00E95B34">
        <w:rPr>
          <w:lang w:val="en-US"/>
        </w:rPr>
        <w:t xml:space="preserve">critical literature has </w:t>
      </w:r>
      <w:r w:rsidR="00BC3503">
        <w:rPr>
          <w:lang w:val="en-US"/>
        </w:rPr>
        <w:t xml:space="preserve">also </w:t>
      </w:r>
      <w:r w:rsidR="00E95B34">
        <w:rPr>
          <w:lang w:val="en-US"/>
        </w:rPr>
        <w:t>made recommendations for ameliorating the</w:t>
      </w:r>
      <w:r>
        <w:rPr>
          <w:lang w:val="en-US"/>
        </w:rPr>
        <w:t>se</w:t>
      </w:r>
      <w:r w:rsidR="00E95B34">
        <w:rPr>
          <w:lang w:val="en-US"/>
        </w:rPr>
        <w:t xml:space="preserve"> limitations</w:t>
      </w:r>
      <w:r w:rsidR="00F824C9">
        <w:rPr>
          <w:lang w:val="en-US"/>
        </w:rPr>
        <w:t>.</w:t>
      </w:r>
      <w:r w:rsidR="00E95B34">
        <w:rPr>
          <w:lang w:val="en-US"/>
        </w:rPr>
        <w:t xml:space="preserve"> </w:t>
      </w:r>
      <w:r w:rsidR="00F824C9">
        <w:rPr>
          <w:lang w:val="en-US"/>
        </w:rPr>
        <w:t>These</w:t>
      </w:r>
      <w:r w:rsidR="00E813B9">
        <w:rPr>
          <w:lang w:val="en-US"/>
        </w:rPr>
        <w:t xml:space="preserve"> recommendations</w:t>
      </w:r>
      <w:r w:rsidR="00E95B34">
        <w:rPr>
          <w:lang w:val="en-US"/>
        </w:rPr>
        <w:t xml:space="preserve"> include grounding analysis in concepts from critical race studies (</w:t>
      </w:r>
      <w:r w:rsidR="00E95B34" w:rsidRPr="00D167AC">
        <w:rPr>
          <w:rFonts w:ascii="Calibri" w:eastAsia="Times New Roman" w:hAnsi="Calibri" w:cs="Calibri"/>
        </w:rPr>
        <w:t>Matamoros-Fernández and Farkas</w:t>
      </w:r>
      <w:r w:rsidR="00E95B34">
        <w:rPr>
          <w:rFonts w:ascii="Calibri" w:eastAsia="Times New Roman" w:hAnsi="Calibri" w:cs="Calibri"/>
        </w:rPr>
        <w:t>, 2020) and recognising cultural biases in determining what constitutes ‘hate’ (</w:t>
      </w:r>
      <w:proofErr w:type="spellStart"/>
      <w:r w:rsidR="00E95B34">
        <w:rPr>
          <w:rFonts w:ascii="Calibri" w:eastAsia="Times New Roman" w:hAnsi="Calibri" w:cs="Calibri"/>
        </w:rPr>
        <w:t>Thylstrup</w:t>
      </w:r>
      <w:proofErr w:type="spellEnd"/>
      <w:r w:rsidR="00E95B34">
        <w:rPr>
          <w:rFonts w:ascii="Calibri" w:eastAsia="Times New Roman" w:hAnsi="Calibri" w:cs="Calibri"/>
        </w:rPr>
        <w:t xml:space="preserve"> and Talat, 2020). Perhaps the most prominent recommendation, however, </w:t>
      </w:r>
      <w:r w:rsidR="00817F07">
        <w:rPr>
          <w:rFonts w:ascii="Calibri" w:eastAsia="Times New Roman" w:hAnsi="Calibri" w:cs="Calibri"/>
        </w:rPr>
        <w:t>has been</w:t>
      </w:r>
      <w:r w:rsidR="00E95B34">
        <w:rPr>
          <w:rFonts w:ascii="Calibri" w:eastAsia="Times New Roman" w:hAnsi="Calibri" w:cs="Calibri"/>
        </w:rPr>
        <w:t xml:space="preserve"> to embrace </w:t>
      </w:r>
      <w:proofErr w:type="gramStart"/>
      <w:r w:rsidR="00E95B34">
        <w:rPr>
          <w:rFonts w:ascii="Calibri" w:eastAsia="Times New Roman" w:hAnsi="Calibri" w:cs="Calibri"/>
        </w:rPr>
        <w:t>mixed-methods</w:t>
      </w:r>
      <w:proofErr w:type="gramEnd"/>
      <w:r w:rsidR="00E95B34">
        <w:rPr>
          <w:rFonts w:ascii="Calibri" w:eastAsia="Times New Roman" w:hAnsi="Calibri" w:cs="Calibri"/>
        </w:rPr>
        <w:t xml:space="preserve"> approaches and combine computational analysis with qualitative research. </w:t>
      </w:r>
      <w:r w:rsidR="00F039A0">
        <w:rPr>
          <w:rFonts w:ascii="Calibri" w:eastAsia="Times New Roman" w:hAnsi="Calibri" w:cs="Calibri"/>
        </w:rPr>
        <w:t xml:space="preserve">Indeed, </w:t>
      </w:r>
      <w:bookmarkEnd w:id="2"/>
      <w:r w:rsidR="00F039A0">
        <w:rPr>
          <w:rFonts w:ascii="Calibri" w:eastAsia="Times New Roman" w:hAnsi="Calibri" w:cs="Calibri"/>
        </w:rPr>
        <w:t>t</w:t>
      </w:r>
      <w:r w:rsidR="008039DD">
        <w:t xml:space="preserve">he value of </w:t>
      </w:r>
      <w:r w:rsidR="008039DD">
        <w:lastRenderedPageBreak/>
        <w:t xml:space="preserve">mixed methods approaches is well established in social media research more broadly, as with influential scholarship on feminist and anti-racist activism, which has combined large-scale data analytics with qualitative analysis of specific tweets to understand the nuances of online counter-publics (Jackson, Bailey, and Foucault Welles, 2020). </w:t>
      </w:r>
    </w:p>
    <w:p w14:paraId="62C7DD6E" w14:textId="1AB3D3F2" w:rsidR="00E95B34" w:rsidRDefault="00E813B9" w:rsidP="00CA2FF1">
      <w:r>
        <w:rPr>
          <w:rFonts w:ascii="Calibri" w:eastAsia="Times New Roman" w:hAnsi="Calibri" w:cs="Calibri"/>
        </w:rPr>
        <w:t>I</w:t>
      </w:r>
      <w:r w:rsidR="00E95B34">
        <w:rPr>
          <w:rFonts w:ascii="Calibri" w:eastAsia="Times New Roman" w:hAnsi="Calibri" w:cs="Calibri"/>
        </w:rPr>
        <w:t>nsights</w:t>
      </w:r>
      <w:r>
        <w:rPr>
          <w:rFonts w:ascii="Calibri" w:eastAsia="Times New Roman" w:hAnsi="Calibri" w:cs="Calibri"/>
        </w:rPr>
        <w:t xml:space="preserve"> about how to navigate the limitations of automated methods</w:t>
      </w:r>
      <w:r w:rsidR="00E95B34">
        <w:rPr>
          <w:rFonts w:ascii="Calibri" w:eastAsia="Times New Roman" w:hAnsi="Calibri" w:cs="Calibri"/>
        </w:rPr>
        <w:t xml:space="preserve"> informed our </w:t>
      </w:r>
      <w:r w:rsidR="00CA2FF1">
        <w:rPr>
          <w:rFonts w:ascii="Calibri" w:eastAsia="Times New Roman" w:hAnsi="Calibri" w:cs="Calibri"/>
        </w:rPr>
        <w:t xml:space="preserve">initial </w:t>
      </w:r>
      <w:r w:rsidR="00E95B34">
        <w:rPr>
          <w:rFonts w:ascii="Calibri" w:eastAsia="Times New Roman" w:hAnsi="Calibri" w:cs="Calibri"/>
        </w:rPr>
        <w:t xml:space="preserve">research design, </w:t>
      </w:r>
      <w:r w:rsidR="00CA2FF1">
        <w:rPr>
          <w:rFonts w:ascii="Calibri" w:eastAsia="Times New Roman" w:hAnsi="Calibri" w:cs="Calibri"/>
        </w:rPr>
        <w:t xml:space="preserve">where we </w:t>
      </w:r>
      <w:r w:rsidR="00817F07">
        <w:rPr>
          <w:rFonts w:ascii="Calibri" w:eastAsia="Times New Roman" w:hAnsi="Calibri" w:cs="Calibri"/>
        </w:rPr>
        <w:t xml:space="preserve">sought to </w:t>
      </w:r>
      <w:r w:rsidR="00E95B34">
        <w:t>troubl</w:t>
      </w:r>
      <w:r w:rsidR="00CA2FF1">
        <w:t>e</w:t>
      </w:r>
      <w:r w:rsidR="00E95B34">
        <w:t xml:space="preserve"> the primacy of computational analysis by ensuring automated methods were always triangulated with qualitative research. </w:t>
      </w:r>
      <w:r>
        <w:t>Yet</w:t>
      </w:r>
      <w:r w:rsidR="00E95B34">
        <w:t>, this approach still risked over-emphasising similarities between datasets and treating qualitative analysis simply as a layer of verification.</w:t>
      </w:r>
      <w:r w:rsidR="00CA2FF1">
        <w:t xml:space="preserve"> In other words, it risked pressing qualitative methods into the service of big data rather than asking what novel insights they could provide </w:t>
      </w:r>
      <w:proofErr w:type="gramStart"/>
      <w:r w:rsidR="00CA2FF1">
        <w:t>in their own right and</w:t>
      </w:r>
      <w:proofErr w:type="gramEnd"/>
      <w:r w:rsidR="00CA2FF1">
        <w:t xml:space="preserve"> how these insights might enrich or even complicate automated analysis. </w:t>
      </w:r>
      <w:r w:rsidR="00F039A0">
        <w:t xml:space="preserve">Drawing on our own data, here </w:t>
      </w:r>
      <w:r w:rsidR="00CA2FF1">
        <w:t xml:space="preserve">we </w:t>
      </w:r>
      <w:r w:rsidR="00C05B90">
        <w:t xml:space="preserve">elucidate problems that arise if qualitative methods are used purely to corroborate automated data analytics and </w:t>
      </w:r>
      <w:r>
        <w:t xml:space="preserve">argue for </w:t>
      </w:r>
      <w:r w:rsidR="00C05B90">
        <w:t>the value of a diffractive approach for overcoming these problems</w:t>
      </w:r>
      <w:r w:rsidR="00F039A0">
        <w:t>. However,</w:t>
      </w:r>
      <w:r w:rsidR="00CA2FF1">
        <w:t xml:space="preserve"> before doing so it is necessary to</w:t>
      </w:r>
      <w:r w:rsidR="00E95B34">
        <w:t xml:space="preserve"> </w:t>
      </w:r>
      <w:r w:rsidR="00CA2FF1">
        <w:t>provide further</w:t>
      </w:r>
      <w:r w:rsidR="00E95B34">
        <w:t xml:space="preserve"> detail about our research itself. </w:t>
      </w:r>
    </w:p>
    <w:p w14:paraId="636B910C" w14:textId="2B619E3C" w:rsidR="00ED1DDE" w:rsidRPr="008039DD" w:rsidRDefault="005331D6" w:rsidP="00D84CD4">
      <w:pPr>
        <w:pStyle w:val="Heading1"/>
      </w:pPr>
      <w:r>
        <w:t>Background to our own research</w:t>
      </w:r>
    </w:p>
    <w:p w14:paraId="550C1092" w14:textId="4A1C5C54" w:rsidR="00367D87" w:rsidRDefault="005331D6" w:rsidP="00BF2B27">
      <w:pPr>
        <w:rPr>
          <w:lang w:val="en-US"/>
        </w:rPr>
      </w:pPr>
      <w:r>
        <w:rPr>
          <w:rFonts w:ascii="Calibri" w:eastAsia="Times New Roman" w:hAnsi="Calibri" w:cs="Calibri"/>
        </w:rPr>
        <w:t xml:space="preserve">The research that underpins this article </w:t>
      </w:r>
      <w:r w:rsidR="00E70AB6">
        <w:rPr>
          <w:rFonts w:ascii="Calibri" w:eastAsia="Times New Roman" w:hAnsi="Calibri" w:cs="Calibri"/>
        </w:rPr>
        <w:t xml:space="preserve">is </w:t>
      </w:r>
      <w:r w:rsidR="00367D87">
        <w:t>a collaboration between colleagues from media studies, computer science and sociology</w:t>
      </w:r>
      <w:r>
        <w:t>, which consisted of a smaller pilot project and larger multi-year study</w:t>
      </w:r>
      <w:r w:rsidR="00A942E8">
        <w:t xml:space="preserve"> that focused on the emergence of online counternarratives against Islamophobia</w:t>
      </w:r>
      <w:r w:rsidR="00367D87">
        <w:t>. Our primary aim was to understand the conditions that enabled successful contestation of Islamophobic hate speech, and how these conditions had evolved over time. To this end, we combined automated computational analysis with quantitative and qualitative content analysis of smaller data samples</w:t>
      </w:r>
      <w:r>
        <w:t xml:space="preserve"> to examine the circulation – and contestation – of Islamophobia</w:t>
      </w:r>
      <w:r w:rsidRPr="00BA5E2B">
        <w:t xml:space="preserve"> </w:t>
      </w:r>
      <w:r>
        <w:t>online</w:t>
      </w:r>
      <w:r w:rsidR="00367D87">
        <w:t>. While this was</w:t>
      </w:r>
      <w:r>
        <w:t xml:space="preserve"> </w:t>
      </w:r>
      <w:r w:rsidR="00367D87">
        <w:t xml:space="preserve">interdisciplinary </w:t>
      </w:r>
      <w:r>
        <w:t>research</w:t>
      </w:r>
      <w:r w:rsidR="00367D87">
        <w:t xml:space="preserve"> methodologically, and in terms of the disciplinary identity of core team members, our objectives were sociological. Our research questions, for instance, sought to </w:t>
      </w:r>
      <w:r w:rsidR="00817F07">
        <w:t>(</w:t>
      </w:r>
      <w:proofErr w:type="spellStart"/>
      <w:r w:rsidR="00817F07">
        <w:t>i</w:t>
      </w:r>
      <w:proofErr w:type="spellEnd"/>
      <w:r w:rsidR="00817F07">
        <w:t xml:space="preserve">) </w:t>
      </w:r>
      <w:r w:rsidR="00367D87">
        <w:t xml:space="preserve">identify the </w:t>
      </w:r>
      <w:r w:rsidR="008A663A">
        <w:t>relationship between</w:t>
      </w:r>
      <w:r w:rsidR="00367D87">
        <w:t xml:space="preserve"> </w:t>
      </w:r>
      <w:r w:rsidR="00817F07">
        <w:t xml:space="preserve">Islamophobic narratives and </w:t>
      </w:r>
      <w:r w:rsidR="00367D87">
        <w:t>counter-narratives on Twitter</w:t>
      </w:r>
      <w:r w:rsidR="00817F07">
        <w:t xml:space="preserve"> and</w:t>
      </w:r>
      <w:r w:rsidR="00367D87">
        <w:t xml:space="preserve"> who was participating in these counter-narratives</w:t>
      </w:r>
      <w:r w:rsidR="00817F07">
        <w:t xml:space="preserve">; (ii) trace the transnational dynamics of (counter-)narratives and how the actors involved appropriate global events to support their </w:t>
      </w:r>
      <w:r w:rsidR="00C05B90">
        <w:t>perspectives</w:t>
      </w:r>
      <w:r w:rsidR="00817F07">
        <w:t xml:space="preserve">; and (iii) examine the relationship between social media narratives and other media platforms </w:t>
      </w:r>
      <w:r w:rsidR="00A942E8">
        <w:t xml:space="preserve">(for more detail see </w:t>
      </w:r>
      <w:r w:rsidR="00E813B9">
        <w:t>Poole et al, 2023</w:t>
      </w:r>
      <w:r w:rsidR="00A942E8">
        <w:t>)</w:t>
      </w:r>
      <w:r w:rsidR="00367D87">
        <w:t>.</w:t>
      </w:r>
    </w:p>
    <w:p w14:paraId="5C1525B6" w14:textId="105356DD" w:rsidR="008A663A" w:rsidRDefault="008A663A" w:rsidP="00BF2B27">
      <w:pPr>
        <w:rPr>
          <w:lang w:val="en-US"/>
        </w:rPr>
      </w:pPr>
      <w:r>
        <w:rPr>
          <w:lang w:val="en-US"/>
        </w:rPr>
        <w:t xml:space="preserve">These questions informed our pilot study, which </w:t>
      </w:r>
      <w:r>
        <w:t xml:space="preserve">focused on counter-narratives against a single hashtag, #StopIslam (examining </w:t>
      </w:r>
      <w:r>
        <w:rPr>
          <w:rFonts w:ascii="Calibri" w:eastAsia="Times New Roman" w:hAnsi="Calibri" w:cs="Calibri"/>
        </w:rPr>
        <w:t xml:space="preserve">302,342 </w:t>
      </w:r>
      <w:r>
        <w:t>tweets in total). This hashtag emerged in the wake of the 2016 Brussels bombing</w:t>
      </w:r>
      <w:r w:rsidR="00786A78">
        <w:t>s</w:t>
      </w:r>
      <w:r>
        <w:t xml:space="preserve">, an Islamist attack that led to a surge both in Islamophobia and counter-narratives to contest it. </w:t>
      </w:r>
      <w:r>
        <w:rPr>
          <w:lang w:val="en-US"/>
        </w:rPr>
        <w:t xml:space="preserve">Despite happening in a European context, we found that narratives surrounding </w:t>
      </w:r>
      <w:r w:rsidR="007E0244">
        <w:rPr>
          <w:lang w:val="en-US"/>
        </w:rPr>
        <w:t>the attack</w:t>
      </w:r>
      <w:r w:rsidR="00786A78">
        <w:rPr>
          <w:lang w:val="en-US"/>
        </w:rPr>
        <w:t>s</w:t>
      </w:r>
      <w:r>
        <w:rPr>
          <w:lang w:val="en-US"/>
        </w:rPr>
        <w:t xml:space="preserve"> were transnational and leveraged by activists in other national contexts in support of far-right agendas; this, in turn, resulted in equally transnational counternarratives that attempted to contest Islamophobia (see references removed). </w:t>
      </w:r>
    </w:p>
    <w:p w14:paraId="1ABF06C0" w14:textId="7CA7320F" w:rsidR="008A663A" w:rsidRDefault="00A86B26" w:rsidP="008A663A">
      <w:pPr>
        <w:rPr>
          <w:lang w:val="en-US"/>
        </w:rPr>
      </w:pPr>
      <w:r>
        <w:rPr>
          <w:lang w:val="en-US"/>
        </w:rPr>
        <w:t>O</w:t>
      </w:r>
      <w:r w:rsidR="00ED1DDE" w:rsidRPr="00ED1DDE">
        <w:rPr>
          <w:lang w:val="en-US"/>
        </w:rPr>
        <w:t xml:space="preserve">ur </w:t>
      </w:r>
      <w:r w:rsidR="00617A05">
        <w:rPr>
          <w:lang w:val="en-US"/>
        </w:rPr>
        <w:t xml:space="preserve">larger </w:t>
      </w:r>
      <w:r w:rsidR="00ED1DDE" w:rsidRPr="00ED1DDE">
        <w:rPr>
          <w:lang w:val="en-US"/>
        </w:rPr>
        <w:t xml:space="preserve">project drew on a corpus of </w:t>
      </w:r>
      <w:r w:rsidR="00617A05" w:rsidRPr="004A537A">
        <w:t>3,772,811</w:t>
      </w:r>
      <w:r w:rsidR="00617A05">
        <w:t xml:space="preserve"> </w:t>
      </w:r>
      <w:r w:rsidR="00ED1DDE" w:rsidRPr="00ED1DDE">
        <w:rPr>
          <w:lang w:val="en-US"/>
        </w:rPr>
        <w:t>tweets</w:t>
      </w:r>
      <w:r w:rsidR="00FF4A3F">
        <w:rPr>
          <w:lang w:val="en-US"/>
        </w:rPr>
        <w:t xml:space="preserve"> purchased from Twitter</w:t>
      </w:r>
      <w:r w:rsidR="00ED1DDE" w:rsidRPr="00ED1DDE">
        <w:rPr>
          <w:lang w:val="en-US"/>
        </w:rPr>
        <w:t>, compiled from keyword</w:t>
      </w:r>
      <w:r w:rsidR="00FF4A3F">
        <w:rPr>
          <w:lang w:val="en-US"/>
        </w:rPr>
        <w:t>s we submitted to the platform</w:t>
      </w:r>
      <w:r w:rsidR="007E0244">
        <w:rPr>
          <w:lang w:val="en-US"/>
        </w:rPr>
        <w:t>. These keywords</w:t>
      </w:r>
      <w:r w:rsidR="00FF4A3F">
        <w:rPr>
          <w:lang w:val="en-US"/>
        </w:rPr>
        <w:t xml:space="preserve"> related to </w:t>
      </w:r>
      <w:r w:rsidR="00ED1DDE" w:rsidRPr="00ED1DDE">
        <w:rPr>
          <w:lang w:val="en-US"/>
        </w:rPr>
        <w:t xml:space="preserve">what Awan (2014) describes as ‘trigger events’, newsworthy incidents that are leveraged on social media to create visibility for Islamophobic hate speech. </w:t>
      </w:r>
      <w:r w:rsidR="0083448A">
        <w:rPr>
          <w:lang w:val="en-US"/>
        </w:rPr>
        <w:t>Purchasing these tweets, rather than scraping them</w:t>
      </w:r>
      <w:r w:rsidR="00E813B9">
        <w:rPr>
          <w:lang w:val="en-US"/>
        </w:rPr>
        <w:t xml:space="preserve"> independently</w:t>
      </w:r>
      <w:r w:rsidR="0083448A">
        <w:rPr>
          <w:lang w:val="en-US"/>
        </w:rPr>
        <w:t xml:space="preserve">, allowed us to access all tweets relevant to our search terms that were available on Twitter at the dates of purchase.  </w:t>
      </w:r>
      <w:r w:rsidR="00B33F19">
        <w:rPr>
          <w:lang w:val="en-US"/>
        </w:rPr>
        <w:t>The</w:t>
      </w:r>
      <w:r w:rsidR="0083448A">
        <w:rPr>
          <w:lang w:val="en-US"/>
        </w:rPr>
        <w:t xml:space="preserve"> project </w:t>
      </w:r>
      <w:r w:rsidR="00ED1DDE" w:rsidRPr="00ED1DDE">
        <w:rPr>
          <w:lang w:val="en-US"/>
        </w:rPr>
        <w:t xml:space="preserve">focused on three high-profile events: </w:t>
      </w:r>
      <w:r w:rsidR="00F76039">
        <w:rPr>
          <w:lang w:val="en-US"/>
        </w:rPr>
        <w:t xml:space="preserve">responses to </w:t>
      </w:r>
      <w:r w:rsidR="00ED1DDE">
        <w:rPr>
          <w:lang w:val="en-US"/>
        </w:rPr>
        <w:t xml:space="preserve">the 2019 </w:t>
      </w:r>
      <w:r w:rsidR="00ED46DF">
        <w:rPr>
          <w:lang w:val="en-US"/>
        </w:rPr>
        <w:t xml:space="preserve">white supremacist </w:t>
      </w:r>
      <w:r w:rsidR="00ED1DDE">
        <w:rPr>
          <w:lang w:val="en-US"/>
        </w:rPr>
        <w:t xml:space="preserve">Christchurch </w:t>
      </w:r>
      <w:r w:rsidR="00F76039">
        <w:rPr>
          <w:lang w:val="en-US"/>
        </w:rPr>
        <w:t>attack; events leading to the day of the UK leaving the European Union (so-called Brexit Day, 31</w:t>
      </w:r>
      <w:r w:rsidR="00F76039" w:rsidRPr="00F76039">
        <w:rPr>
          <w:vertAlign w:val="superscript"/>
          <w:lang w:val="en-US"/>
        </w:rPr>
        <w:t>st</w:t>
      </w:r>
      <w:r w:rsidR="00F76039">
        <w:rPr>
          <w:lang w:val="en-US"/>
        </w:rPr>
        <w:t xml:space="preserve"> January 2020); and flashpoints during the Covid-19 pandemic (</w:t>
      </w:r>
      <w:r w:rsidR="00B738B5">
        <w:rPr>
          <w:lang w:val="en-US"/>
        </w:rPr>
        <w:t>including</w:t>
      </w:r>
      <w:r w:rsidR="00F76039">
        <w:rPr>
          <w:lang w:val="en-US"/>
        </w:rPr>
        <w:t xml:space="preserve"> narratives emerging during Eid-al-Fitr and Eid-al-Adha). </w:t>
      </w:r>
    </w:p>
    <w:p w14:paraId="20F9FB15" w14:textId="06B91BA8" w:rsidR="002453EF" w:rsidRDefault="00817F07" w:rsidP="008A663A">
      <w:pPr>
        <w:rPr>
          <w:lang w:val="en-US"/>
        </w:rPr>
      </w:pPr>
      <w:r>
        <w:rPr>
          <w:lang w:val="en-US"/>
        </w:rPr>
        <w:lastRenderedPageBreak/>
        <w:t xml:space="preserve">We selected these events </w:t>
      </w:r>
      <w:r w:rsidR="008A663A">
        <w:rPr>
          <w:lang w:val="en-US"/>
        </w:rPr>
        <w:t>because they</w:t>
      </w:r>
      <w:r w:rsidR="00C05B90">
        <w:rPr>
          <w:lang w:val="en-US"/>
        </w:rPr>
        <w:t xml:space="preserve"> enabled us to answer our RQs due to</w:t>
      </w:r>
      <w:r w:rsidR="008A663A">
        <w:rPr>
          <w:lang w:val="en-US"/>
        </w:rPr>
        <w:t xml:space="preserve"> possess</w:t>
      </w:r>
      <w:r w:rsidR="00C05B90">
        <w:rPr>
          <w:lang w:val="en-US"/>
        </w:rPr>
        <w:t>ing</w:t>
      </w:r>
      <w:r w:rsidR="00F81808">
        <w:rPr>
          <w:lang w:val="en-US"/>
        </w:rPr>
        <w:t xml:space="preserve"> </w:t>
      </w:r>
      <w:r w:rsidR="008A663A">
        <w:rPr>
          <w:lang w:val="en-US"/>
        </w:rPr>
        <w:t>three</w:t>
      </w:r>
      <w:r w:rsidR="002453EF">
        <w:rPr>
          <w:lang w:val="en-US"/>
        </w:rPr>
        <w:t xml:space="preserve"> </w:t>
      </w:r>
      <w:r w:rsidR="00F81808">
        <w:rPr>
          <w:lang w:val="en-US"/>
        </w:rPr>
        <w:t xml:space="preserve">characteristics </w:t>
      </w:r>
      <w:r w:rsidR="008A663A">
        <w:rPr>
          <w:lang w:val="en-US"/>
        </w:rPr>
        <w:t xml:space="preserve">that we identified as requiring further research in the pilot: the entanglement of Islamophobic narratives with counter-narratives; </w:t>
      </w:r>
      <w:r w:rsidR="002453EF">
        <w:rPr>
          <w:lang w:val="en-US"/>
        </w:rPr>
        <w:t>transnational dynamics</w:t>
      </w:r>
      <w:r w:rsidR="008A663A">
        <w:rPr>
          <w:lang w:val="en-US"/>
        </w:rPr>
        <w:t xml:space="preserve"> and the politics of appropriation (wherein events in particular national contexts were appropriated for political agendas in other contexts); and </w:t>
      </w:r>
      <w:r w:rsidR="0021179D">
        <w:rPr>
          <w:lang w:val="en-US"/>
        </w:rPr>
        <w:t>flows of content between Twitter and ‘mainstream’ media</w:t>
      </w:r>
      <w:r w:rsidR="002453EF">
        <w:rPr>
          <w:lang w:val="en-US"/>
        </w:rPr>
        <w:t xml:space="preserve">. </w:t>
      </w:r>
      <w:r w:rsidR="00C46813">
        <w:rPr>
          <w:lang w:val="en-US"/>
        </w:rPr>
        <w:t xml:space="preserve">We considered a range of examples (e.g. the London Bridge Attacks) that were disregarded due to being smaller scale or lacking one or more of these characteristics. Our </w:t>
      </w:r>
      <w:r>
        <w:rPr>
          <w:lang w:val="en-US"/>
        </w:rPr>
        <w:t>successful grant</w:t>
      </w:r>
      <w:r w:rsidR="00C46813">
        <w:rPr>
          <w:lang w:val="en-US"/>
        </w:rPr>
        <w:t xml:space="preserve"> bid ultimately specified that we would focus on Brexit and the Christchurch attacks, due to possessing the </w:t>
      </w:r>
      <w:r w:rsidR="002B6004">
        <w:rPr>
          <w:lang w:val="en-US"/>
        </w:rPr>
        <w:t>three</w:t>
      </w:r>
      <w:r w:rsidR="00C46813">
        <w:rPr>
          <w:lang w:val="en-US"/>
        </w:rPr>
        <w:t xml:space="preserve"> characteristics </w:t>
      </w:r>
      <w:r w:rsidR="002B6004">
        <w:rPr>
          <w:lang w:val="en-US"/>
        </w:rPr>
        <w:t>that answered our questions</w:t>
      </w:r>
      <w:r w:rsidR="00C46813">
        <w:rPr>
          <w:lang w:val="en-US"/>
        </w:rPr>
        <w:t>, and that we would select a third case after</w:t>
      </w:r>
      <w:r>
        <w:rPr>
          <w:lang w:val="en-US"/>
        </w:rPr>
        <w:t xml:space="preserve"> beginning the research and developing</w:t>
      </w:r>
      <w:r w:rsidR="00C46813">
        <w:rPr>
          <w:lang w:val="en-US"/>
        </w:rPr>
        <w:t xml:space="preserve"> a sense of which other</w:t>
      </w:r>
      <w:r w:rsidR="006A18B5">
        <w:rPr>
          <w:lang w:val="en-US"/>
        </w:rPr>
        <w:t>, more recent,</w:t>
      </w:r>
      <w:r w:rsidR="00C46813">
        <w:rPr>
          <w:lang w:val="en-US"/>
        </w:rPr>
        <w:t xml:space="preserve"> events shared these traits. We selected Covid</w:t>
      </w:r>
      <w:r w:rsidR="00E813B9">
        <w:rPr>
          <w:lang w:val="en-US"/>
        </w:rPr>
        <w:t>-19</w:t>
      </w:r>
      <w:r w:rsidR="002B6004">
        <w:rPr>
          <w:lang w:val="en-US"/>
        </w:rPr>
        <w:t xml:space="preserve"> in July 2020</w:t>
      </w:r>
      <w:r w:rsidR="00C46813">
        <w:rPr>
          <w:lang w:val="en-US"/>
        </w:rPr>
        <w:t xml:space="preserve"> </w:t>
      </w:r>
      <w:r w:rsidR="0021179D">
        <w:rPr>
          <w:lang w:val="en-US"/>
        </w:rPr>
        <w:t xml:space="preserve">after discovering the spread of the virus was </w:t>
      </w:r>
      <w:r w:rsidR="007E0244">
        <w:rPr>
          <w:lang w:val="en-US"/>
        </w:rPr>
        <w:t xml:space="preserve">also accompanied on Twitter by the same three characteristics: it was </w:t>
      </w:r>
      <w:r w:rsidR="0021179D">
        <w:rPr>
          <w:lang w:val="en-US"/>
        </w:rPr>
        <w:t xml:space="preserve">being appropriated in support of Islamophobic narratives </w:t>
      </w:r>
      <w:r w:rsidR="006A18B5">
        <w:rPr>
          <w:lang w:val="en-US"/>
        </w:rPr>
        <w:t xml:space="preserve">that were </w:t>
      </w:r>
      <w:r w:rsidR="001D7446">
        <w:rPr>
          <w:lang w:val="en-US"/>
        </w:rPr>
        <w:t>challenged</w:t>
      </w:r>
      <w:r w:rsidR="006A18B5">
        <w:rPr>
          <w:lang w:val="en-US"/>
        </w:rPr>
        <w:t xml:space="preserve"> by persistent counter-narratives</w:t>
      </w:r>
      <w:r w:rsidR="007E0244">
        <w:rPr>
          <w:lang w:val="en-US"/>
        </w:rPr>
        <w:t>; tweets</w:t>
      </w:r>
      <w:r w:rsidR="0021179D">
        <w:rPr>
          <w:lang w:val="en-US"/>
        </w:rPr>
        <w:t xml:space="preserve"> had notable transnational dynamics</w:t>
      </w:r>
      <w:r w:rsidR="007E0244">
        <w:rPr>
          <w:lang w:val="en-US"/>
        </w:rPr>
        <w:t>;</w:t>
      </w:r>
      <w:r w:rsidR="0021179D">
        <w:rPr>
          <w:lang w:val="en-US"/>
        </w:rPr>
        <w:t xml:space="preserve"> </w:t>
      </w:r>
      <w:r w:rsidR="006A18B5">
        <w:rPr>
          <w:lang w:val="en-US"/>
        </w:rPr>
        <w:t>a</w:t>
      </w:r>
      <w:r w:rsidR="0021179D">
        <w:rPr>
          <w:lang w:val="en-US"/>
        </w:rPr>
        <w:t xml:space="preserve">nd </w:t>
      </w:r>
      <w:r w:rsidR="001D7446">
        <w:rPr>
          <w:lang w:val="en-US"/>
        </w:rPr>
        <w:t>content from Twitter was</w:t>
      </w:r>
      <w:r w:rsidR="006A18B5">
        <w:rPr>
          <w:lang w:val="en-US"/>
        </w:rPr>
        <w:t xml:space="preserve"> </w:t>
      </w:r>
      <w:r w:rsidR="0021179D">
        <w:rPr>
          <w:lang w:val="en-US"/>
        </w:rPr>
        <w:t xml:space="preserve">engaged with in mainstream media outlets. </w:t>
      </w:r>
      <w:r w:rsidR="00C46813">
        <w:rPr>
          <w:lang w:val="en-US"/>
        </w:rPr>
        <w:t xml:space="preserve"> </w:t>
      </w:r>
    </w:p>
    <w:p w14:paraId="7444B352" w14:textId="2C22E301" w:rsidR="001F33C6" w:rsidRDefault="005C36CF" w:rsidP="0083448A">
      <w:r>
        <w:rPr>
          <w:lang w:val="en-US"/>
        </w:rPr>
        <w:t xml:space="preserve">Our search </w:t>
      </w:r>
      <w:r w:rsidR="00A223A9">
        <w:rPr>
          <w:lang w:val="en-US"/>
        </w:rPr>
        <w:t>queries</w:t>
      </w:r>
      <w:r>
        <w:rPr>
          <w:lang w:val="en-US"/>
        </w:rPr>
        <w:t xml:space="preserve"> were developed in</w:t>
      </w:r>
      <w:r w:rsidR="001C629B">
        <w:rPr>
          <w:lang w:val="en-US"/>
        </w:rPr>
        <w:t xml:space="preserve"> consultation with our advisory board, which contained stakeholders from NGOs </w:t>
      </w:r>
      <w:r w:rsidR="00E813B9">
        <w:rPr>
          <w:lang w:val="en-US"/>
        </w:rPr>
        <w:t xml:space="preserve">who </w:t>
      </w:r>
      <w:r w:rsidR="001C629B">
        <w:rPr>
          <w:lang w:val="en-US"/>
        </w:rPr>
        <w:t>conduct</w:t>
      </w:r>
      <w:r w:rsidR="00E813B9">
        <w:rPr>
          <w:lang w:val="en-US"/>
        </w:rPr>
        <w:t>ed</w:t>
      </w:r>
      <w:r w:rsidR="001C629B">
        <w:rPr>
          <w:lang w:val="en-US"/>
        </w:rPr>
        <w:t xml:space="preserve"> research into Islamophobic media representation a</w:t>
      </w:r>
      <w:r>
        <w:rPr>
          <w:lang w:val="en-US"/>
        </w:rPr>
        <w:t>s well as</w:t>
      </w:r>
      <w:r w:rsidR="001C629B">
        <w:rPr>
          <w:lang w:val="en-US"/>
        </w:rPr>
        <w:t xml:space="preserve"> academics working on </w:t>
      </w:r>
      <w:r>
        <w:rPr>
          <w:lang w:val="en-US"/>
        </w:rPr>
        <w:t xml:space="preserve">Islamophobia, mediated activism, digital racism, and white supremacism. </w:t>
      </w:r>
      <w:r w:rsidR="00617A05">
        <w:rPr>
          <w:lang w:val="en-US"/>
        </w:rPr>
        <w:t>The</w:t>
      </w:r>
      <w:r>
        <w:rPr>
          <w:lang w:val="en-US"/>
        </w:rPr>
        <w:t xml:space="preserve"> search terms included terminology related </w:t>
      </w:r>
      <w:r w:rsidRPr="00ED1DDE">
        <w:rPr>
          <w:lang w:val="en-US"/>
        </w:rPr>
        <w:t xml:space="preserve">to Islam alongside alternative spellings and coded phrases that are frequently used </w:t>
      </w:r>
      <w:r>
        <w:rPr>
          <w:lang w:val="en-US"/>
        </w:rPr>
        <w:t>by the far</w:t>
      </w:r>
      <w:r w:rsidR="00E70AB6">
        <w:rPr>
          <w:lang w:val="en-US"/>
        </w:rPr>
        <w:t>-</w:t>
      </w:r>
      <w:r>
        <w:rPr>
          <w:lang w:val="en-US"/>
        </w:rPr>
        <w:t>right, such as ‘religion of peace’</w:t>
      </w:r>
      <w:r w:rsidR="00C5048C">
        <w:rPr>
          <w:lang w:val="en-US"/>
        </w:rPr>
        <w:t xml:space="preserve"> and the deliberate misspelling of Muslim</w:t>
      </w:r>
      <w:r>
        <w:rPr>
          <w:lang w:val="en-US"/>
        </w:rPr>
        <w:t>, which were combined with event-specific keywords (see fig.1).</w:t>
      </w:r>
      <w:r w:rsidR="001F33C6" w:rsidRPr="001F33C6">
        <w:t xml:space="preserve"> </w:t>
      </w:r>
      <w:r w:rsidR="008E788C">
        <w:t xml:space="preserve">After initial automated keyword analysis to </w:t>
      </w:r>
      <w:r w:rsidR="00E813B9">
        <w:t>determine</w:t>
      </w:r>
      <w:r w:rsidR="008E788C">
        <w:t xml:space="preserve"> whether any prominent hashtags were used in relation to these events, we</w:t>
      </w:r>
      <w:r w:rsidR="00B738B5">
        <w:t xml:space="preserve"> purchased</w:t>
      </w:r>
      <w:r w:rsidR="008E788C">
        <w:t xml:space="preserve"> an additional six weeks of data related to two hashtags: #hellobrother (from the Christchurch dataset) and #tablighijamat/#tablighijamaat (from the Covid data).</w:t>
      </w:r>
      <w:r w:rsidR="008E788C">
        <w:rPr>
          <w:rStyle w:val="EndnoteReference"/>
        </w:rPr>
        <w:endnoteReference w:id="1"/>
      </w:r>
    </w:p>
    <w:p w14:paraId="09DE17DC" w14:textId="67FB342A" w:rsidR="00F43123" w:rsidRPr="00F43123" w:rsidRDefault="00F43123" w:rsidP="0083448A">
      <w:pPr>
        <w:rPr>
          <w:b/>
          <w:bCs/>
        </w:rPr>
      </w:pPr>
      <w:r w:rsidRPr="00F43123">
        <w:rPr>
          <w:b/>
          <w:bCs/>
        </w:rPr>
        <w:t>Fig 1. List of search queries</w:t>
      </w:r>
    </w:p>
    <w:p w14:paraId="5445F786" w14:textId="77777777" w:rsidR="00F43123" w:rsidRDefault="00F43123" w:rsidP="00F43123">
      <w:pPr>
        <w:pBdr>
          <w:top w:val="single" w:sz="4" w:space="1" w:color="auto"/>
          <w:left w:val="single" w:sz="4" w:space="4" w:color="auto"/>
          <w:bottom w:val="single" w:sz="4" w:space="1" w:color="auto"/>
          <w:right w:val="single" w:sz="4" w:space="4" w:color="auto"/>
        </w:pBdr>
      </w:pPr>
      <w:r w:rsidRPr="001F33C6">
        <w:rPr>
          <w:b/>
          <w:bCs/>
        </w:rPr>
        <w:t>Core search terms</w:t>
      </w:r>
      <w:r>
        <w:t xml:space="preserve">: </w:t>
      </w:r>
      <w:r w:rsidRPr="005C36CF">
        <w:t>Islam</w:t>
      </w:r>
      <w:r>
        <w:t>*</w:t>
      </w:r>
      <w:r w:rsidRPr="005C36CF">
        <w:t xml:space="preserve"> </w:t>
      </w:r>
      <w:r>
        <w:t>OR</w:t>
      </w:r>
      <w:r w:rsidRPr="005C36CF">
        <w:t xml:space="preserve"> Muslim</w:t>
      </w:r>
      <w:r>
        <w:t>*</w:t>
      </w:r>
      <w:r w:rsidRPr="005C36CF">
        <w:t xml:space="preserve"> </w:t>
      </w:r>
      <w:r>
        <w:t>OR</w:t>
      </w:r>
      <w:r w:rsidRPr="005C36CF">
        <w:t xml:space="preserve"> Moslem</w:t>
      </w:r>
      <w:r>
        <w:t>*</w:t>
      </w:r>
      <w:r w:rsidRPr="005C36CF">
        <w:t xml:space="preserve"> </w:t>
      </w:r>
      <w:r>
        <w:t>OR</w:t>
      </w:r>
      <w:r w:rsidRPr="005C36CF">
        <w:t xml:space="preserve"> ‘Religion of Peace’ </w:t>
      </w:r>
      <w:r>
        <w:t>OR</w:t>
      </w:r>
      <w:r w:rsidRPr="005C36CF">
        <w:t xml:space="preserve"> </w:t>
      </w:r>
      <w:proofErr w:type="gramStart"/>
      <w:r w:rsidRPr="005C36CF">
        <w:t>mosque</w:t>
      </w:r>
      <w:proofErr w:type="gramEnd"/>
      <w:r w:rsidRPr="005C36CF">
        <w:t xml:space="preserve"> </w:t>
      </w:r>
    </w:p>
    <w:p w14:paraId="1B35AFE4" w14:textId="77777777" w:rsidR="00F43123" w:rsidRDefault="00F43123" w:rsidP="00F43123">
      <w:pPr>
        <w:pBdr>
          <w:top w:val="single" w:sz="4" w:space="1" w:color="auto"/>
          <w:left w:val="single" w:sz="4" w:space="4" w:color="auto"/>
          <w:bottom w:val="single" w:sz="4" w:space="1" w:color="auto"/>
          <w:right w:val="single" w:sz="4" w:space="4" w:color="auto"/>
        </w:pBdr>
      </w:pPr>
      <w:r>
        <w:t>AND</w:t>
      </w:r>
    </w:p>
    <w:p w14:paraId="75A979FE" w14:textId="77777777" w:rsidR="00F43123" w:rsidRDefault="00F43123" w:rsidP="00F43123">
      <w:pPr>
        <w:pBdr>
          <w:top w:val="single" w:sz="4" w:space="1" w:color="auto"/>
          <w:left w:val="single" w:sz="4" w:space="4" w:color="auto"/>
          <w:bottom w:val="single" w:sz="4" w:space="1" w:color="auto"/>
          <w:right w:val="single" w:sz="4" w:space="4" w:color="auto"/>
        </w:pBdr>
      </w:pPr>
      <w:r w:rsidRPr="001F33C6">
        <w:rPr>
          <w:b/>
          <w:bCs/>
        </w:rPr>
        <w:t>Event-specific terms</w:t>
      </w:r>
      <w:r>
        <w:t>: Brexit; Christchurch OR New Zealand; Coronavirus OR Covid; Eid</w:t>
      </w:r>
    </w:p>
    <w:p w14:paraId="6475C79B" w14:textId="0CE57964" w:rsidR="00F43123" w:rsidRDefault="00F43123" w:rsidP="00F43123">
      <w:pPr>
        <w:pBdr>
          <w:top w:val="single" w:sz="4" w:space="1" w:color="auto"/>
          <w:left w:val="single" w:sz="4" w:space="4" w:color="auto"/>
          <w:bottom w:val="single" w:sz="4" w:space="1" w:color="auto"/>
          <w:right w:val="single" w:sz="4" w:space="4" w:color="auto"/>
        </w:pBdr>
      </w:pPr>
      <w:r w:rsidRPr="001F33C6">
        <w:rPr>
          <w:b/>
          <w:bCs/>
        </w:rPr>
        <w:t>Hashtags:</w:t>
      </w:r>
      <w:r>
        <w:t xml:space="preserve">  Christchurch OR New Zealand AND #Hellobrother; Coronavirus OR Covid and #tablighijamat OR #tablighijamaat</w:t>
      </w:r>
    </w:p>
    <w:p w14:paraId="0836250E" w14:textId="77777777" w:rsidR="00F43123" w:rsidRDefault="00F43123" w:rsidP="008E788C">
      <w:pPr>
        <w:rPr>
          <w:lang w:val="en-US"/>
        </w:rPr>
      </w:pPr>
    </w:p>
    <w:p w14:paraId="05D88A25" w14:textId="44DA5D32" w:rsidR="008E788C" w:rsidRDefault="008E788C" w:rsidP="008E788C">
      <w:pPr>
        <w:rPr>
          <w:lang w:val="en-US"/>
        </w:rPr>
      </w:pPr>
      <w:r>
        <w:rPr>
          <w:lang w:val="en-US"/>
        </w:rPr>
        <w:t>W</w:t>
      </w:r>
      <w:r w:rsidRPr="00ED1DDE">
        <w:rPr>
          <w:lang w:val="en-US"/>
        </w:rPr>
        <w:t xml:space="preserve">e </w:t>
      </w:r>
      <w:r w:rsidR="00FF4A3F">
        <w:rPr>
          <w:lang w:val="en-US"/>
        </w:rPr>
        <w:t>purchased</w:t>
      </w:r>
      <w:r w:rsidRPr="00ED1DDE">
        <w:rPr>
          <w:lang w:val="en-US"/>
        </w:rPr>
        <w:t xml:space="preserve"> six weeks of tweets related to each event so that we could gain insight into what happened after short-lived trending topics had peaked and the user networks around them had dissipated</w:t>
      </w:r>
      <w:r w:rsidR="00A555CE">
        <w:rPr>
          <w:lang w:val="en-US"/>
        </w:rPr>
        <w:t xml:space="preserve"> </w:t>
      </w:r>
      <w:r>
        <w:rPr>
          <w:lang w:val="en-US"/>
        </w:rPr>
        <w:t xml:space="preserve">(see fig.2). </w:t>
      </w:r>
    </w:p>
    <w:p w14:paraId="109D9F76" w14:textId="77777777" w:rsidR="00F43123" w:rsidRDefault="00F43123" w:rsidP="00F43123">
      <w:pPr>
        <w:rPr>
          <w:b/>
          <w:bCs/>
          <w:lang w:val="en-US"/>
        </w:rPr>
      </w:pPr>
    </w:p>
    <w:p w14:paraId="005AF130" w14:textId="2A18B327" w:rsidR="00CB56B4" w:rsidRPr="00F43123" w:rsidRDefault="00CB56B4" w:rsidP="00F43123">
      <w:pPr>
        <w:rPr>
          <w:b/>
          <w:bCs/>
          <w:lang w:val="en-US"/>
        </w:rPr>
      </w:pPr>
      <w:r w:rsidRPr="00F43123">
        <w:rPr>
          <w:b/>
          <w:bCs/>
          <w:lang w:val="en-US"/>
        </w:rPr>
        <w:t>Fig. 2: Sample of Tweets Generated by Keywords</w:t>
      </w:r>
    </w:p>
    <w:tbl>
      <w:tblPr>
        <w:tblStyle w:val="TableGrid"/>
        <w:tblW w:w="0" w:type="auto"/>
        <w:tblLook w:val="04A0" w:firstRow="1" w:lastRow="0" w:firstColumn="1" w:lastColumn="0" w:noHBand="0" w:noVBand="1"/>
      </w:tblPr>
      <w:tblGrid>
        <w:gridCol w:w="2451"/>
        <w:gridCol w:w="2516"/>
        <w:gridCol w:w="1350"/>
        <w:gridCol w:w="1327"/>
        <w:gridCol w:w="1372"/>
      </w:tblGrid>
      <w:tr w:rsidR="00F43123" w14:paraId="6515DE0D" w14:textId="77777777" w:rsidTr="00BF1DF3">
        <w:tc>
          <w:tcPr>
            <w:tcW w:w="2566" w:type="dxa"/>
          </w:tcPr>
          <w:p w14:paraId="2D479B43" w14:textId="77777777" w:rsidR="00F43123" w:rsidRPr="00010A8A" w:rsidRDefault="00F43123" w:rsidP="00BF1DF3">
            <w:pPr>
              <w:rPr>
                <w:b/>
                <w:bCs/>
                <w:lang w:val="en-GB"/>
              </w:rPr>
            </w:pPr>
            <w:r w:rsidRPr="00010A8A">
              <w:rPr>
                <w:b/>
                <w:bCs/>
                <w:lang w:val="en-GB"/>
              </w:rPr>
              <w:t>Event</w:t>
            </w:r>
          </w:p>
        </w:tc>
        <w:tc>
          <w:tcPr>
            <w:tcW w:w="2751" w:type="dxa"/>
          </w:tcPr>
          <w:p w14:paraId="2F1C2DDC" w14:textId="77777777" w:rsidR="00F43123" w:rsidRPr="00010A8A" w:rsidRDefault="00F43123" w:rsidP="00BF1DF3">
            <w:pPr>
              <w:rPr>
                <w:b/>
                <w:bCs/>
                <w:lang w:val="en-GB"/>
              </w:rPr>
            </w:pPr>
            <w:r w:rsidRPr="00010A8A">
              <w:rPr>
                <w:b/>
                <w:bCs/>
                <w:lang w:val="en-GB"/>
              </w:rPr>
              <w:t>Date Ranges</w:t>
            </w:r>
          </w:p>
        </w:tc>
        <w:tc>
          <w:tcPr>
            <w:tcW w:w="1385" w:type="dxa"/>
          </w:tcPr>
          <w:p w14:paraId="67182690" w14:textId="77777777" w:rsidR="00F43123" w:rsidRPr="00010A8A" w:rsidRDefault="00F43123" w:rsidP="00BF1DF3">
            <w:pPr>
              <w:rPr>
                <w:b/>
                <w:bCs/>
                <w:lang w:val="en-GB"/>
              </w:rPr>
            </w:pPr>
            <w:r w:rsidRPr="00010A8A">
              <w:rPr>
                <w:b/>
                <w:bCs/>
                <w:lang w:val="en-GB"/>
              </w:rPr>
              <w:t>No of Tweets</w:t>
            </w:r>
          </w:p>
        </w:tc>
        <w:tc>
          <w:tcPr>
            <w:tcW w:w="1358" w:type="dxa"/>
          </w:tcPr>
          <w:p w14:paraId="248C53C2" w14:textId="77777777" w:rsidR="00F43123" w:rsidRPr="00010A8A" w:rsidRDefault="00F43123" w:rsidP="00BF1DF3">
            <w:pPr>
              <w:rPr>
                <w:b/>
                <w:bCs/>
                <w:lang w:val="en-GB"/>
              </w:rPr>
            </w:pPr>
            <w:r w:rsidRPr="00010A8A">
              <w:rPr>
                <w:b/>
                <w:bCs/>
                <w:lang w:val="en-GB"/>
              </w:rPr>
              <w:t>Total No of Tweets</w:t>
            </w:r>
          </w:p>
        </w:tc>
        <w:tc>
          <w:tcPr>
            <w:tcW w:w="1290" w:type="dxa"/>
          </w:tcPr>
          <w:p w14:paraId="3675ED1A" w14:textId="77777777" w:rsidR="00F43123" w:rsidRPr="00010A8A" w:rsidRDefault="00F43123" w:rsidP="00BF1DF3">
            <w:pPr>
              <w:rPr>
                <w:b/>
                <w:bCs/>
                <w:lang w:val="en-GB"/>
              </w:rPr>
            </w:pPr>
            <w:r w:rsidRPr="00010A8A">
              <w:rPr>
                <w:b/>
                <w:bCs/>
                <w:lang w:val="en-GB"/>
              </w:rPr>
              <w:t>Quantitative sample</w:t>
            </w:r>
          </w:p>
        </w:tc>
      </w:tr>
      <w:tr w:rsidR="00F43123" w14:paraId="7A50E89E" w14:textId="77777777" w:rsidTr="00BF1DF3">
        <w:tc>
          <w:tcPr>
            <w:tcW w:w="2566" w:type="dxa"/>
          </w:tcPr>
          <w:p w14:paraId="12F4903D" w14:textId="77777777" w:rsidR="00F43123" w:rsidRDefault="00F43123" w:rsidP="00BF1DF3">
            <w:pPr>
              <w:rPr>
                <w:lang w:val="en-GB"/>
              </w:rPr>
            </w:pPr>
            <w:r>
              <w:rPr>
                <w:lang w:val="en-GB"/>
              </w:rPr>
              <w:t>Brexit</w:t>
            </w:r>
          </w:p>
        </w:tc>
        <w:tc>
          <w:tcPr>
            <w:tcW w:w="2751" w:type="dxa"/>
          </w:tcPr>
          <w:p w14:paraId="4B4E1CC5" w14:textId="77777777" w:rsidR="00F43123" w:rsidRPr="00DC53EC" w:rsidRDefault="00F43123" w:rsidP="00BF1DF3">
            <w:pPr>
              <w:rPr>
                <w:lang w:val="en-GB"/>
              </w:rPr>
            </w:pPr>
            <w:r w:rsidRPr="00DC53EC">
              <w:rPr>
                <w:lang w:val="en-GB"/>
              </w:rPr>
              <w:t>28 Nov 2019 – 19 Dec 2019</w:t>
            </w:r>
          </w:p>
          <w:p w14:paraId="0EB29CA4" w14:textId="77777777" w:rsidR="00F43123" w:rsidRDefault="00F43123" w:rsidP="00BF1DF3">
            <w:pPr>
              <w:rPr>
                <w:lang w:val="en-GB"/>
              </w:rPr>
            </w:pPr>
            <w:r w:rsidRPr="00DC53EC">
              <w:rPr>
                <w:lang w:val="en-GB"/>
              </w:rPr>
              <w:t>17 Jan 2020 – 07 Feb 2020</w:t>
            </w:r>
          </w:p>
        </w:tc>
        <w:tc>
          <w:tcPr>
            <w:tcW w:w="1385" w:type="dxa"/>
          </w:tcPr>
          <w:p w14:paraId="753008B5" w14:textId="77777777" w:rsidR="00F43123" w:rsidRPr="004126F5" w:rsidRDefault="00F43123" w:rsidP="00BF1DF3">
            <w:pPr>
              <w:rPr>
                <w:lang w:val="en-GB"/>
              </w:rPr>
            </w:pPr>
            <w:r w:rsidRPr="004126F5">
              <w:rPr>
                <w:lang w:val="en-GB"/>
              </w:rPr>
              <w:t>26,473</w:t>
            </w:r>
          </w:p>
          <w:p w14:paraId="4ECAEC62" w14:textId="77777777" w:rsidR="00F43123" w:rsidRDefault="00F43123" w:rsidP="00BF1DF3">
            <w:pPr>
              <w:rPr>
                <w:lang w:val="en-GB"/>
              </w:rPr>
            </w:pPr>
            <w:r w:rsidRPr="004126F5">
              <w:rPr>
                <w:lang w:val="en-GB"/>
              </w:rPr>
              <w:t>16,061</w:t>
            </w:r>
          </w:p>
        </w:tc>
        <w:tc>
          <w:tcPr>
            <w:tcW w:w="1358" w:type="dxa"/>
          </w:tcPr>
          <w:p w14:paraId="59DB4357" w14:textId="77777777" w:rsidR="00F43123" w:rsidRPr="00010A8A" w:rsidRDefault="00F43123" w:rsidP="00BF1DF3">
            <w:pPr>
              <w:rPr>
                <w:lang w:val="en-GB"/>
              </w:rPr>
            </w:pPr>
            <w:r w:rsidRPr="00010A8A">
              <w:rPr>
                <w:lang w:val="en-GB"/>
              </w:rPr>
              <w:t>42, 534</w:t>
            </w:r>
          </w:p>
          <w:p w14:paraId="4BB35558" w14:textId="77777777" w:rsidR="00F43123" w:rsidRDefault="00F43123" w:rsidP="00BF1DF3">
            <w:pPr>
              <w:rPr>
                <w:lang w:val="en-GB"/>
              </w:rPr>
            </w:pPr>
          </w:p>
        </w:tc>
        <w:tc>
          <w:tcPr>
            <w:tcW w:w="1290" w:type="dxa"/>
          </w:tcPr>
          <w:p w14:paraId="39DDEAA9" w14:textId="77777777" w:rsidR="00F43123" w:rsidRDefault="00F43123" w:rsidP="00BF1DF3">
            <w:pPr>
              <w:rPr>
                <w:lang w:val="en-GB"/>
              </w:rPr>
            </w:pPr>
            <w:r>
              <w:rPr>
                <w:lang w:val="en-GB"/>
              </w:rPr>
              <w:t>1000</w:t>
            </w:r>
          </w:p>
          <w:p w14:paraId="11801922" w14:textId="77777777" w:rsidR="00F43123" w:rsidRPr="00010A8A" w:rsidRDefault="00F43123" w:rsidP="00BF1DF3">
            <w:pPr>
              <w:rPr>
                <w:lang w:val="en-GB"/>
              </w:rPr>
            </w:pPr>
            <w:r>
              <w:rPr>
                <w:lang w:val="en-GB"/>
              </w:rPr>
              <w:t>1000</w:t>
            </w:r>
          </w:p>
        </w:tc>
      </w:tr>
      <w:tr w:rsidR="00F43123" w14:paraId="7ABFBBE1" w14:textId="77777777" w:rsidTr="00BF1DF3">
        <w:tc>
          <w:tcPr>
            <w:tcW w:w="2566" w:type="dxa"/>
          </w:tcPr>
          <w:p w14:paraId="0CF8E93E" w14:textId="77777777" w:rsidR="00F43123" w:rsidRDefault="00F43123" w:rsidP="00BF1DF3">
            <w:pPr>
              <w:rPr>
                <w:lang w:val="en-GB"/>
              </w:rPr>
            </w:pPr>
            <w:r>
              <w:rPr>
                <w:lang w:val="en-GB"/>
              </w:rPr>
              <w:lastRenderedPageBreak/>
              <w:t>Christchurch Terror Attack</w:t>
            </w:r>
          </w:p>
        </w:tc>
        <w:tc>
          <w:tcPr>
            <w:tcW w:w="2751" w:type="dxa"/>
          </w:tcPr>
          <w:p w14:paraId="44189C1B" w14:textId="77777777" w:rsidR="00F43123" w:rsidRPr="00EE4CA0" w:rsidRDefault="00F43123" w:rsidP="00BF1DF3">
            <w:pPr>
              <w:rPr>
                <w:lang w:val="es-ES_tradnl"/>
              </w:rPr>
            </w:pPr>
            <w:r w:rsidRPr="00EE4CA0">
              <w:rPr>
                <w:lang w:val="es-ES_tradnl"/>
              </w:rPr>
              <w:t xml:space="preserve">15 Mar 2019 – 15 </w:t>
            </w:r>
            <w:proofErr w:type="spellStart"/>
            <w:r w:rsidRPr="00EE4CA0">
              <w:rPr>
                <w:lang w:val="es-ES_tradnl"/>
              </w:rPr>
              <w:t>Apr</w:t>
            </w:r>
            <w:proofErr w:type="spellEnd"/>
            <w:r w:rsidRPr="00EE4CA0">
              <w:rPr>
                <w:lang w:val="es-ES_tradnl"/>
              </w:rPr>
              <w:t xml:space="preserve"> 2019  </w:t>
            </w:r>
          </w:p>
          <w:p w14:paraId="7F299491" w14:textId="77777777" w:rsidR="00F43123" w:rsidRPr="00EE4CA0" w:rsidRDefault="00F43123" w:rsidP="00BF1DF3">
            <w:pPr>
              <w:rPr>
                <w:lang w:val="es-ES_tradnl"/>
              </w:rPr>
            </w:pPr>
            <w:r w:rsidRPr="00EE4CA0">
              <w:rPr>
                <w:lang w:val="es-ES_tradnl"/>
              </w:rPr>
              <w:t xml:space="preserve">15 </w:t>
            </w:r>
            <w:proofErr w:type="gramStart"/>
            <w:r w:rsidRPr="00EE4CA0">
              <w:rPr>
                <w:lang w:val="es-ES_tradnl"/>
              </w:rPr>
              <w:t>Jun</w:t>
            </w:r>
            <w:proofErr w:type="gramEnd"/>
            <w:r w:rsidRPr="00EE4CA0">
              <w:rPr>
                <w:lang w:val="es-ES_tradnl"/>
              </w:rPr>
              <w:t xml:space="preserve"> 2019 – 21 Jun 2019 </w:t>
            </w:r>
          </w:p>
          <w:p w14:paraId="793579EE" w14:textId="77777777" w:rsidR="00F43123" w:rsidRPr="00EE4CA0" w:rsidRDefault="00F43123" w:rsidP="00BF1DF3">
            <w:pPr>
              <w:rPr>
                <w:lang w:val="es-ES_tradnl"/>
              </w:rPr>
            </w:pPr>
            <w:r w:rsidRPr="00EE4CA0">
              <w:rPr>
                <w:lang w:val="es-ES_tradnl"/>
              </w:rPr>
              <w:t xml:space="preserve">15 </w:t>
            </w:r>
            <w:proofErr w:type="spellStart"/>
            <w:r w:rsidRPr="00EE4CA0">
              <w:rPr>
                <w:lang w:val="es-ES_tradnl"/>
              </w:rPr>
              <w:t>Sep</w:t>
            </w:r>
            <w:proofErr w:type="spellEnd"/>
            <w:r w:rsidRPr="00EE4CA0">
              <w:rPr>
                <w:lang w:val="es-ES_tradnl"/>
              </w:rPr>
              <w:t xml:space="preserve"> 2019 – 21 </w:t>
            </w:r>
            <w:proofErr w:type="spellStart"/>
            <w:r w:rsidRPr="00EE4CA0">
              <w:rPr>
                <w:lang w:val="es-ES_tradnl"/>
              </w:rPr>
              <w:t>Sep</w:t>
            </w:r>
            <w:proofErr w:type="spellEnd"/>
            <w:r w:rsidRPr="00EE4CA0">
              <w:rPr>
                <w:lang w:val="es-ES_tradnl"/>
              </w:rPr>
              <w:t xml:space="preserve"> 2019 </w:t>
            </w:r>
          </w:p>
        </w:tc>
        <w:tc>
          <w:tcPr>
            <w:tcW w:w="1385" w:type="dxa"/>
          </w:tcPr>
          <w:p w14:paraId="13939806" w14:textId="77777777" w:rsidR="00F43123" w:rsidRPr="004126F5" w:rsidRDefault="00F43123" w:rsidP="00BF1DF3">
            <w:pPr>
              <w:rPr>
                <w:lang w:val="en-GB"/>
              </w:rPr>
            </w:pPr>
            <w:r w:rsidRPr="004126F5">
              <w:rPr>
                <w:lang w:val="en-GB"/>
              </w:rPr>
              <w:t>3,099,138</w:t>
            </w:r>
          </w:p>
          <w:p w14:paraId="203BDBB3" w14:textId="77777777" w:rsidR="00F43123" w:rsidRPr="004126F5" w:rsidRDefault="00F43123" w:rsidP="00BF1DF3">
            <w:pPr>
              <w:rPr>
                <w:lang w:val="en-GB"/>
              </w:rPr>
            </w:pPr>
            <w:r w:rsidRPr="004126F5">
              <w:rPr>
                <w:lang w:val="en-GB"/>
              </w:rPr>
              <w:t>8,072</w:t>
            </w:r>
          </w:p>
          <w:p w14:paraId="33681A60" w14:textId="77777777" w:rsidR="00F43123" w:rsidRDefault="00F43123" w:rsidP="00BF1DF3">
            <w:pPr>
              <w:rPr>
                <w:lang w:val="en-GB"/>
              </w:rPr>
            </w:pPr>
            <w:r w:rsidRPr="004126F5">
              <w:rPr>
                <w:lang w:val="en-GB"/>
              </w:rPr>
              <w:t>2,870</w:t>
            </w:r>
          </w:p>
        </w:tc>
        <w:tc>
          <w:tcPr>
            <w:tcW w:w="1358" w:type="dxa"/>
          </w:tcPr>
          <w:p w14:paraId="3BC89F21" w14:textId="77777777" w:rsidR="00F43123" w:rsidRPr="00010A8A" w:rsidRDefault="00F43123" w:rsidP="00BF1DF3">
            <w:pPr>
              <w:rPr>
                <w:lang w:val="en-GB"/>
              </w:rPr>
            </w:pPr>
            <w:r w:rsidRPr="00010A8A">
              <w:rPr>
                <w:lang w:val="en-GB"/>
              </w:rPr>
              <w:t>3,110,080</w:t>
            </w:r>
          </w:p>
          <w:p w14:paraId="1A8D8F0E" w14:textId="77777777" w:rsidR="00F43123" w:rsidRDefault="00F43123" w:rsidP="00BF1DF3">
            <w:pPr>
              <w:rPr>
                <w:lang w:val="en-GB"/>
              </w:rPr>
            </w:pPr>
          </w:p>
        </w:tc>
        <w:tc>
          <w:tcPr>
            <w:tcW w:w="1290" w:type="dxa"/>
          </w:tcPr>
          <w:p w14:paraId="43B5CC4D" w14:textId="77777777" w:rsidR="00F43123" w:rsidRDefault="00F43123" w:rsidP="00BF1DF3">
            <w:pPr>
              <w:rPr>
                <w:lang w:val="en-GB"/>
              </w:rPr>
            </w:pPr>
            <w:r>
              <w:rPr>
                <w:lang w:val="en-GB"/>
              </w:rPr>
              <w:t>1000</w:t>
            </w:r>
          </w:p>
          <w:p w14:paraId="306B7300" w14:textId="77777777" w:rsidR="00F43123" w:rsidRDefault="00F43123" w:rsidP="00BF1DF3">
            <w:pPr>
              <w:rPr>
                <w:lang w:val="en-GB"/>
              </w:rPr>
            </w:pPr>
            <w:r>
              <w:rPr>
                <w:lang w:val="en-GB"/>
              </w:rPr>
              <w:t>500</w:t>
            </w:r>
          </w:p>
          <w:p w14:paraId="2527965A" w14:textId="77777777" w:rsidR="00F43123" w:rsidRDefault="00F43123" w:rsidP="00BF1DF3">
            <w:pPr>
              <w:rPr>
                <w:lang w:val="en-GB"/>
              </w:rPr>
            </w:pPr>
            <w:r>
              <w:rPr>
                <w:lang w:val="en-GB"/>
              </w:rPr>
              <w:t>500</w:t>
            </w:r>
          </w:p>
        </w:tc>
      </w:tr>
      <w:tr w:rsidR="00F43123" w14:paraId="7563DE0B" w14:textId="77777777" w:rsidTr="00BF1DF3">
        <w:tc>
          <w:tcPr>
            <w:tcW w:w="2566" w:type="dxa"/>
          </w:tcPr>
          <w:p w14:paraId="2897A7FE" w14:textId="77777777" w:rsidR="00F43123" w:rsidRDefault="00F43123" w:rsidP="00BF1DF3">
            <w:pPr>
              <w:rPr>
                <w:lang w:val="en-GB"/>
              </w:rPr>
            </w:pPr>
            <w:r>
              <w:rPr>
                <w:lang w:val="en-GB"/>
              </w:rPr>
              <w:t>#Hellobrother</w:t>
            </w:r>
          </w:p>
        </w:tc>
        <w:tc>
          <w:tcPr>
            <w:tcW w:w="2751" w:type="dxa"/>
          </w:tcPr>
          <w:p w14:paraId="5D147B7C" w14:textId="77777777" w:rsidR="00F43123" w:rsidRDefault="00F43123" w:rsidP="00BF1DF3">
            <w:pPr>
              <w:rPr>
                <w:lang w:val="en-GB"/>
              </w:rPr>
            </w:pPr>
            <w:r>
              <w:rPr>
                <w:lang w:val="en-GB"/>
              </w:rPr>
              <w:t>As above</w:t>
            </w:r>
          </w:p>
        </w:tc>
        <w:tc>
          <w:tcPr>
            <w:tcW w:w="1385" w:type="dxa"/>
          </w:tcPr>
          <w:p w14:paraId="75D2376F" w14:textId="77777777" w:rsidR="00F43123" w:rsidRDefault="00F43123" w:rsidP="00BF1DF3">
            <w:pPr>
              <w:rPr>
                <w:lang w:val="en-GB"/>
              </w:rPr>
            </w:pPr>
            <w:r w:rsidRPr="004126F5">
              <w:rPr>
                <w:lang w:val="en-GB"/>
              </w:rPr>
              <w:t>25, 084</w:t>
            </w:r>
          </w:p>
        </w:tc>
        <w:tc>
          <w:tcPr>
            <w:tcW w:w="1358" w:type="dxa"/>
          </w:tcPr>
          <w:p w14:paraId="1CA5930A" w14:textId="77777777" w:rsidR="00F43123" w:rsidRDefault="00F43123" w:rsidP="00BF1DF3">
            <w:pPr>
              <w:rPr>
                <w:lang w:val="en-GB"/>
              </w:rPr>
            </w:pPr>
            <w:r>
              <w:rPr>
                <w:lang w:val="en-GB"/>
              </w:rPr>
              <w:t>25, 084</w:t>
            </w:r>
          </w:p>
        </w:tc>
        <w:tc>
          <w:tcPr>
            <w:tcW w:w="1290" w:type="dxa"/>
          </w:tcPr>
          <w:p w14:paraId="1706A7E6" w14:textId="77777777" w:rsidR="00F43123" w:rsidRDefault="00F43123" w:rsidP="00BF1DF3">
            <w:pPr>
              <w:rPr>
                <w:lang w:val="en-GB"/>
              </w:rPr>
            </w:pPr>
            <w:r>
              <w:rPr>
                <w:lang w:val="en-GB"/>
              </w:rPr>
              <w:t>1000</w:t>
            </w:r>
          </w:p>
        </w:tc>
      </w:tr>
      <w:tr w:rsidR="00F43123" w14:paraId="31C10470" w14:textId="77777777" w:rsidTr="00BF1DF3">
        <w:tc>
          <w:tcPr>
            <w:tcW w:w="2566" w:type="dxa"/>
          </w:tcPr>
          <w:p w14:paraId="134A54BE" w14:textId="77777777" w:rsidR="00F43123" w:rsidRDefault="00F43123" w:rsidP="00BF1DF3">
            <w:pPr>
              <w:rPr>
                <w:lang w:val="en-GB"/>
              </w:rPr>
            </w:pPr>
            <w:r>
              <w:rPr>
                <w:lang w:val="en-GB"/>
              </w:rPr>
              <w:t>Coronavirus</w:t>
            </w:r>
          </w:p>
        </w:tc>
        <w:tc>
          <w:tcPr>
            <w:tcW w:w="2751" w:type="dxa"/>
          </w:tcPr>
          <w:p w14:paraId="25A1C388" w14:textId="77777777" w:rsidR="00F43123" w:rsidRPr="00DC53EC" w:rsidRDefault="00F43123" w:rsidP="00BF1DF3">
            <w:pPr>
              <w:rPr>
                <w:lang w:val="en-GB"/>
              </w:rPr>
            </w:pPr>
            <w:r w:rsidRPr="00DC53EC">
              <w:rPr>
                <w:lang w:val="en-GB"/>
              </w:rPr>
              <w:t>19 Mar 2020 – 19 Apr 2020</w:t>
            </w:r>
          </w:p>
          <w:p w14:paraId="49D70F53" w14:textId="77777777" w:rsidR="00F43123" w:rsidRPr="00DC53EC" w:rsidRDefault="00F43123" w:rsidP="00BF1DF3">
            <w:pPr>
              <w:rPr>
                <w:lang w:val="en-GB"/>
              </w:rPr>
            </w:pPr>
            <w:r w:rsidRPr="00DC53EC">
              <w:rPr>
                <w:lang w:val="en-GB"/>
              </w:rPr>
              <w:t>19 May 2020 – 25 May 2020</w:t>
            </w:r>
          </w:p>
          <w:p w14:paraId="5A73B19A" w14:textId="77777777" w:rsidR="00F43123" w:rsidRDefault="00F43123" w:rsidP="00BF1DF3">
            <w:pPr>
              <w:rPr>
                <w:lang w:val="en-GB"/>
              </w:rPr>
            </w:pPr>
            <w:r w:rsidRPr="00DC53EC">
              <w:t>29 Jul 2020 – 4 Aug 2020</w:t>
            </w:r>
          </w:p>
        </w:tc>
        <w:tc>
          <w:tcPr>
            <w:tcW w:w="1385" w:type="dxa"/>
          </w:tcPr>
          <w:p w14:paraId="2371419B" w14:textId="77777777" w:rsidR="00F43123" w:rsidRPr="004126F5" w:rsidRDefault="00F43123" w:rsidP="00BF1DF3">
            <w:pPr>
              <w:rPr>
                <w:lang w:val="en-GB"/>
              </w:rPr>
            </w:pPr>
            <w:r w:rsidRPr="004126F5">
              <w:rPr>
                <w:lang w:val="en-GB"/>
              </w:rPr>
              <w:t>433,574</w:t>
            </w:r>
          </w:p>
          <w:p w14:paraId="4AEE96EC" w14:textId="77777777" w:rsidR="00F43123" w:rsidRPr="004126F5" w:rsidRDefault="00F43123" w:rsidP="00BF1DF3">
            <w:pPr>
              <w:rPr>
                <w:lang w:val="en-GB"/>
              </w:rPr>
            </w:pPr>
            <w:r w:rsidRPr="004126F5">
              <w:rPr>
                <w:lang w:val="en-GB"/>
              </w:rPr>
              <w:t>119,700</w:t>
            </w:r>
          </w:p>
          <w:p w14:paraId="3E20BDBE" w14:textId="77777777" w:rsidR="00F43123" w:rsidRDefault="00F43123" w:rsidP="00BF1DF3">
            <w:pPr>
              <w:rPr>
                <w:lang w:val="en-GB"/>
              </w:rPr>
            </w:pPr>
            <w:r w:rsidRPr="004126F5">
              <w:rPr>
                <w:lang w:val="en-GB"/>
              </w:rPr>
              <w:t>28,097</w:t>
            </w:r>
          </w:p>
        </w:tc>
        <w:tc>
          <w:tcPr>
            <w:tcW w:w="1358" w:type="dxa"/>
          </w:tcPr>
          <w:p w14:paraId="091BEBFB" w14:textId="77777777" w:rsidR="00F43123" w:rsidRPr="00654C92" w:rsidRDefault="00F43123" w:rsidP="00BF1DF3">
            <w:pPr>
              <w:rPr>
                <w:lang w:val="en-GB"/>
              </w:rPr>
            </w:pPr>
            <w:r w:rsidRPr="00654C92">
              <w:rPr>
                <w:lang w:val="en-GB"/>
              </w:rPr>
              <w:t>581, 371</w:t>
            </w:r>
          </w:p>
          <w:p w14:paraId="0F38BA61" w14:textId="77777777" w:rsidR="00F43123" w:rsidRDefault="00F43123" w:rsidP="00BF1DF3">
            <w:pPr>
              <w:rPr>
                <w:lang w:val="en-GB"/>
              </w:rPr>
            </w:pPr>
          </w:p>
        </w:tc>
        <w:tc>
          <w:tcPr>
            <w:tcW w:w="1290" w:type="dxa"/>
          </w:tcPr>
          <w:p w14:paraId="0E52C593" w14:textId="77777777" w:rsidR="00F43123" w:rsidRDefault="00F43123" w:rsidP="00BF1DF3">
            <w:pPr>
              <w:rPr>
                <w:lang w:val="en-GB"/>
              </w:rPr>
            </w:pPr>
            <w:r>
              <w:rPr>
                <w:lang w:val="en-GB"/>
              </w:rPr>
              <w:t>1000</w:t>
            </w:r>
          </w:p>
          <w:p w14:paraId="187263EF" w14:textId="77777777" w:rsidR="00F43123" w:rsidRDefault="00F43123" w:rsidP="00BF1DF3">
            <w:pPr>
              <w:rPr>
                <w:lang w:val="en-GB"/>
              </w:rPr>
            </w:pPr>
            <w:r>
              <w:rPr>
                <w:lang w:val="en-GB"/>
              </w:rPr>
              <w:t>500</w:t>
            </w:r>
          </w:p>
          <w:p w14:paraId="77707EE5" w14:textId="77777777" w:rsidR="00F43123" w:rsidRDefault="00F43123" w:rsidP="00BF1DF3">
            <w:pPr>
              <w:rPr>
                <w:lang w:val="en-GB"/>
              </w:rPr>
            </w:pPr>
            <w:r>
              <w:rPr>
                <w:lang w:val="en-GB"/>
              </w:rPr>
              <w:t>500</w:t>
            </w:r>
          </w:p>
        </w:tc>
      </w:tr>
      <w:tr w:rsidR="00F43123" w14:paraId="7B73FFD8" w14:textId="77777777" w:rsidTr="00BF1DF3">
        <w:tc>
          <w:tcPr>
            <w:tcW w:w="2566" w:type="dxa"/>
          </w:tcPr>
          <w:p w14:paraId="54D4103B" w14:textId="77777777" w:rsidR="00F43123" w:rsidRDefault="00F43123" w:rsidP="00BF1DF3">
            <w:pPr>
              <w:rPr>
                <w:lang w:val="en-GB"/>
              </w:rPr>
            </w:pPr>
            <w:r w:rsidRPr="002D2E39">
              <w:rPr>
                <w:lang w:val="en-GB"/>
              </w:rPr>
              <w:t>#Tablighijamat</w:t>
            </w:r>
            <w:r>
              <w:rPr>
                <w:lang w:val="en-GB"/>
              </w:rPr>
              <w:t>/ #Tablighijamaat</w:t>
            </w:r>
          </w:p>
        </w:tc>
        <w:tc>
          <w:tcPr>
            <w:tcW w:w="2751" w:type="dxa"/>
          </w:tcPr>
          <w:p w14:paraId="667F9593" w14:textId="77777777" w:rsidR="00F43123" w:rsidRDefault="00F43123" w:rsidP="00BF1DF3">
            <w:pPr>
              <w:rPr>
                <w:lang w:val="en-GB"/>
              </w:rPr>
            </w:pPr>
            <w:r>
              <w:rPr>
                <w:lang w:val="en-GB"/>
              </w:rPr>
              <w:t>As above</w:t>
            </w:r>
          </w:p>
        </w:tc>
        <w:tc>
          <w:tcPr>
            <w:tcW w:w="1385" w:type="dxa"/>
          </w:tcPr>
          <w:p w14:paraId="479A290E" w14:textId="77777777" w:rsidR="00F43123" w:rsidRDefault="00F43123" w:rsidP="00BF1DF3">
            <w:pPr>
              <w:rPr>
                <w:lang w:val="en-GB"/>
              </w:rPr>
            </w:pPr>
            <w:r w:rsidRPr="00010A8A">
              <w:rPr>
                <w:lang w:val="en-GB"/>
              </w:rPr>
              <w:t>13, 742</w:t>
            </w:r>
          </w:p>
        </w:tc>
        <w:tc>
          <w:tcPr>
            <w:tcW w:w="1358" w:type="dxa"/>
          </w:tcPr>
          <w:p w14:paraId="0025D335" w14:textId="77777777" w:rsidR="00F43123" w:rsidRDefault="00F43123" w:rsidP="00BF1DF3">
            <w:pPr>
              <w:rPr>
                <w:lang w:val="en-GB"/>
              </w:rPr>
            </w:pPr>
            <w:r>
              <w:rPr>
                <w:lang w:val="en-GB"/>
              </w:rPr>
              <w:t>13, 742</w:t>
            </w:r>
          </w:p>
        </w:tc>
        <w:tc>
          <w:tcPr>
            <w:tcW w:w="1290" w:type="dxa"/>
          </w:tcPr>
          <w:p w14:paraId="462458EB" w14:textId="77777777" w:rsidR="00F43123" w:rsidRDefault="00F43123" w:rsidP="00BF1DF3">
            <w:pPr>
              <w:rPr>
                <w:lang w:val="en-GB"/>
              </w:rPr>
            </w:pPr>
            <w:r>
              <w:rPr>
                <w:lang w:val="en-GB"/>
              </w:rPr>
              <w:t>1000</w:t>
            </w:r>
          </w:p>
        </w:tc>
      </w:tr>
      <w:tr w:rsidR="00F43123" w14:paraId="0CE3009F" w14:textId="77777777" w:rsidTr="00BF1DF3">
        <w:tc>
          <w:tcPr>
            <w:tcW w:w="2566" w:type="dxa"/>
          </w:tcPr>
          <w:p w14:paraId="2C2AECD8" w14:textId="77777777" w:rsidR="00F43123" w:rsidRDefault="00F43123" w:rsidP="00BF1DF3">
            <w:pPr>
              <w:rPr>
                <w:lang w:val="en-GB"/>
              </w:rPr>
            </w:pPr>
            <w:r>
              <w:rPr>
                <w:lang w:val="en-GB"/>
              </w:rPr>
              <w:t>Total</w:t>
            </w:r>
          </w:p>
        </w:tc>
        <w:tc>
          <w:tcPr>
            <w:tcW w:w="2751" w:type="dxa"/>
          </w:tcPr>
          <w:p w14:paraId="05CCD930" w14:textId="77777777" w:rsidR="00F43123" w:rsidRDefault="00F43123" w:rsidP="00BF1DF3">
            <w:pPr>
              <w:rPr>
                <w:lang w:val="en-GB"/>
              </w:rPr>
            </w:pPr>
          </w:p>
        </w:tc>
        <w:tc>
          <w:tcPr>
            <w:tcW w:w="1385" w:type="dxa"/>
          </w:tcPr>
          <w:p w14:paraId="1EB4BB30" w14:textId="77777777" w:rsidR="00F43123" w:rsidRDefault="00F43123" w:rsidP="00BF1DF3">
            <w:pPr>
              <w:rPr>
                <w:lang w:val="en-GB"/>
              </w:rPr>
            </w:pPr>
          </w:p>
        </w:tc>
        <w:tc>
          <w:tcPr>
            <w:tcW w:w="1358" w:type="dxa"/>
          </w:tcPr>
          <w:p w14:paraId="167DF57C" w14:textId="77777777" w:rsidR="00F43123" w:rsidRDefault="00F43123" w:rsidP="00BF1DF3">
            <w:pPr>
              <w:rPr>
                <w:lang w:val="en-GB"/>
              </w:rPr>
            </w:pPr>
            <w:r w:rsidRPr="004A537A">
              <w:rPr>
                <w:lang w:val="en-GB"/>
              </w:rPr>
              <w:t>3,772, 811</w:t>
            </w:r>
          </w:p>
        </w:tc>
        <w:tc>
          <w:tcPr>
            <w:tcW w:w="1290" w:type="dxa"/>
          </w:tcPr>
          <w:p w14:paraId="793F4FBD" w14:textId="77777777" w:rsidR="00F43123" w:rsidRDefault="00F43123" w:rsidP="00BF1DF3">
            <w:pPr>
              <w:rPr>
                <w:lang w:val="en-GB"/>
              </w:rPr>
            </w:pPr>
            <w:r>
              <w:rPr>
                <w:lang w:val="en-GB"/>
              </w:rPr>
              <w:t>8000</w:t>
            </w:r>
          </w:p>
        </w:tc>
      </w:tr>
    </w:tbl>
    <w:p w14:paraId="149870B4" w14:textId="77777777" w:rsidR="001F33C6" w:rsidRDefault="001F33C6" w:rsidP="001F33C6"/>
    <w:p w14:paraId="02BD918A" w14:textId="58BA1C7F" w:rsidR="006B6CC7" w:rsidRDefault="00C81D61" w:rsidP="00A942E8">
      <w:r>
        <w:t xml:space="preserve">Initial data from Twitter was provided to us </w:t>
      </w:r>
      <w:r w:rsidR="00A555CE">
        <w:t>via</w:t>
      </w:r>
      <w:r>
        <w:t xml:space="preserve"> the platform’s API v.1.1 </w:t>
      </w:r>
      <w:r w:rsidR="00A942E8">
        <w:t>retrieval process</w:t>
      </w:r>
      <w:r>
        <w:t xml:space="preserve"> as </w:t>
      </w:r>
      <w:proofErr w:type="spellStart"/>
      <w:r>
        <w:t>Javascript</w:t>
      </w:r>
      <w:proofErr w:type="spellEnd"/>
      <w:r>
        <w:t xml:space="preserve"> Open Notation (JSON) files but when we submitted our second file request Twitter had changed the API</w:t>
      </w:r>
      <w:r w:rsidR="00A942E8">
        <w:t xml:space="preserve"> to v.2.0, which meant the files were in slightly different formats. To ensure parity</w:t>
      </w:r>
      <w:r>
        <w:t xml:space="preserve">, a computer scientist in our team </w:t>
      </w:r>
      <w:r w:rsidR="006B6CC7">
        <w:t xml:space="preserve">created code </w:t>
      </w:r>
      <w:r w:rsidR="006B6CC7" w:rsidRPr="006B6CC7">
        <w:t xml:space="preserve">in Python, in </w:t>
      </w:r>
      <w:proofErr w:type="spellStart"/>
      <w:r w:rsidR="006B6CC7" w:rsidRPr="006B6CC7">
        <w:t>Jupyter</w:t>
      </w:r>
      <w:proofErr w:type="spellEnd"/>
      <w:r w:rsidR="006B6CC7" w:rsidRPr="006B6CC7">
        <w:t xml:space="preserve"> Notebooks,</w:t>
      </w:r>
      <w:r w:rsidR="006B6CC7">
        <w:t xml:space="preserve"> </w:t>
      </w:r>
      <w:r>
        <w:t xml:space="preserve">to </w:t>
      </w:r>
      <w:r w:rsidR="00A942E8">
        <w:t xml:space="preserve">reformat the data before applying an analytic process that identified features </w:t>
      </w:r>
      <w:proofErr w:type="gramStart"/>
      <w:r w:rsidR="00A942E8">
        <w:t>including:</w:t>
      </w:r>
      <w:proofErr w:type="gramEnd"/>
      <w:r w:rsidR="00A942E8">
        <w:t xml:space="preserve"> w</w:t>
      </w:r>
      <w:r w:rsidR="00733B12">
        <w:t>hich tweets had the highest number of re-tweets</w:t>
      </w:r>
      <w:r w:rsidR="006B6CC7">
        <w:t xml:space="preserve"> and shares</w:t>
      </w:r>
      <w:r w:rsidR="00733B12">
        <w:t xml:space="preserve">; commonly used words, emojis, </w:t>
      </w:r>
      <w:r w:rsidR="006B6CC7">
        <w:t xml:space="preserve">collocations </w:t>
      </w:r>
      <w:r w:rsidR="00733B12">
        <w:t xml:space="preserve">and hashtags; biographical details about users; </w:t>
      </w:r>
      <w:r w:rsidR="006B6CC7">
        <w:t xml:space="preserve">and most active users in the datasets. </w:t>
      </w:r>
      <w:r w:rsidR="002B6004">
        <w:t xml:space="preserve">As part of this </w:t>
      </w:r>
      <w:proofErr w:type="gramStart"/>
      <w:r w:rsidR="002B6004">
        <w:t>process</w:t>
      </w:r>
      <w:proofErr w:type="gramEnd"/>
      <w:r w:rsidR="002B6004">
        <w:t xml:space="preserve"> we also converted the data that Twitter had originally sent us into Excel files that could be more easily navigated. These files included the text of tweets we purchased, contextual detail gathered from the computational analysis, and links to the original tweets. </w:t>
      </w:r>
      <w:r w:rsidR="006B6CC7">
        <w:t xml:space="preserve">To map retweet networks, </w:t>
      </w:r>
      <w:r w:rsidR="006B6CC7" w:rsidRPr="00B53E42">
        <w:t xml:space="preserve">bespoke code </w:t>
      </w:r>
      <w:r>
        <w:t xml:space="preserve">was then developed </w:t>
      </w:r>
      <w:r w:rsidR="006B6CC7" w:rsidRPr="00B53E42">
        <w:t xml:space="preserve">based on </w:t>
      </w:r>
      <w:proofErr w:type="spellStart"/>
      <w:r w:rsidR="006B6CC7" w:rsidRPr="00B53E42">
        <w:t>Asturiano</w:t>
      </w:r>
      <w:r w:rsidR="006B6CC7">
        <w:t>’s</w:t>
      </w:r>
      <w:proofErr w:type="spellEnd"/>
      <w:r w:rsidR="006B6CC7" w:rsidRPr="00B53E42">
        <w:t xml:space="preserve"> (2022) force graphs application.</w:t>
      </w:r>
      <w:r w:rsidR="006B6CC7">
        <w:t xml:space="preserve"> </w:t>
      </w:r>
    </w:p>
    <w:p w14:paraId="51F5D24F" w14:textId="7B5E3C30" w:rsidR="004B016E" w:rsidRDefault="00C81D61" w:rsidP="004B016E">
      <w:pPr>
        <w:rPr>
          <w:rFonts w:ascii="Calibri" w:eastAsia="Times New Roman" w:hAnsi="Calibri" w:cs="Calibri"/>
        </w:rPr>
      </w:pPr>
      <w:r>
        <w:rPr>
          <w:rFonts w:ascii="Calibri" w:eastAsia="Times New Roman" w:hAnsi="Calibri" w:cs="Calibri"/>
        </w:rPr>
        <w:t>We were aware, however, that</w:t>
      </w:r>
      <w:r w:rsidR="004B016E">
        <w:rPr>
          <w:rFonts w:ascii="Calibri" w:eastAsia="Times New Roman" w:hAnsi="Calibri" w:cs="Calibri"/>
        </w:rPr>
        <w:t xml:space="preserve"> the linguistic orientation of some of the automated techniques we used </w:t>
      </w:r>
      <w:r w:rsidR="00A942E8">
        <w:rPr>
          <w:rFonts w:ascii="Calibri" w:eastAsia="Times New Roman" w:hAnsi="Calibri" w:cs="Calibri"/>
        </w:rPr>
        <w:t xml:space="preserve">to identify keywords and other recurring features </w:t>
      </w:r>
      <w:r w:rsidR="004B016E">
        <w:rPr>
          <w:rFonts w:ascii="Calibri" w:eastAsia="Times New Roman" w:hAnsi="Calibri" w:cs="Calibri"/>
        </w:rPr>
        <w:t>was not straight-forwardly compatible with our constructivist epistemology, which understood race, racism, and racialization as emergent through complex socio-technical assemblages rather than fixed properties (Sharma, 2013</w:t>
      </w:r>
      <w:r>
        <w:rPr>
          <w:rFonts w:ascii="Calibri" w:eastAsia="Times New Roman" w:hAnsi="Calibri" w:cs="Calibri"/>
        </w:rPr>
        <w:t>; Sharma</w:t>
      </w:r>
      <w:r w:rsidR="00314C5F">
        <w:rPr>
          <w:rFonts w:ascii="Calibri" w:eastAsia="Times New Roman" w:hAnsi="Calibri" w:cs="Calibri"/>
        </w:rPr>
        <w:t xml:space="preserve"> and Brooker</w:t>
      </w:r>
      <w:r>
        <w:rPr>
          <w:rFonts w:ascii="Calibri" w:eastAsia="Times New Roman" w:hAnsi="Calibri" w:cs="Calibri"/>
        </w:rPr>
        <w:t>, 2016</w:t>
      </w:r>
      <w:r w:rsidR="004B016E">
        <w:rPr>
          <w:rFonts w:ascii="Calibri" w:eastAsia="Times New Roman" w:hAnsi="Calibri" w:cs="Calibri"/>
        </w:rPr>
        <w:t xml:space="preserve">). This understanding is especially important in the context of Islamophobia because, </w:t>
      </w:r>
      <w:r w:rsidR="004B016E" w:rsidRPr="00344110">
        <w:rPr>
          <w:rFonts w:ascii="Calibri" w:eastAsia="Times New Roman" w:hAnsi="Calibri" w:cs="Calibri"/>
        </w:rPr>
        <w:t xml:space="preserve">despite Islamophobia having a long history of being racialized </w:t>
      </w:r>
      <w:r w:rsidR="002B6004">
        <w:rPr>
          <w:rFonts w:ascii="Calibri" w:eastAsia="Times New Roman" w:hAnsi="Calibri" w:cs="Calibri"/>
        </w:rPr>
        <w:t xml:space="preserve">through orientalist discourses that ‘Other’ Muslims </w:t>
      </w:r>
      <w:r w:rsidR="004B016E" w:rsidRPr="00344110">
        <w:rPr>
          <w:rFonts w:ascii="Calibri" w:eastAsia="Times New Roman" w:hAnsi="Calibri" w:cs="Calibri"/>
        </w:rPr>
        <w:t xml:space="preserve">(Poole and Williamson, 2021), the </w:t>
      </w:r>
      <w:r w:rsidR="004B016E">
        <w:rPr>
          <w:rFonts w:ascii="Calibri" w:eastAsia="Times New Roman" w:hAnsi="Calibri" w:cs="Calibri"/>
        </w:rPr>
        <w:t xml:space="preserve">unstable </w:t>
      </w:r>
      <w:r w:rsidR="004B016E" w:rsidRPr="00344110">
        <w:rPr>
          <w:rFonts w:ascii="Calibri" w:eastAsia="Times New Roman" w:hAnsi="Calibri" w:cs="Calibri"/>
        </w:rPr>
        <w:t>distinction between ‘race’ and religion is often leveraged to deny that anti-Muslim statements are racist (Hafez, 2014).</w:t>
      </w:r>
      <w:r w:rsidR="004B016E">
        <w:rPr>
          <w:rFonts w:ascii="Calibri" w:eastAsia="Times New Roman" w:hAnsi="Calibri" w:cs="Calibri"/>
        </w:rPr>
        <w:t xml:space="preserve"> Thus, we had to reflect carefully on how to combine digital methods with qualitative analysis to ensure we did not undercut more complex conceptions of digital racism by reducing it to rigid models of hate speech. </w:t>
      </w:r>
    </w:p>
    <w:p w14:paraId="2837A377" w14:textId="44733A1C" w:rsidR="00ED46DF" w:rsidRDefault="00A86B26" w:rsidP="00ED46DF">
      <w:r>
        <w:t xml:space="preserve">To avoid treating our computational analysis as a transparent representation of </w:t>
      </w:r>
      <w:r w:rsidR="001D06EF">
        <w:t>counter-</w:t>
      </w:r>
      <w:r>
        <w:t xml:space="preserve">narratives, </w:t>
      </w:r>
      <w:r w:rsidR="006B6CC7">
        <w:t>i</w:t>
      </w:r>
      <w:r w:rsidR="00ED46DF">
        <w:t xml:space="preserve">n the </w:t>
      </w:r>
      <w:r>
        <w:t>second</w:t>
      </w:r>
      <w:r w:rsidR="00ED46DF">
        <w:t xml:space="preserve"> stage of analysis we </w:t>
      </w:r>
      <w:r w:rsidR="006B6CC7">
        <w:t xml:space="preserve">corroborated our findings through </w:t>
      </w:r>
      <w:r w:rsidR="00ED46DF">
        <w:t xml:space="preserve">quantitative content analysis on SPSS, classifying tweets using a coding schedule developed from an initial reading. Through this method we </w:t>
      </w:r>
      <w:r w:rsidR="003A3976">
        <w:t>analysed</w:t>
      </w:r>
      <w:r w:rsidR="00ED46DF">
        <w:t xml:space="preserve"> the top 1,000 retweets from our largest sets of Twitter data associated with each event, and 500 from smaller datasets (see</w:t>
      </w:r>
      <w:r w:rsidR="00A95F24">
        <w:t xml:space="preserve"> again</w:t>
      </w:r>
      <w:r w:rsidR="00ED46DF">
        <w:t xml:space="preserve"> fig. </w:t>
      </w:r>
      <w:r w:rsidR="006B6CC7">
        <w:t>2</w:t>
      </w:r>
      <w:r w:rsidR="00ED46DF">
        <w:t xml:space="preserve">). </w:t>
      </w:r>
      <w:r w:rsidR="003A3976">
        <w:t xml:space="preserve">Our samples for quantitative analysis simply selected the posts in each dataset that had the highest numbers of retweets, </w:t>
      </w:r>
      <w:r w:rsidR="00A555CE">
        <w:t xml:space="preserve">to </w:t>
      </w:r>
      <w:r w:rsidR="003A3976">
        <w:t>enabl</w:t>
      </w:r>
      <w:r w:rsidR="00A555CE">
        <w:t>e</w:t>
      </w:r>
      <w:r w:rsidR="003A3976">
        <w:t xml:space="preserve"> us to analyse tweets that gained the most traction in online narratives. </w:t>
      </w:r>
      <w:r w:rsidR="00ED46DF">
        <w:t>For consistency, the analysis was conducted by one researcher, however, the whole team met</w:t>
      </w:r>
      <w:r w:rsidR="006649B8">
        <w:t xml:space="preserve"> following initial coding</w:t>
      </w:r>
      <w:r w:rsidR="00ED46DF">
        <w:t xml:space="preserve"> to discuss if </w:t>
      </w:r>
      <w:r w:rsidR="00BD3D9B">
        <w:t xml:space="preserve">the </w:t>
      </w:r>
      <w:r w:rsidR="00ED46DF">
        <w:lastRenderedPageBreak/>
        <w:t xml:space="preserve">coding schedule needed adjustment, whether new categories needed to be added to the schedule, and if there was consensus on how particular tweets had been coded. </w:t>
      </w:r>
    </w:p>
    <w:p w14:paraId="312706B3" w14:textId="422B1F9F" w:rsidR="004C168A" w:rsidRDefault="00ED46DF" w:rsidP="009116F4">
      <w:r>
        <w:t xml:space="preserve">Finally, three team members conducted a much smaller qualitative analysis that examined the language-use and semantic meanings of </w:t>
      </w:r>
      <w:r w:rsidR="006649B8">
        <w:t xml:space="preserve">the </w:t>
      </w:r>
      <w:r>
        <w:t xml:space="preserve">50 most retweeted tweets in each dataset, </w:t>
      </w:r>
      <w:r w:rsidR="00A86B26">
        <w:t>alongside</w:t>
      </w:r>
      <w:r>
        <w:t xml:space="preserve"> accompanying</w:t>
      </w:r>
      <w:r w:rsidR="00FF4A3F">
        <w:t xml:space="preserve"> replies. </w:t>
      </w:r>
      <w:r>
        <w:t>Th</w:t>
      </w:r>
      <w:r w:rsidR="001D7446">
        <w:t>e analytic</w:t>
      </w:r>
      <w:r>
        <w:t xml:space="preserve"> process</w:t>
      </w:r>
      <w:r w:rsidR="007E141C">
        <w:t xml:space="preserve"> involved following hyperlinks from the Excel fi</w:t>
      </w:r>
      <w:r w:rsidR="00FF4A3F">
        <w:t>les</w:t>
      </w:r>
      <w:r w:rsidR="007E141C">
        <w:t>, which led</w:t>
      </w:r>
      <w:r w:rsidR="001477E0">
        <w:t xml:space="preserve"> to </w:t>
      </w:r>
      <w:r w:rsidR="007E141C">
        <w:t xml:space="preserve">the </w:t>
      </w:r>
      <w:r w:rsidR="001477E0">
        <w:t>original tweets</w:t>
      </w:r>
      <w:r w:rsidR="00617A05">
        <w:t xml:space="preserve"> (as they appeared on the platform)</w:t>
      </w:r>
      <w:r w:rsidR="00467CCE">
        <w:t>.</w:t>
      </w:r>
      <w:r w:rsidR="007E141C">
        <w:t xml:space="preserve"> </w:t>
      </w:r>
      <w:r w:rsidR="00467CCE">
        <w:t>This</w:t>
      </w:r>
      <w:r w:rsidR="00617A05">
        <w:t xml:space="preserve"> enabled us</w:t>
      </w:r>
      <w:r w:rsidR="007E141C">
        <w:t xml:space="preserve"> </w:t>
      </w:r>
      <w:r w:rsidR="001477E0">
        <w:t>to</w:t>
      </w:r>
      <w:r>
        <w:t xml:space="preserve"> </w:t>
      </w:r>
      <w:r w:rsidR="00A555CE">
        <w:t>analyse</w:t>
      </w:r>
      <w:r>
        <w:t xml:space="preserve"> tweets</w:t>
      </w:r>
      <w:r w:rsidR="001477E0">
        <w:t xml:space="preserve"> in context</w:t>
      </w:r>
      <w:r w:rsidR="00617A05">
        <w:t xml:space="preserve"> and examine</w:t>
      </w:r>
      <w:r>
        <w:t xml:space="preserve"> language-use, media linked to/embedded in tweets</w:t>
      </w:r>
      <w:r w:rsidR="00A555CE">
        <w:t xml:space="preserve"> and</w:t>
      </w:r>
      <w:r>
        <w:t xml:space="preserve"> mode of argumentation</w:t>
      </w:r>
      <w:r w:rsidR="00A555CE">
        <w:t xml:space="preserve">. Our examination of comments was in recognition that our sampling strategy of focusing on </w:t>
      </w:r>
      <w:proofErr w:type="gramStart"/>
      <w:r w:rsidR="00A555CE">
        <w:t>highly-visible</w:t>
      </w:r>
      <w:proofErr w:type="gramEnd"/>
      <w:r w:rsidR="00A555CE">
        <w:t xml:space="preserve"> retweets for both the quantitative and qualitative analysis had privileged accounts with large follower-counts (often celebrities or politicians). In contrast, the comments included a broader range of users</w:t>
      </w:r>
      <w:r w:rsidR="004C168A">
        <w:t>.</w:t>
      </w:r>
      <w:r w:rsidR="00A555CE">
        <w:t xml:space="preserve"> </w:t>
      </w:r>
      <w:r w:rsidR="004C168A">
        <w:t>T</w:t>
      </w:r>
      <w:r w:rsidR="00A555CE">
        <w:t>hus</w:t>
      </w:r>
      <w:r w:rsidR="004C168A">
        <w:t>,</w:t>
      </w:r>
      <w:r w:rsidR="00A555CE">
        <w:t xml:space="preserve"> </w:t>
      </w:r>
      <w:r w:rsidR="004C168A">
        <w:t xml:space="preserve">to capture more everyday interactions, </w:t>
      </w:r>
      <w:r w:rsidR="00A555CE">
        <w:t xml:space="preserve">we examined </w:t>
      </w:r>
      <w:r>
        <w:t>the dynamics of debates</w:t>
      </w:r>
      <w:r w:rsidR="004C168A">
        <w:t xml:space="preserve"> in the comments,</w:t>
      </w:r>
      <w:r>
        <w:t xml:space="preserve"> with a focus on whether other users agreed with or contested the original tweets, uses of evidence to support arguments, and recurring tropes/motifs in discussion. This stage of the project involved the most intensive series of meetings, where team members conferred on a fortnightly basis about how </w:t>
      </w:r>
      <w:r w:rsidR="00C5048C">
        <w:t xml:space="preserve">to interpret </w:t>
      </w:r>
      <w:r>
        <w:t xml:space="preserve">findings. </w:t>
      </w:r>
    </w:p>
    <w:p w14:paraId="44525373" w14:textId="52BA719D" w:rsidR="00ED46DF" w:rsidRDefault="00ED46DF" w:rsidP="004C168A">
      <w:r>
        <w:t xml:space="preserve">Although </w:t>
      </w:r>
      <w:r w:rsidR="004C168A">
        <w:t xml:space="preserve">in this article </w:t>
      </w:r>
      <w:r>
        <w:t xml:space="preserve">we predominantly draw on findings from </w:t>
      </w:r>
      <w:r w:rsidR="004C168A">
        <w:t>our larger project, ‘#</w:t>
      </w:r>
      <w:proofErr w:type="spellStart"/>
      <w:r w:rsidR="004C168A">
        <w:t>ContestingIslamophobia</w:t>
      </w:r>
      <w:proofErr w:type="spellEnd"/>
      <w:r w:rsidR="004C168A">
        <w:t>’</w:t>
      </w:r>
      <w:r>
        <w:t xml:space="preserve">, at times we touch on materials from </w:t>
      </w:r>
      <w:r w:rsidR="009116F4">
        <w:t>our</w:t>
      </w:r>
      <w:r>
        <w:t xml:space="preserve"> pilot study</w:t>
      </w:r>
      <w:r w:rsidR="009116F4">
        <w:t>.</w:t>
      </w:r>
      <w:r>
        <w:t xml:space="preserve"> Here, again, we combined computational analysis, quantitative content analysis, and qualitative content analysis </w:t>
      </w:r>
      <w:r w:rsidR="00945E55">
        <w:t xml:space="preserve">for the purpose of triangulation </w:t>
      </w:r>
      <w:r>
        <w:t xml:space="preserve">(for more detail, </w:t>
      </w:r>
      <w:r w:rsidR="004C168A">
        <w:t>Poole et al 2019, 2021</w:t>
      </w:r>
      <w:r>
        <w:t xml:space="preserve">). </w:t>
      </w:r>
      <w:r w:rsidR="002B6004">
        <w:t>As we began to analyse and discuss our findings, however, we began to ask more critical questions about the relationship between our methods.</w:t>
      </w:r>
    </w:p>
    <w:p w14:paraId="0B11BD7D" w14:textId="77777777" w:rsidR="00EE7187" w:rsidRPr="002E6CD3" w:rsidRDefault="00EE7187" w:rsidP="00D84CD4">
      <w:pPr>
        <w:pStyle w:val="Heading2"/>
      </w:pPr>
      <w:r w:rsidRPr="002E6CD3">
        <w:t xml:space="preserve">From ‘fractal’ to ‘diffractive’ </w:t>
      </w:r>
      <w:r>
        <w:t>conceptions of computational social science</w:t>
      </w:r>
    </w:p>
    <w:p w14:paraId="429F0C59" w14:textId="77777777" w:rsidR="00EE7187" w:rsidRDefault="00EE7187" w:rsidP="00EE7187">
      <w:pPr>
        <w:rPr>
          <w:rFonts w:ascii="Calibri" w:eastAsia="Times New Roman" w:hAnsi="Calibri" w:cs="Calibri"/>
        </w:rPr>
      </w:pPr>
      <w:r>
        <w:rPr>
          <w:rFonts w:ascii="Calibri" w:eastAsia="Times New Roman" w:hAnsi="Calibri" w:cs="Calibri"/>
        </w:rPr>
        <w:t xml:space="preserve">When we had our first project meeting to discuss our full datasets, one of our team-members stated: </w:t>
      </w:r>
    </w:p>
    <w:p w14:paraId="6AA9850D" w14:textId="77777777" w:rsidR="00EE7187" w:rsidRPr="002E6CD3" w:rsidRDefault="00EE7187" w:rsidP="00EE7187">
      <w:pPr>
        <w:spacing w:after="0"/>
        <w:ind w:left="720" w:right="720"/>
        <w:rPr>
          <w:sz w:val="20"/>
          <w:szCs w:val="20"/>
        </w:rPr>
      </w:pPr>
      <w:r w:rsidRPr="002E6CD3">
        <w:t>It’s almost as though there’s a fractal relationship between our qualitative and quantitative data; the qualitative data is a microcosm of the patterns identified in the big data analysis. (</w:t>
      </w:r>
      <w:r w:rsidRPr="002E6CD3">
        <w:rPr>
          <w:sz w:val="20"/>
          <w:szCs w:val="20"/>
        </w:rPr>
        <w:t>Notes from project meeting, 25.5.22)</w:t>
      </w:r>
    </w:p>
    <w:p w14:paraId="046231F2" w14:textId="77777777" w:rsidR="00EE7187" w:rsidRDefault="00EE7187" w:rsidP="00EE7187">
      <w:pPr>
        <w:spacing w:after="0"/>
      </w:pPr>
    </w:p>
    <w:p w14:paraId="4622CBCF" w14:textId="55A562B5" w:rsidR="00EE7187" w:rsidRDefault="00EE7187" w:rsidP="00EE7187">
      <w:r>
        <w:t xml:space="preserve">What our colleague was referring to, in metaphorically describing </w:t>
      </w:r>
      <w:r w:rsidR="004C168A">
        <w:t>the</w:t>
      </w:r>
      <w:r>
        <w:t xml:space="preserve"> data as ‘fractal’, was the way that our datasets appeared to say broadly the same thing. While our qualitative and quantitative analysis focused on smaller subsets of the most re-tweeted tweets, these datasets seemed to be a synecdoche of the big data that we had processed and visualized. </w:t>
      </w:r>
    </w:p>
    <w:p w14:paraId="3FF19532" w14:textId="5D3665DA" w:rsidR="00EE7187" w:rsidRDefault="00EE7187" w:rsidP="00EE7187">
      <w:r>
        <w:t xml:space="preserve">As we deepened our analysis further, however, the challenges we identified reshaped how we understood the relationship between methods. We realised that although our use of qualitative analysis was, in part, in recognition of the need to adopt a critical stance towards digital methods, we were ultimately still treating our content and textual analysis as methodological technofixes to overcome the limits of computational analysis.  As we have outlined above, the danger of trying to resolve complex problems with technical solutions is that it can extract what is a context-specific, relational phenomenon – which is mediated by the situated affordances of </w:t>
      </w:r>
      <w:proofErr w:type="gramStart"/>
      <w:r>
        <w:t>particular platforms</w:t>
      </w:r>
      <w:proofErr w:type="gramEnd"/>
      <w:r>
        <w:t xml:space="preserve"> – into something that can neatly be abstracted from these relationships. </w:t>
      </w:r>
    </w:p>
    <w:p w14:paraId="31F58691" w14:textId="77777777" w:rsidR="00EE7187" w:rsidRDefault="00EE7187" w:rsidP="00EE7187">
      <w:r>
        <w:t xml:space="preserve">Rather than treating qualitative methods as a means of corroborating computational analysis, we suggest that a productive focus for research on digital discrimination and racism – and indeed uses of digital methods in social research more broadly – is to ask how qualitative analysis complicates big data processed through automated means. </w:t>
      </w:r>
    </w:p>
    <w:p w14:paraId="333835A1" w14:textId="793249D8" w:rsidR="00EE7187" w:rsidRDefault="00EE7187" w:rsidP="00EE7187">
      <w:r>
        <w:lastRenderedPageBreak/>
        <w:t xml:space="preserve">This approach, to borrow a contrasting physics concept from STS scholar Karen Barad (2007), is more akin to a ‘diffractive’ as opposed to a fractal understanding of digital methods. Diffraction is a process that describes what happens when two sets of light-waves meet one another (Barad, 2007: 76-86). These waves complicate one another and create an entirely new configuration (or ‘diffraction pattern’): akin to ripples in a pool that generate a new pattern when they come together (83). Arguing that diffraction can be productively applied to interdisciplinary knowledge production more broadly, Barad centres the novel dynamics that emerge when knowledges </w:t>
      </w:r>
      <w:r w:rsidRPr="00D45A7E">
        <w:rPr>
          <w:i/>
          <w:iCs/>
        </w:rPr>
        <w:t>complicate</w:t>
      </w:r>
      <w:r>
        <w:t xml:space="preserve"> rather than </w:t>
      </w:r>
      <w:r w:rsidRPr="00D45A7E">
        <w:rPr>
          <w:i/>
          <w:iCs/>
        </w:rPr>
        <w:t>complement</w:t>
      </w:r>
      <w:r>
        <w:t xml:space="preserve"> each other. In the context of big data research on hate speech, we argue, focusing on the ways that qualitative methods complicate computational analysis is important in resisting decontextualization, overly neat classification, and reductive approaches to reproducibility. More broadly, this orientation – to draw on Fitzgerald and Callard’s (2015) terminology – moves beyond ebullient celebration or overly hasty dismissal and critique of interdisciplinary collaboration. Fitzgerald and Callard make this argument in relation to collaborations between neuroscience and social science</w:t>
      </w:r>
      <w:r w:rsidR="002A7297">
        <w:t>,</w:t>
      </w:r>
      <w:r>
        <w:t xml:space="preserve"> but we argue it is equally applicable to social scientific engagements with tools and techniques originating in computer science. </w:t>
      </w:r>
      <w:r w:rsidR="002B6004">
        <w:t>In the second half of this article</w:t>
      </w:r>
      <w:r w:rsidR="002A7297">
        <w:t>,</w:t>
      </w:r>
      <w:r w:rsidR="002B6004">
        <w:t xml:space="preserve"> we illustrate these arguments by drawing on our own data.</w:t>
      </w:r>
      <w:r>
        <w:t xml:space="preserve">  </w:t>
      </w:r>
    </w:p>
    <w:p w14:paraId="37F850FB" w14:textId="07CCF336" w:rsidR="00C906F6" w:rsidRPr="00D167AC" w:rsidRDefault="00C906F6" w:rsidP="00D84CD4">
      <w:pPr>
        <w:pStyle w:val="Heading1"/>
      </w:pPr>
      <w:r>
        <w:t>Analysis</w:t>
      </w:r>
      <w:r w:rsidRPr="00D167AC">
        <w:t>: contexts</w:t>
      </w:r>
      <w:r w:rsidR="00505373">
        <w:t>, classification, and reproducibility</w:t>
      </w:r>
    </w:p>
    <w:p w14:paraId="4C4777E3" w14:textId="74365F61" w:rsidR="00C906F6" w:rsidRDefault="00C906F6" w:rsidP="00865C7C">
      <w:pPr>
        <w:spacing w:line="256" w:lineRule="auto"/>
        <w:rPr>
          <w:rFonts w:ascii="Calibri" w:eastAsia="Times New Roman" w:hAnsi="Calibri" w:cs="Calibri"/>
        </w:rPr>
      </w:pPr>
      <w:r>
        <w:rPr>
          <w:rFonts w:ascii="Calibri" w:eastAsia="Times New Roman" w:hAnsi="Calibri" w:cs="Calibri"/>
        </w:rPr>
        <w:t xml:space="preserve">We now turn to our own project(s) to </w:t>
      </w:r>
      <w:r w:rsidR="00D05362">
        <w:rPr>
          <w:rFonts w:ascii="Calibri" w:eastAsia="Times New Roman" w:hAnsi="Calibri" w:cs="Calibri"/>
        </w:rPr>
        <w:t>elucidate</w:t>
      </w:r>
      <w:r>
        <w:rPr>
          <w:rFonts w:ascii="Calibri" w:eastAsia="Times New Roman" w:hAnsi="Calibri" w:cs="Calibri"/>
        </w:rPr>
        <w:t xml:space="preserve"> </w:t>
      </w:r>
      <w:r w:rsidR="00865C7C">
        <w:rPr>
          <w:rFonts w:ascii="Calibri" w:eastAsia="Times New Roman" w:hAnsi="Calibri" w:cs="Calibri"/>
        </w:rPr>
        <w:t xml:space="preserve">challenges in using automated digital methods that </w:t>
      </w:r>
      <w:r>
        <w:rPr>
          <w:rFonts w:ascii="Calibri" w:eastAsia="Times New Roman" w:hAnsi="Calibri" w:cs="Calibri"/>
        </w:rPr>
        <w:t>we identified through the course of our own research</w:t>
      </w:r>
      <w:r w:rsidR="00865C7C">
        <w:rPr>
          <w:rFonts w:ascii="Calibri" w:eastAsia="Times New Roman" w:hAnsi="Calibri" w:cs="Calibri"/>
        </w:rPr>
        <w:t xml:space="preserve">. We begin each section by </w:t>
      </w:r>
      <w:r w:rsidR="009E39FA">
        <w:rPr>
          <w:rFonts w:ascii="Calibri" w:eastAsia="Times New Roman" w:hAnsi="Calibri" w:cs="Calibri"/>
        </w:rPr>
        <w:t xml:space="preserve">critically </w:t>
      </w:r>
      <w:r w:rsidR="00865C7C">
        <w:rPr>
          <w:rFonts w:ascii="Calibri" w:eastAsia="Times New Roman" w:hAnsi="Calibri" w:cs="Calibri"/>
        </w:rPr>
        <w:t>outlining how these challenges are currently framed in scholarship, where they are often positioned as technical problems to be solved.</w:t>
      </w:r>
      <w:r>
        <w:rPr>
          <w:rFonts w:ascii="Calibri" w:eastAsia="Times New Roman" w:hAnsi="Calibri" w:cs="Calibri"/>
        </w:rPr>
        <w:t xml:space="preserve"> </w:t>
      </w:r>
    </w:p>
    <w:p w14:paraId="4294B135" w14:textId="77777777" w:rsidR="00371DCB" w:rsidRPr="00562315" w:rsidRDefault="00371DCB" w:rsidP="00D84CD4">
      <w:pPr>
        <w:pStyle w:val="Heading2"/>
      </w:pPr>
      <w:r w:rsidRPr="00562315">
        <w:t>Contexts</w:t>
      </w:r>
    </w:p>
    <w:p w14:paraId="20E72B41" w14:textId="4CC40E2E" w:rsidR="00AD57D4" w:rsidRDefault="00D05362" w:rsidP="00AD57D4">
      <w:pPr>
        <w:spacing w:line="256" w:lineRule="auto"/>
        <w:rPr>
          <w:rFonts w:ascii="Calibri" w:eastAsia="Times New Roman" w:hAnsi="Calibri" w:cs="Calibri"/>
        </w:rPr>
      </w:pPr>
      <w:r>
        <w:rPr>
          <w:rFonts w:ascii="Calibri" w:eastAsia="Times New Roman" w:hAnsi="Calibri" w:cs="Calibri"/>
        </w:rPr>
        <w:t>As foregrounded by scholarship that conceives digital racism as a complex socio-technical assemblage (Sharma</w:t>
      </w:r>
      <w:r w:rsidR="00314C5F">
        <w:rPr>
          <w:rFonts w:ascii="Calibri" w:eastAsia="Times New Roman" w:hAnsi="Calibri" w:cs="Calibri"/>
        </w:rPr>
        <w:t xml:space="preserve"> and Brooker</w:t>
      </w:r>
      <w:r>
        <w:rPr>
          <w:rFonts w:ascii="Calibri" w:eastAsia="Times New Roman" w:hAnsi="Calibri" w:cs="Calibri"/>
        </w:rPr>
        <w:t>, 2016), a</w:t>
      </w:r>
      <w:r w:rsidR="00AD57D4">
        <w:rPr>
          <w:rFonts w:ascii="Calibri" w:eastAsia="Times New Roman" w:hAnsi="Calibri" w:cs="Calibri"/>
        </w:rPr>
        <w:t>n</w:t>
      </w:r>
      <w:r w:rsidR="00371DCB">
        <w:rPr>
          <w:rFonts w:ascii="Calibri" w:eastAsia="Times New Roman" w:hAnsi="Calibri" w:cs="Calibri"/>
        </w:rPr>
        <w:t xml:space="preserve"> issue facing automated hate speech detection is that – </w:t>
      </w:r>
      <w:r w:rsidR="00D65138">
        <w:rPr>
          <w:rFonts w:ascii="Calibri" w:eastAsia="Times New Roman" w:hAnsi="Calibri" w:cs="Calibri"/>
        </w:rPr>
        <w:t xml:space="preserve">although </w:t>
      </w:r>
      <w:r w:rsidR="00371DCB">
        <w:rPr>
          <w:rFonts w:ascii="Calibri" w:eastAsia="Times New Roman" w:hAnsi="Calibri" w:cs="Calibri"/>
        </w:rPr>
        <w:t xml:space="preserve">overt slurs can be straight-forwardly identified – ‘banal’ racism </w:t>
      </w:r>
      <w:r w:rsidR="00AD57D4">
        <w:rPr>
          <w:rFonts w:ascii="Calibri" w:eastAsia="Times New Roman" w:hAnsi="Calibri" w:cs="Calibri"/>
        </w:rPr>
        <w:t>is difficult to detect</w:t>
      </w:r>
      <w:r w:rsidR="00371DCB">
        <w:rPr>
          <w:rFonts w:ascii="Calibri" w:eastAsia="Times New Roman" w:hAnsi="Calibri" w:cs="Calibri"/>
        </w:rPr>
        <w:t xml:space="preserve">, with </w:t>
      </w:r>
      <w:r w:rsidR="004038A1">
        <w:rPr>
          <w:rFonts w:ascii="Calibri" w:eastAsia="Times New Roman" w:hAnsi="Calibri" w:cs="Calibri"/>
        </w:rPr>
        <w:t xml:space="preserve">veiled or </w:t>
      </w:r>
      <w:r w:rsidR="00371DCB">
        <w:rPr>
          <w:rFonts w:ascii="Calibri" w:eastAsia="Times New Roman" w:hAnsi="Calibri" w:cs="Calibri"/>
        </w:rPr>
        <w:t>coded language used to circumvent moderation</w:t>
      </w:r>
      <w:r w:rsidR="00AD57D4">
        <w:rPr>
          <w:rFonts w:ascii="Calibri" w:eastAsia="Times New Roman" w:hAnsi="Calibri" w:cs="Calibri"/>
        </w:rPr>
        <w:t xml:space="preserve"> or deny prejudice</w:t>
      </w:r>
      <w:r w:rsidR="00371DCB">
        <w:rPr>
          <w:rFonts w:ascii="Calibri" w:eastAsia="Times New Roman" w:hAnsi="Calibri" w:cs="Calibri"/>
        </w:rPr>
        <w:t xml:space="preserve"> (</w:t>
      </w:r>
      <w:proofErr w:type="spellStart"/>
      <w:r w:rsidR="00371DCB">
        <w:rPr>
          <w:rFonts w:ascii="Calibri" w:eastAsia="Times New Roman" w:hAnsi="Calibri" w:cs="Calibri"/>
        </w:rPr>
        <w:t>Siapera</w:t>
      </w:r>
      <w:proofErr w:type="spellEnd"/>
      <w:r w:rsidR="00371DCB">
        <w:rPr>
          <w:rFonts w:ascii="Calibri" w:eastAsia="Times New Roman" w:hAnsi="Calibri" w:cs="Calibri"/>
        </w:rPr>
        <w:t xml:space="preserve">, 2019). </w:t>
      </w:r>
      <w:r w:rsidR="00D65138">
        <w:rPr>
          <w:rFonts w:ascii="Calibri" w:eastAsia="Times New Roman" w:hAnsi="Calibri" w:cs="Calibri"/>
        </w:rPr>
        <w:t xml:space="preserve">To an extent, </w:t>
      </w:r>
      <w:r w:rsidR="00865C7C">
        <w:rPr>
          <w:rFonts w:ascii="Calibri" w:eastAsia="Times New Roman" w:hAnsi="Calibri" w:cs="Calibri"/>
        </w:rPr>
        <w:t>these challenges can be overcome with the necessary expertise (as with our own search queries incorporating white supremacist terminology after consultation with experts in this field)</w:t>
      </w:r>
      <w:r w:rsidR="00D65138">
        <w:rPr>
          <w:rFonts w:ascii="Calibri" w:eastAsia="Times New Roman" w:hAnsi="Calibri" w:cs="Calibri"/>
        </w:rPr>
        <w:t>. L</w:t>
      </w:r>
      <w:r w:rsidR="00371DCB">
        <w:rPr>
          <w:rFonts w:ascii="Calibri" w:eastAsia="Times New Roman" w:hAnsi="Calibri" w:cs="Calibri"/>
        </w:rPr>
        <w:t xml:space="preserve">inguistic markers of discrimination </w:t>
      </w:r>
      <w:r w:rsidR="00865C7C">
        <w:rPr>
          <w:rFonts w:ascii="Calibri" w:eastAsia="Times New Roman" w:hAnsi="Calibri" w:cs="Calibri"/>
        </w:rPr>
        <w:t xml:space="preserve">can </w:t>
      </w:r>
      <w:r w:rsidR="00D65138">
        <w:rPr>
          <w:rFonts w:ascii="Calibri" w:eastAsia="Times New Roman" w:hAnsi="Calibri" w:cs="Calibri"/>
        </w:rPr>
        <w:t xml:space="preserve">nonetheless be difficult to track because they </w:t>
      </w:r>
      <w:r w:rsidR="00865C7C">
        <w:rPr>
          <w:rFonts w:ascii="Calibri" w:eastAsia="Times New Roman" w:hAnsi="Calibri" w:cs="Calibri"/>
        </w:rPr>
        <w:t xml:space="preserve">change </w:t>
      </w:r>
      <w:r w:rsidR="00371DCB">
        <w:rPr>
          <w:rFonts w:ascii="Calibri" w:eastAsia="Times New Roman" w:hAnsi="Calibri" w:cs="Calibri"/>
        </w:rPr>
        <w:t xml:space="preserve">as socio-political </w:t>
      </w:r>
      <w:r w:rsidR="008931D9">
        <w:rPr>
          <w:rFonts w:ascii="Calibri" w:eastAsia="Times New Roman" w:hAnsi="Calibri" w:cs="Calibri"/>
        </w:rPr>
        <w:t xml:space="preserve">environments </w:t>
      </w:r>
      <w:r w:rsidR="00371DCB">
        <w:rPr>
          <w:rFonts w:ascii="Calibri" w:eastAsia="Times New Roman" w:hAnsi="Calibri" w:cs="Calibri"/>
        </w:rPr>
        <w:t>evolve</w:t>
      </w:r>
      <w:r w:rsidR="00AD57D4">
        <w:rPr>
          <w:rFonts w:ascii="Calibri" w:eastAsia="Times New Roman" w:hAnsi="Calibri" w:cs="Calibri"/>
        </w:rPr>
        <w:t xml:space="preserve"> </w:t>
      </w:r>
      <w:r w:rsidR="008931D9">
        <w:rPr>
          <w:rFonts w:ascii="Calibri" w:eastAsia="Times New Roman" w:hAnsi="Calibri" w:cs="Calibri"/>
        </w:rPr>
        <w:t xml:space="preserve">and vary </w:t>
      </w:r>
      <w:r w:rsidR="00AD57D4">
        <w:rPr>
          <w:rFonts w:ascii="Calibri" w:eastAsia="Times New Roman" w:hAnsi="Calibri" w:cs="Calibri"/>
        </w:rPr>
        <w:t>across geographical contexts.</w:t>
      </w:r>
    </w:p>
    <w:p w14:paraId="42ADBB66" w14:textId="3F27C16B" w:rsidR="00371DCB" w:rsidRPr="00F04FBB" w:rsidRDefault="00F760C1" w:rsidP="00371DCB">
      <w:pPr>
        <w:spacing w:line="256" w:lineRule="auto"/>
        <w:rPr>
          <w:rFonts w:ascii="Calibri" w:eastAsia="Times New Roman" w:hAnsi="Calibri" w:cs="Calibri"/>
        </w:rPr>
      </w:pPr>
      <w:r>
        <w:rPr>
          <w:rFonts w:ascii="Calibri" w:eastAsia="Times New Roman" w:hAnsi="Calibri" w:cs="Calibri"/>
        </w:rPr>
        <w:t>Evolutions in</w:t>
      </w:r>
      <w:r w:rsidR="009318BE">
        <w:rPr>
          <w:rFonts w:ascii="Calibri" w:eastAsia="Times New Roman" w:hAnsi="Calibri" w:cs="Calibri"/>
        </w:rPr>
        <w:t xml:space="preserve"> hate speech </w:t>
      </w:r>
      <w:r w:rsidR="0046461B">
        <w:rPr>
          <w:rFonts w:ascii="Calibri" w:eastAsia="Times New Roman" w:hAnsi="Calibri" w:cs="Calibri"/>
        </w:rPr>
        <w:t>are</w:t>
      </w:r>
      <w:r w:rsidR="009318BE">
        <w:rPr>
          <w:rFonts w:ascii="Calibri" w:eastAsia="Times New Roman" w:hAnsi="Calibri" w:cs="Calibri"/>
        </w:rPr>
        <w:t xml:space="preserve"> illustrated </w:t>
      </w:r>
      <w:r w:rsidR="0046461B">
        <w:rPr>
          <w:rFonts w:ascii="Calibri" w:eastAsia="Times New Roman" w:hAnsi="Calibri" w:cs="Calibri"/>
        </w:rPr>
        <w:t>by</w:t>
      </w:r>
      <w:r w:rsidR="009318BE">
        <w:rPr>
          <w:rFonts w:ascii="Calibri" w:eastAsia="Times New Roman" w:hAnsi="Calibri" w:cs="Calibri"/>
        </w:rPr>
        <w:t xml:space="preserve"> </w:t>
      </w:r>
      <w:r w:rsidR="008931D9">
        <w:rPr>
          <w:rFonts w:ascii="Calibri" w:eastAsia="Times New Roman" w:hAnsi="Calibri" w:cs="Calibri"/>
        </w:rPr>
        <w:t>contrasting our more recent datasets with our</w:t>
      </w:r>
      <w:r w:rsidR="00371DCB">
        <w:rPr>
          <w:rFonts w:ascii="Calibri" w:eastAsia="Times New Roman" w:hAnsi="Calibri" w:cs="Calibri"/>
        </w:rPr>
        <w:t xml:space="preserve"> pilot project</w:t>
      </w:r>
      <w:r w:rsidR="009318BE">
        <w:rPr>
          <w:rFonts w:ascii="Calibri" w:eastAsia="Times New Roman" w:hAnsi="Calibri" w:cs="Calibri"/>
        </w:rPr>
        <w:t>, which</w:t>
      </w:r>
      <w:r w:rsidR="00371DCB">
        <w:rPr>
          <w:rFonts w:ascii="Calibri" w:eastAsia="Times New Roman" w:hAnsi="Calibri" w:cs="Calibri"/>
        </w:rPr>
        <w:t xml:space="preserve"> focused on #stopIslam. Initially, the hashtag was utilized by far-right activists in Europe who deliberately tagged alt-right influencers</w:t>
      </w:r>
      <w:r w:rsidR="009318BE">
        <w:rPr>
          <w:rFonts w:ascii="Calibri" w:eastAsia="Times New Roman" w:hAnsi="Calibri" w:cs="Calibri"/>
        </w:rPr>
        <w:t xml:space="preserve"> from the US</w:t>
      </w:r>
      <w:r w:rsidR="00371DCB">
        <w:rPr>
          <w:rFonts w:ascii="Calibri" w:eastAsia="Times New Roman" w:hAnsi="Calibri" w:cs="Calibri"/>
        </w:rPr>
        <w:t xml:space="preserve">; these users, in turn, leveraged the bombings as evidence </w:t>
      </w:r>
      <w:r w:rsidR="009318BE">
        <w:rPr>
          <w:rFonts w:ascii="Calibri" w:eastAsia="Times New Roman" w:hAnsi="Calibri" w:cs="Calibri"/>
        </w:rPr>
        <w:t xml:space="preserve">of the ‘failure’ of multiculturalism, to support anti-immigration rhetoric in Donald Trump’s </w:t>
      </w:r>
      <w:r w:rsidR="00371DCB">
        <w:rPr>
          <w:rFonts w:ascii="Calibri" w:eastAsia="Times New Roman" w:hAnsi="Calibri" w:cs="Calibri"/>
        </w:rPr>
        <w:t>presidential campaign. In comparison with more recent datasets, what stands out in th</w:t>
      </w:r>
      <w:r w:rsidR="009318BE">
        <w:rPr>
          <w:rFonts w:ascii="Calibri" w:eastAsia="Times New Roman" w:hAnsi="Calibri" w:cs="Calibri"/>
        </w:rPr>
        <w:t xml:space="preserve">e pilot </w:t>
      </w:r>
      <w:r w:rsidR="00371DCB">
        <w:rPr>
          <w:rFonts w:ascii="Calibri" w:eastAsia="Times New Roman" w:hAnsi="Calibri" w:cs="Calibri"/>
        </w:rPr>
        <w:t xml:space="preserve">is the presence of overtly racist and Islamophobic content. The profiles of users sharing </w:t>
      </w:r>
      <w:r w:rsidR="00CB2EB9">
        <w:rPr>
          <w:rFonts w:ascii="Calibri" w:eastAsia="Times New Roman" w:hAnsi="Calibri" w:cs="Calibri"/>
        </w:rPr>
        <w:t>#stopIslam</w:t>
      </w:r>
      <w:r w:rsidR="00371DCB">
        <w:rPr>
          <w:rFonts w:ascii="Calibri" w:eastAsia="Times New Roman" w:hAnsi="Calibri" w:cs="Calibri"/>
        </w:rPr>
        <w:t xml:space="preserve"> often contained symbols of US ethno-nationalism, such as bald eagles, images of the twin towers captioned with ‘never forget’, and stars and strip</w:t>
      </w:r>
      <w:r w:rsidR="00832523">
        <w:rPr>
          <w:rFonts w:ascii="Calibri" w:eastAsia="Times New Roman" w:hAnsi="Calibri" w:cs="Calibri"/>
        </w:rPr>
        <w:t>e</w:t>
      </w:r>
      <w:r w:rsidR="00371DCB">
        <w:rPr>
          <w:rFonts w:ascii="Calibri" w:eastAsia="Times New Roman" w:hAnsi="Calibri" w:cs="Calibri"/>
        </w:rPr>
        <w:t>s banners. Highly retweeted posts</w:t>
      </w:r>
      <w:r w:rsidR="00D65138">
        <w:rPr>
          <w:rFonts w:ascii="Calibri" w:eastAsia="Times New Roman" w:hAnsi="Calibri" w:cs="Calibri"/>
        </w:rPr>
        <w:t xml:space="preserve"> </w:t>
      </w:r>
      <w:r w:rsidR="00371DCB">
        <w:rPr>
          <w:rFonts w:ascii="Calibri" w:eastAsia="Times New Roman" w:hAnsi="Calibri" w:cs="Calibri"/>
        </w:rPr>
        <w:t xml:space="preserve">included images of crusaders captioned ‘all united against Islam’, a bingo card listing Islamophobic tropes, and hashtags such as #NoRapefugees. </w:t>
      </w:r>
      <w:r w:rsidR="00192E3B">
        <w:rPr>
          <w:rFonts w:ascii="Calibri" w:eastAsia="Times New Roman" w:hAnsi="Calibri" w:cs="Calibri"/>
        </w:rPr>
        <w:t>Qualitative analysis of comment threads</w:t>
      </w:r>
      <w:r w:rsidR="00D65138">
        <w:rPr>
          <w:rFonts w:ascii="Calibri" w:eastAsia="Times New Roman" w:hAnsi="Calibri" w:cs="Calibri"/>
        </w:rPr>
        <w:t>, moreover,</w:t>
      </w:r>
      <w:r w:rsidR="00192E3B">
        <w:rPr>
          <w:rFonts w:ascii="Calibri" w:eastAsia="Times New Roman" w:hAnsi="Calibri" w:cs="Calibri"/>
        </w:rPr>
        <w:t xml:space="preserve"> illustrated coordinated attempts to post disinformation and far-right memes in response to users perceived to be Muslim, or who attempted to condemn and contest the Islamophobic intention of #stopIslam, with these users labelled (derogatorily) as ‘liberals’ or ‘social justice </w:t>
      </w:r>
      <w:proofErr w:type="gramStart"/>
      <w:r w:rsidR="00192E3B">
        <w:rPr>
          <w:rFonts w:ascii="Calibri" w:eastAsia="Times New Roman" w:hAnsi="Calibri" w:cs="Calibri"/>
        </w:rPr>
        <w:t>warriors’</w:t>
      </w:r>
      <w:proofErr w:type="gramEnd"/>
      <w:r w:rsidR="00192E3B">
        <w:rPr>
          <w:rFonts w:ascii="Calibri" w:eastAsia="Times New Roman" w:hAnsi="Calibri" w:cs="Calibri"/>
        </w:rPr>
        <w:t>.</w:t>
      </w:r>
    </w:p>
    <w:p w14:paraId="1DFB0F93" w14:textId="2BDD46B0" w:rsidR="00371DCB" w:rsidRDefault="0046461B" w:rsidP="00371DCB">
      <w:pPr>
        <w:spacing w:line="256" w:lineRule="auto"/>
        <w:rPr>
          <w:rFonts w:ascii="Calibri" w:eastAsia="Times New Roman" w:hAnsi="Calibri" w:cs="Calibri"/>
        </w:rPr>
      </w:pPr>
      <w:r>
        <w:rPr>
          <w:rFonts w:ascii="Calibri" w:eastAsia="Times New Roman" w:hAnsi="Calibri" w:cs="Calibri"/>
        </w:rPr>
        <w:t>However, t</w:t>
      </w:r>
      <w:r w:rsidR="00371DCB">
        <w:rPr>
          <w:rFonts w:ascii="Calibri" w:eastAsia="Times New Roman" w:hAnsi="Calibri" w:cs="Calibri"/>
        </w:rPr>
        <w:t>he proportion of US-focused tweets and users participating in overtly Islamophobic narratives</w:t>
      </w:r>
      <w:r>
        <w:rPr>
          <w:rFonts w:ascii="Calibri" w:eastAsia="Times New Roman" w:hAnsi="Calibri" w:cs="Calibri"/>
        </w:rPr>
        <w:t xml:space="preserve"> </w:t>
      </w:r>
      <w:r w:rsidR="00371DCB">
        <w:rPr>
          <w:rFonts w:ascii="Calibri" w:eastAsia="Times New Roman" w:hAnsi="Calibri" w:cs="Calibri"/>
        </w:rPr>
        <w:t xml:space="preserve">was diminished in our later datasets in the wake of changing moderation policies. After </w:t>
      </w:r>
      <w:r w:rsidR="00371DCB">
        <w:rPr>
          <w:rFonts w:ascii="Calibri" w:eastAsia="Times New Roman" w:hAnsi="Calibri" w:cs="Calibri"/>
        </w:rPr>
        <w:lastRenderedPageBreak/>
        <w:t xml:space="preserve">the 2020 Capitol attacks in Washington D.C., there was a ‘purge’ of Twitter accounts associated with the riots, including President Donald Trump (who was deemed to have violated their ‘Glorification of Violence’ policy) and 70,000 Twitter accounts associated with conspiracy group Q-Anon (Twitter Safety, 2021; Twitter Inc. 2021). </w:t>
      </w:r>
    </w:p>
    <w:p w14:paraId="439133DF" w14:textId="44C8AF51" w:rsidR="00371DCB" w:rsidRDefault="00C2621F" w:rsidP="00371DCB">
      <w:pPr>
        <w:spacing w:line="256" w:lineRule="auto"/>
        <w:rPr>
          <w:rFonts w:ascii="Calibri" w:eastAsia="Times New Roman" w:hAnsi="Calibri" w:cs="Calibri"/>
        </w:rPr>
      </w:pPr>
      <w:r>
        <w:rPr>
          <w:rFonts w:ascii="Calibri" w:eastAsia="Times New Roman" w:hAnsi="Calibri" w:cs="Calibri"/>
        </w:rPr>
        <w:t>This</w:t>
      </w:r>
      <w:r w:rsidR="00371DCB">
        <w:rPr>
          <w:rFonts w:ascii="Calibri" w:eastAsia="Times New Roman" w:hAnsi="Calibri" w:cs="Calibri"/>
        </w:rPr>
        <w:t xml:space="preserve"> widespread deletion of users was evidenced in our datasets, as we began the process of qualitative analysis. As described </w:t>
      </w:r>
      <w:r w:rsidR="0046461B">
        <w:rPr>
          <w:rFonts w:ascii="Calibri" w:eastAsia="Times New Roman" w:hAnsi="Calibri" w:cs="Calibri"/>
        </w:rPr>
        <w:t>in our methodology</w:t>
      </w:r>
      <w:r w:rsidR="00371DCB">
        <w:rPr>
          <w:rFonts w:ascii="Calibri" w:eastAsia="Times New Roman" w:hAnsi="Calibri" w:cs="Calibri"/>
        </w:rPr>
        <w:t xml:space="preserve">, our qualitative analysis involved </w:t>
      </w:r>
      <w:r w:rsidR="00A555CE">
        <w:rPr>
          <w:rFonts w:ascii="Calibri" w:eastAsia="Times New Roman" w:hAnsi="Calibri" w:cs="Calibri"/>
        </w:rPr>
        <w:t>creating</w:t>
      </w:r>
      <w:r w:rsidR="00371DCB">
        <w:rPr>
          <w:rFonts w:ascii="Calibri" w:eastAsia="Times New Roman" w:hAnsi="Calibri" w:cs="Calibri"/>
        </w:rPr>
        <w:t xml:space="preserve"> Excel files</w:t>
      </w:r>
      <w:r w:rsidR="00FF4A3F">
        <w:rPr>
          <w:rFonts w:ascii="Calibri" w:eastAsia="Times New Roman" w:hAnsi="Calibri" w:cs="Calibri"/>
        </w:rPr>
        <w:t xml:space="preserve"> of tweets purchased from Twitter</w:t>
      </w:r>
      <w:r w:rsidR="00371DCB">
        <w:rPr>
          <w:rFonts w:ascii="Calibri" w:eastAsia="Times New Roman" w:hAnsi="Calibri" w:cs="Calibri"/>
        </w:rPr>
        <w:t>, where we could read the text of</w:t>
      </w:r>
      <w:r w:rsidR="00AC6A5E">
        <w:rPr>
          <w:rFonts w:ascii="Calibri" w:eastAsia="Times New Roman" w:hAnsi="Calibri" w:cs="Calibri"/>
        </w:rPr>
        <w:t xml:space="preserve"> any tweet relevant to our keywords that was available on the date of purchase</w:t>
      </w:r>
      <w:r w:rsidR="00371DCB">
        <w:rPr>
          <w:rFonts w:ascii="Calibri" w:eastAsia="Times New Roman" w:hAnsi="Calibri" w:cs="Calibri"/>
        </w:rPr>
        <w:t xml:space="preserve"> (as well as other characteristics such as the location and biographical details of users), before following associated hyperlinks to view the tweets in their original context. </w:t>
      </w:r>
      <w:r w:rsidR="00CB3940">
        <w:rPr>
          <w:rFonts w:ascii="Calibri" w:eastAsia="Times New Roman" w:hAnsi="Calibri" w:cs="Calibri"/>
        </w:rPr>
        <w:t>When following the</w:t>
      </w:r>
      <w:r w:rsidR="004038A1">
        <w:rPr>
          <w:rFonts w:ascii="Calibri" w:eastAsia="Times New Roman" w:hAnsi="Calibri" w:cs="Calibri"/>
        </w:rPr>
        <w:t>se</w:t>
      </w:r>
      <w:r w:rsidR="00CB3940">
        <w:rPr>
          <w:rFonts w:ascii="Calibri" w:eastAsia="Times New Roman" w:hAnsi="Calibri" w:cs="Calibri"/>
        </w:rPr>
        <w:t xml:space="preserve"> links</w:t>
      </w:r>
      <w:r w:rsidR="004038A1">
        <w:rPr>
          <w:rFonts w:ascii="Calibri" w:eastAsia="Times New Roman" w:hAnsi="Calibri" w:cs="Calibri"/>
        </w:rPr>
        <w:t>,</w:t>
      </w:r>
      <w:r w:rsidR="00371DCB">
        <w:rPr>
          <w:rFonts w:ascii="Calibri" w:eastAsia="Times New Roman" w:hAnsi="Calibri" w:cs="Calibri"/>
        </w:rPr>
        <w:t xml:space="preserve"> we found that </w:t>
      </w:r>
      <w:r w:rsidR="0046461B">
        <w:rPr>
          <w:rFonts w:ascii="Calibri" w:eastAsia="Times New Roman" w:hAnsi="Calibri" w:cs="Calibri"/>
        </w:rPr>
        <w:t>the</w:t>
      </w:r>
      <w:r w:rsidR="00371DCB">
        <w:rPr>
          <w:rFonts w:ascii="Calibri" w:eastAsia="Times New Roman" w:hAnsi="Calibri" w:cs="Calibri"/>
        </w:rPr>
        <w:t xml:space="preserve"> most extreme tweets in our files were from US-based accounts that had since been suspended. Likewise, in comment threads below counter-narrative tweets we found that large numbers of posts had been deleted; suggesting the removal of users who typically engaged in coordinated attacks to normalize Islamophobia. </w:t>
      </w:r>
      <w:r w:rsidR="0046461B">
        <w:rPr>
          <w:rFonts w:ascii="Calibri" w:eastAsia="Times New Roman" w:hAnsi="Calibri" w:cs="Calibri"/>
        </w:rPr>
        <w:t xml:space="preserve">While these findings could be indicative of successful moderation policies, </w:t>
      </w:r>
      <w:r w:rsidR="008931D9">
        <w:rPr>
          <w:rFonts w:ascii="Calibri" w:eastAsia="Times New Roman" w:hAnsi="Calibri" w:cs="Calibri"/>
        </w:rPr>
        <w:t xml:space="preserve">any such </w:t>
      </w:r>
      <w:r w:rsidR="0046461B">
        <w:rPr>
          <w:rFonts w:ascii="Calibri" w:eastAsia="Times New Roman" w:hAnsi="Calibri" w:cs="Calibri"/>
        </w:rPr>
        <w:t xml:space="preserve">conclusion was complicated by two factors that emerged through our qualitative analysis: the persistence of ‘banal’ racism, and geopolitical unevenness in how moderation policies were implemented. </w:t>
      </w:r>
      <w:proofErr w:type="gramStart"/>
      <w:r w:rsidR="0046461B">
        <w:rPr>
          <w:rFonts w:ascii="Calibri" w:eastAsia="Times New Roman" w:hAnsi="Calibri" w:cs="Calibri"/>
        </w:rPr>
        <w:t>Both of these</w:t>
      </w:r>
      <w:proofErr w:type="gramEnd"/>
      <w:r w:rsidR="002D730B">
        <w:rPr>
          <w:rFonts w:ascii="Calibri" w:eastAsia="Times New Roman" w:hAnsi="Calibri" w:cs="Calibri"/>
        </w:rPr>
        <w:t xml:space="preserve"> issues</w:t>
      </w:r>
      <w:r w:rsidR="0046461B">
        <w:rPr>
          <w:rFonts w:ascii="Calibri" w:eastAsia="Times New Roman" w:hAnsi="Calibri" w:cs="Calibri"/>
        </w:rPr>
        <w:t xml:space="preserve"> </w:t>
      </w:r>
      <w:r w:rsidR="002D730B">
        <w:rPr>
          <w:rFonts w:ascii="Calibri" w:eastAsia="Times New Roman" w:hAnsi="Calibri" w:cs="Calibri"/>
        </w:rPr>
        <w:t>were evident</w:t>
      </w:r>
      <w:r w:rsidR="0046461B">
        <w:rPr>
          <w:rFonts w:ascii="Calibri" w:eastAsia="Times New Roman" w:hAnsi="Calibri" w:cs="Calibri"/>
        </w:rPr>
        <w:t xml:space="preserve"> in our Covid data. </w:t>
      </w:r>
    </w:p>
    <w:p w14:paraId="564F84A0" w14:textId="15F6517C" w:rsidR="00832523" w:rsidRDefault="008F471C" w:rsidP="00CD5694">
      <w:pPr>
        <w:spacing w:line="256" w:lineRule="auto"/>
        <w:rPr>
          <w:rFonts w:ascii="Calibri" w:eastAsia="Times New Roman" w:hAnsi="Calibri" w:cs="Calibri"/>
        </w:rPr>
      </w:pPr>
      <w:r>
        <w:rPr>
          <w:rFonts w:ascii="Calibri" w:eastAsia="Times New Roman" w:hAnsi="Calibri" w:cs="Calibri"/>
        </w:rPr>
        <w:t>The persistence of banal racism came to the fore i</w:t>
      </w:r>
      <w:r w:rsidR="00371DCB">
        <w:rPr>
          <w:rFonts w:ascii="Calibri" w:eastAsia="Times New Roman" w:hAnsi="Calibri" w:cs="Calibri"/>
        </w:rPr>
        <w:t>n July 2020</w:t>
      </w:r>
      <w:r w:rsidR="00832523">
        <w:rPr>
          <w:rFonts w:ascii="Calibri" w:eastAsia="Times New Roman" w:hAnsi="Calibri" w:cs="Calibri"/>
        </w:rPr>
        <w:t xml:space="preserve">, </w:t>
      </w:r>
      <w:r>
        <w:rPr>
          <w:rFonts w:ascii="Calibri" w:eastAsia="Times New Roman" w:hAnsi="Calibri" w:cs="Calibri"/>
        </w:rPr>
        <w:t xml:space="preserve">when </w:t>
      </w:r>
      <w:r w:rsidR="00371DCB">
        <w:rPr>
          <w:rFonts w:ascii="Calibri" w:eastAsia="Times New Roman" w:hAnsi="Calibri" w:cs="Calibri"/>
        </w:rPr>
        <w:t>there was a lockdown in North</w:t>
      </w:r>
      <w:r w:rsidR="00832523">
        <w:rPr>
          <w:rFonts w:ascii="Calibri" w:eastAsia="Times New Roman" w:hAnsi="Calibri" w:cs="Calibri"/>
        </w:rPr>
        <w:t>-</w:t>
      </w:r>
      <w:r w:rsidR="00371DCB">
        <w:rPr>
          <w:rFonts w:ascii="Calibri" w:eastAsia="Times New Roman" w:hAnsi="Calibri" w:cs="Calibri"/>
        </w:rPr>
        <w:t>West England the day before Eid-al-Adha</w:t>
      </w:r>
      <w:r w:rsidR="003332FA">
        <w:rPr>
          <w:rFonts w:ascii="Calibri" w:eastAsia="Times New Roman" w:hAnsi="Calibri" w:cs="Calibri"/>
        </w:rPr>
        <w:t xml:space="preserve"> that resulted in a dramatic spike in tweets from the UK.</w:t>
      </w:r>
      <w:r w:rsidR="00371DCB">
        <w:rPr>
          <w:rFonts w:ascii="Calibri" w:eastAsia="Times New Roman" w:hAnsi="Calibri" w:cs="Calibri"/>
        </w:rPr>
        <w:t xml:space="preserve"> Two days after the announcement, a member of parliament in the region stated in a radio interview that ‘sections of the community are not taking the pandemic seriously’ and, when asked by the interviewer if he was referring specifically to ‘the Muslim community’ replied: ‘of course, it is the BAME communities that are not taking this seriously enough’ (Wilcox, 2020).</w:t>
      </w:r>
      <w:r w:rsidR="00CB3940">
        <w:rPr>
          <w:rFonts w:ascii="Calibri" w:eastAsia="Times New Roman" w:hAnsi="Calibri" w:cs="Calibri"/>
        </w:rPr>
        <w:t xml:space="preserve"> While the interchangeable use of ‘Muslim’ and ‘BAME’ in this exchange speaks to the long history of Islam being racialized in the UK, online responses to the interview speak to</w:t>
      </w:r>
      <w:r w:rsidR="00C717B5">
        <w:rPr>
          <w:rFonts w:ascii="Calibri" w:eastAsia="Times New Roman" w:hAnsi="Calibri" w:cs="Calibri"/>
        </w:rPr>
        <w:t xml:space="preserve"> </w:t>
      </w:r>
      <w:r w:rsidR="00CB3940">
        <w:rPr>
          <w:rFonts w:ascii="Calibri" w:eastAsia="Times New Roman" w:hAnsi="Calibri" w:cs="Calibri"/>
        </w:rPr>
        <w:t>context-specific and subtle ways that</w:t>
      </w:r>
      <w:r w:rsidR="00C717B5">
        <w:rPr>
          <w:rFonts w:ascii="Calibri" w:eastAsia="Times New Roman" w:hAnsi="Calibri" w:cs="Calibri"/>
        </w:rPr>
        <w:t xml:space="preserve"> essentialising narratives </w:t>
      </w:r>
      <w:r w:rsidR="004038A1">
        <w:rPr>
          <w:rFonts w:ascii="Calibri" w:eastAsia="Times New Roman" w:hAnsi="Calibri" w:cs="Calibri"/>
        </w:rPr>
        <w:t xml:space="preserve">of </w:t>
      </w:r>
      <w:r w:rsidR="00C717B5">
        <w:rPr>
          <w:rFonts w:ascii="Calibri" w:eastAsia="Times New Roman" w:hAnsi="Calibri" w:cs="Calibri"/>
        </w:rPr>
        <w:t>‘cultural difference’ were normalised in debates about Covid.</w:t>
      </w:r>
      <w:r w:rsidR="00CD5694">
        <w:rPr>
          <w:rFonts w:ascii="Calibri" w:eastAsia="Times New Roman" w:hAnsi="Calibri" w:cs="Calibri"/>
        </w:rPr>
        <w:t xml:space="preserve"> It is precisely the context-specific nuances of these narratives that risked being lost without </w:t>
      </w:r>
      <w:r w:rsidR="002D730B">
        <w:rPr>
          <w:rFonts w:ascii="Calibri" w:eastAsia="Times New Roman" w:hAnsi="Calibri" w:cs="Calibri"/>
        </w:rPr>
        <w:t xml:space="preserve">reflecting on ways that our different methods complicated – rather than </w:t>
      </w:r>
      <w:r w:rsidR="008C6C89">
        <w:rPr>
          <w:rFonts w:ascii="Calibri" w:eastAsia="Times New Roman" w:hAnsi="Calibri" w:cs="Calibri"/>
        </w:rPr>
        <w:t xml:space="preserve">solely </w:t>
      </w:r>
      <w:r w:rsidR="002D730B">
        <w:rPr>
          <w:rFonts w:ascii="Calibri" w:eastAsia="Times New Roman" w:hAnsi="Calibri" w:cs="Calibri"/>
        </w:rPr>
        <w:t xml:space="preserve">complemented – one another. </w:t>
      </w:r>
    </w:p>
    <w:p w14:paraId="40661A07" w14:textId="61FA900A" w:rsidR="004C168A" w:rsidRDefault="00922463" w:rsidP="004C168A">
      <w:pPr>
        <w:spacing w:line="256" w:lineRule="auto"/>
        <w:rPr>
          <w:rFonts w:ascii="Calibri" w:eastAsia="Times New Roman" w:hAnsi="Calibri" w:cs="Calibri"/>
        </w:rPr>
      </w:pPr>
      <w:r>
        <w:rPr>
          <w:rFonts w:ascii="Calibri" w:eastAsia="Times New Roman" w:hAnsi="Calibri" w:cs="Calibri"/>
        </w:rPr>
        <w:t>C</w:t>
      </w:r>
      <w:r w:rsidR="003332FA">
        <w:rPr>
          <w:rFonts w:ascii="Calibri" w:eastAsia="Times New Roman" w:hAnsi="Calibri" w:cs="Calibri"/>
        </w:rPr>
        <w:t>omputational analysis, which had identified the most retweeted posts,</w:t>
      </w:r>
      <w:r>
        <w:rPr>
          <w:rFonts w:ascii="Calibri" w:eastAsia="Times New Roman" w:hAnsi="Calibri" w:cs="Calibri"/>
        </w:rPr>
        <w:t xml:space="preserve"> showed that </w:t>
      </w:r>
      <w:r w:rsidR="003332FA">
        <w:rPr>
          <w:rFonts w:ascii="Calibri" w:eastAsia="Times New Roman" w:hAnsi="Calibri" w:cs="Calibri"/>
        </w:rPr>
        <w:t>counter-narrative tweets dominate</w:t>
      </w:r>
      <w:r w:rsidR="002D730B">
        <w:rPr>
          <w:rFonts w:ascii="Calibri" w:eastAsia="Times New Roman" w:hAnsi="Calibri" w:cs="Calibri"/>
        </w:rPr>
        <w:t>d</w:t>
      </w:r>
      <w:r w:rsidR="003332FA">
        <w:rPr>
          <w:rFonts w:ascii="Calibri" w:eastAsia="Times New Roman" w:hAnsi="Calibri" w:cs="Calibri"/>
        </w:rPr>
        <w:t xml:space="preserve"> our data,</w:t>
      </w:r>
      <w:r>
        <w:rPr>
          <w:rFonts w:ascii="Calibri" w:eastAsia="Times New Roman" w:hAnsi="Calibri" w:cs="Calibri"/>
        </w:rPr>
        <w:t xml:space="preserve"> thus</w:t>
      </w:r>
      <w:r w:rsidR="003332FA">
        <w:rPr>
          <w:rFonts w:ascii="Calibri" w:eastAsia="Times New Roman" w:hAnsi="Calibri" w:cs="Calibri"/>
        </w:rPr>
        <w:t xml:space="preserve"> i</w:t>
      </w:r>
      <w:r>
        <w:rPr>
          <w:rFonts w:ascii="Calibri" w:eastAsia="Times New Roman" w:hAnsi="Calibri" w:cs="Calibri"/>
        </w:rPr>
        <w:t>ndicat</w:t>
      </w:r>
      <w:r w:rsidR="00C13DCD">
        <w:rPr>
          <w:rFonts w:ascii="Calibri" w:eastAsia="Times New Roman" w:hAnsi="Calibri" w:cs="Calibri"/>
        </w:rPr>
        <w:t>ing</w:t>
      </w:r>
      <w:r w:rsidR="003332FA">
        <w:rPr>
          <w:rFonts w:ascii="Calibri" w:eastAsia="Times New Roman" w:hAnsi="Calibri" w:cs="Calibri"/>
        </w:rPr>
        <w:t xml:space="preserve"> </w:t>
      </w:r>
      <w:r w:rsidR="00941DF4">
        <w:rPr>
          <w:rFonts w:ascii="Calibri" w:eastAsia="Times New Roman" w:hAnsi="Calibri" w:cs="Calibri"/>
        </w:rPr>
        <w:t>‘</w:t>
      </w:r>
      <w:r w:rsidR="003332FA">
        <w:rPr>
          <w:rFonts w:ascii="Calibri" w:eastAsia="Times New Roman" w:hAnsi="Calibri" w:cs="Calibri"/>
        </w:rPr>
        <w:t>successful</w:t>
      </w:r>
      <w:r w:rsidR="00941DF4">
        <w:rPr>
          <w:rFonts w:ascii="Calibri" w:eastAsia="Times New Roman" w:hAnsi="Calibri" w:cs="Calibri"/>
        </w:rPr>
        <w:t>’</w:t>
      </w:r>
      <w:r w:rsidR="003332FA">
        <w:rPr>
          <w:rFonts w:ascii="Calibri" w:eastAsia="Times New Roman" w:hAnsi="Calibri" w:cs="Calibri"/>
        </w:rPr>
        <w:t xml:space="preserve"> contestation of racism</w:t>
      </w:r>
      <w:r w:rsidR="002D730B">
        <w:rPr>
          <w:rFonts w:ascii="Calibri" w:eastAsia="Times New Roman" w:hAnsi="Calibri" w:cs="Calibri"/>
        </w:rPr>
        <w:t xml:space="preserve"> and Islamophobia</w:t>
      </w:r>
      <w:r w:rsidR="003332FA">
        <w:rPr>
          <w:rFonts w:ascii="Calibri" w:eastAsia="Times New Roman" w:hAnsi="Calibri" w:cs="Calibri"/>
        </w:rPr>
        <w:t xml:space="preserve">. This conclusion </w:t>
      </w:r>
      <w:r w:rsidR="002D730B">
        <w:rPr>
          <w:rFonts w:ascii="Calibri" w:eastAsia="Times New Roman" w:hAnsi="Calibri" w:cs="Calibri"/>
        </w:rPr>
        <w:t xml:space="preserve">seemed </w:t>
      </w:r>
      <w:r w:rsidR="003332FA">
        <w:rPr>
          <w:rFonts w:ascii="Calibri" w:eastAsia="Times New Roman" w:hAnsi="Calibri" w:cs="Calibri"/>
        </w:rPr>
        <w:t xml:space="preserve">to be corroborated by qualitative analysis of engagement with </w:t>
      </w:r>
      <w:r>
        <w:rPr>
          <w:rFonts w:ascii="Calibri" w:eastAsia="Times New Roman" w:hAnsi="Calibri" w:cs="Calibri"/>
        </w:rPr>
        <w:t>high-profile</w:t>
      </w:r>
      <w:r w:rsidR="003332FA">
        <w:rPr>
          <w:rFonts w:ascii="Calibri" w:eastAsia="Times New Roman" w:hAnsi="Calibri" w:cs="Calibri"/>
        </w:rPr>
        <w:t xml:space="preserve"> posts. </w:t>
      </w:r>
      <w:r w:rsidR="00371DCB">
        <w:rPr>
          <w:rFonts w:ascii="Calibri" w:eastAsia="Times New Roman" w:hAnsi="Calibri" w:cs="Calibri"/>
        </w:rPr>
        <w:t>Three members of the</w:t>
      </w:r>
      <w:r w:rsidR="004038A1">
        <w:rPr>
          <w:rFonts w:ascii="Calibri" w:eastAsia="Times New Roman" w:hAnsi="Calibri" w:cs="Calibri"/>
        </w:rPr>
        <w:t xml:space="preserve"> UK</w:t>
      </w:r>
      <w:r w:rsidR="00371DCB">
        <w:rPr>
          <w:rFonts w:ascii="Calibri" w:eastAsia="Times New Roman" w:hAnsi="Calibri" w:cs="Calibri"/>
        </w:rPr>
        <w:t xml:space="preserve"> opposition party</w:t>
      </w:r>
      <w:r w:rsidR="004038A1">
        <w:rPr>
          <w:rFonts w:ascii="Calibri" w:eastAsia="Times New Roman" w:hAnsi="Calibri" w:cs="Calibri"/>
        </w:rPr>
        <w:t xml:space="preserve"> posted from their personal Twitter accounts to </w:t>
      </w:r>
      <w:r w:rsidR="00371DCB">
        <w:rPr>
          <w:rFonts w:ascii="Calibri" w:eastAsia="Times New Roman" w:hAnsi="Calibri" w:cs="Calibri"/>
        </w:rPr>
        <w:t>condemn the</w:t>
      </w:r>
      <w:r w:rsidR="00C717B5">
        <w:rPr>
          <w:rFonts w:ascii="Calibri" w:eastAsia="Times New Roman" w:hAnsi="Calibri" w:cs="Calibri"/>
        </w:rPr>
        <w:t xml:space="preserve"> MP’s</w:t>
      </w:r>
      <w:r w:rsidR="002D730B">
        <w:rPr>
          <w:rFonts w:ascii="Calibri" w:eastAsia="Times New Roman" w:hAnsi="Calibri" w:cs="Calibri"/>
        </w:rPr>
        <w:t xml:space="preserve"> </w:t>
      </w:r>
      <w:r w:rsidR="00371DCB">
        <w:rPr>
          <w:rFonts w:ascii="Calibri" w:eastAsia="Times New Roman" w:hAnsi="Calibri" w:cs="Calibri"/>
        </w:rPr>
        <w:t>statements, with the most popular post retweeted over 1500 times</w:t>
      </w:r>
      <w:r w:rsidR="004038A1">
        <w:rPr>
          <w:rFonts w:ascii="Calibri" w:eastAsia="Times New Roman" w:hAnsi="Calibri" w:cs="Calibri"/>
        </w:rPr>
        <w:t xml:space="preserve"> and</w:t>
      </w:r>
      <w:r w:rsidR="00371DCB">
        <w:rPr>
          <w:rFonts w:ascii="Calibri" w:eastAsia="Times New Roman" w:hAnsi="Calibri" w:cs="Calibri"/>
        </w:rPr>
        <w:t xml:space="preserve"> liked 10k times. The </w:t>
      </w:r>
      <w:r w:rsidR="004038A1">
        <w:rPr>
          <w:rFonts w:ascii="Calibri" w:eastAsia="Times New Roman" w:hAnsi="Calibri" w:cs="Calibri"/>
        </w:rPr>
        <w:t xml:space="preserve">largest proportion of </w:t>
      </w:r>
      <w:r w:rsidR="00371DCB">
        <w:rPr>
          <w:rFonts w:ascii="Calibri" w:eastAsia="Times New Roman" w:hAnsi="Calibri" w:cs="Calibri"/>
        </w:rPr>
        <w:t>comments underneath this tweet (122, out of 193) agreed with the condemnation of Islamophobia</w:t>
      </w:r>
      <w:r w:rsidR="003332FA">
        <w:rPr>
          <w:rFonts w:ascii="Calibri" w:eastAsia="Times New Roman" w:hAnsi="Calibri" w:cs="Calibri"/>
        </w:rPr>
        <w:t xml:space="preserve">. However, more careful examination of the comments </w:t>
      </w:r>
      <w:r w:rsidR="002D730B">
        <w:rPr>
          <w:rFonts w:ascii="Calibri" w:eastAsia="Times New Roman" w:hAnsi="Calibri" w:cs="Calibri"/>
        </w:rPr>
        <w:t>beneath counter-narrative</w:t>
      </w:r>
      <w:r w:rsidR="00D05362">
        <w:rPr>
          <w:rFonts w:ascii="Calibri" w:eastAsia="Times New Roman" w:hAnsi="Calibri" w:cs="Calibri"/>
        </w:rPr>
        <w:t xml:space="preserve"> </w:t>
      </w:r>
      <w:r w:rsidR="004C168A">
        <w:rPr>
          <w:rFonts w:ascii="Calibri" w:eastAsia="Times New Roman" w:hAnsi="Calibri" w:cs="Calibri"/>
        </w:rPr>
        <w:t xml:space="preserve">tweets </w:t>
      </w:r>
      <w:r w:rsidR="00D05362">
        <w:rPr>
          <w:rFonts w:ascii="Calibri" w:eastAsia="Times New Roman" w:hAnsi="Calibri" w:cs="Calibri"/>
        </w:rPr>
        <w:t xml:space="preserve">forced us to shift focus away from how our datasets complemented one another to a diffractive exploration of how these comments </w:t>
      </w:r>
      <w:r w:rsidR="003332FA">
        <w:rPr>
          <w:rFonts w:ascii="Calibri" w:eastAsia="Times New Roman" w:hAnsi="Calibri" w:cs="Calibri"/>
        </w:rPr>
        <w:t>complicate</w:t>
      </w:r>
      <w:r w:rsidR="00A555CE">
        <w:rPr>
          <w:rFonts w:ascii="Calibri" w:eastAsia="Times New Roman" w:hAnsi="Calibri" w:cs="Calibri"/>
        </w:rPr>
        <w:t>d</w:t>
      </w:r>
      <w:r w:rsidR="003332FA">
        <w:rPr>
          <w:rFonts w:ascii="Calibri" w:eastAsia="Times New Roman" w:hAnsi="Calibri" w:cs="Calibri"/>
        </w:rPr>
        <w:t xml:space="preserve"> any straight-forward interpretation of this example. </w:t>
      </w:r>
    </w:p>
    <w:p w14:paraId="347FD811" w14:textId="78CF3661" w:rsidR="00371DCB" w:rsidRDefault="002D730B" w:rsidP="004C168A">
      <w:pPr>
        <w:spacing w:line="256" w:lineRule="auto"/>
        <w:rPr>
          <w:rFonts w:ascii="Calibri" w:eastAsia="Times New Roman" w:hAnsi="Calibri" w:cs="Calibri"/>
        </w:rPr>
      </w:pPr>
      <w:r>
        <w:rPr>
          <w:rFonts w:ascii="Calibri" w:eastAsia="Times New Roman" w:hAnsi="Calibri" w:cs="Calibri"/>
        </w:rPr>
        <w:t xml:space="preserve">The tactics used in counter-narrative posts </w:t>
      </w:r>
      <w:r w:rsidR="00922463">
        <w:rPr>
          <w:rFonts w:ascii="Calibri" w:eastAsia="Times New Roman" w:hAnsi="Calibri" w:cs="Calibri"/>
        </w:rPr>
        <w:t xml:space="preserve">were </w:t>
      </w:r>
      <w:r w:rsidR="003332FA">
        <w:rPr>
          <w:rFonts w:ascii="Calibri" w:eastAsia="Times New Roman" w:hAnsi="Calibri" w:cs="Calibri"/>
        </w:rPr>
        <w:t>dominated by a homogenous series of images.</w:t>
      </w:r>
      <w:r w:rsidR="00371DCB">
        <w:rPr>
          <w:rFonts w:ascii="Calibri" w:eastAsia="Times New Roman" w:hAnsi="Calibri" w:cs="Calibri"/>
        </w:rPr>
        <w:t xml:space="preserve"> Locations filled with white-majority crowds (such photographs of busy beaches and pubs, or VE-Day anniversary street parties from May 2020) were </w:t>
      </w:r>
      <w:r w:rsidR="003332FA">
        <w:rPr>
          <w:rFonts w:ascii="Calibri" w:eastAsia="Times New Roman" w:hAnsi="Calibri" w:cs="Calibri"/>
        </w:rPr>
        <w:t xml:space="preserve">repeatedly used </w:t>
      </w:r>
      <w:r w:rsidR="00371DCB">
        <w:rPr>
          <w:rFonts w:ascii="Calibri" w:eastAsia="Times New Roman" w:hAnsi="Calibri" w:cs="Calibri"/>
        </w:rPr>
        <w:t xml:space="preserve">to contest the pandemic’s racialization. </w:t>
      </w:r>
      <w:r w:rsidR="00D05362">
        <w:rPr>
          <w:rFonts w:ascii="Calibri" w:eastAsia="Times New Roman" w:hAnsi="Calibri" w:cs="Calibri"/>
        </w:rPr>
        <w:t>The homogeneity of these images</w:t>
      </w:r>
      <w:r w:rsidR="003332FA">
        <w:rPr>
          <w:rFonts w:ascii="Calibri" w:eastAsia="Times New Roman" w:hAnsi="Calibri" w:cs="Calibri"/>
        </w:rPr>
        <w:t xml:space="preserve"> fails to contest the premise of the original narrative, which had suggested racialized minorities were somehow responsible for spreading Covid</w:t>
      </w:r>
      <w:r w:rsidR="006E6785">
        <w:rPr>
          <w:rFonts w:ascii="Calibri" w:eastAsia="Times New Roman" w:hAnsi="Calibri" w:cs="Calibri"/>
        </w:rPr>
        <w:t>, because the only counterpoint it offers is that s</w:t>
      </w:r>
      <w:r w:rsidR="003332FA">
        <w:rPr>
          <w:rFonts w:ascii="Calibri" w:eastAsia="Times New Roman" w:hAnsi="Calibri" w:cs="Calibri"/>
        </w:rPr>
        <w:t>ocial distancing wasn’t being adhered to by other people</w:t>
      </w:r>
      <w:r w:rsidR="00941DF4">
        <w:rPr>
          <w:rFonts w:ascii="Calibri" w:eastAsia="Times New Roman" w:hAnsi="Calibri" w:cs="Calibri"/>
        </w:rPr>
        <w:t xml:space="preserve"> either</w:t>
      </w:r>
      <w:r w:rsidR="003332FA">
        <w:rPr>
          <w:rFonts w:ascii="Calibri" w:eastAsia="Times New Roman" w:hAnsi="Calibri" w:cs="Calibri"/>
        </w:rPr>
        <w:t xml:space="preserve">. </w:t>
      </w:r>
    </w:p>
    <w:p w14:paraId="795C7A47" w14:textId="6474B2C3" w:rsidR="0086259A" w:rsidRDefault="00922463" w:rsidP="003F4633">
      <w:pPr>
        <w:spacing w:line="256" w:lineRule="auto"/>
        <w:rPr>
          <w:rFonts w:ascii="Calibri" w:eastAsia="Times New Roman" w:hAnsi="Calibri" w:cs="Calibri"/>
        </w:rPr>
      </w:pPr>
      <w:r>
        <w:rPr>
          <w:rFonts w:ascii="Calibri" w:eastAsia="Times New Roman" w:hAnsi="Calibri" w:cs="Calibri"/>
        </w:rPr>
        <w:lastRenderedPageBreak/>
        <w:t>In contrast,</w:t>
      </w:r>
      <w:r w:rsidR="006E6785">
        <w:rPr>
          <w:rFonts w:ascii="Calibri" w:eastAsia="Times New Roman" w:hAnsi="Calibri" w:cs="Calibri"/>
        </w:rPr>
        <w:t xml:space="preserve"> posts that criticised the original counter-narrative tweets while agreeing with the original radio interview</w:t>
      </w:r>
      <w:r>
        <w:rPr>
          <w:rFonts w:ascii="Calibri" w:eastAsia="Times New Roman" w:hAnsi="Calibri" w:cs="Calibri"/>
        </w:rPr>
        <w:t xml:space="preserve"> </w:t>
      </w:r>
      <w:r w:rsidR="006E6785">
        <w:rPr>
          <w:rFonts w:ascii="Calibri" w:eastAsia="Times New Roman" w:hAnsi="Calibri" w:cs="Calibri"/>
        </w:rPr>
        <w:t xml:space="preserve">constituted a minority of comments (71, out of 193), with a still smaller number including more overt expressions of racism (such as comments that asked why the lockdown cities were all in ‘BAME </w:t>
      </w:r>
      <w:proofErr w:type="gramStart"/>
      <w:r w:rsidR="006E6785">
        <w:rPr>
          <w:rFonts w:ascii="Calibri" w:eastAsia="Times New Roman" w:hAnsi="Calibri" w:cs="Calibri"/>
        </w:rPr>
        <w:t>areas’</w:t>
      </w:r>
      <w:proofErr w:type="gramEnd"/>
      <w:r w:rsidR="006E6785">
        <w:rPr>
          <w:rFonts w:ascii="Calibri" w:eastAsia="Times New Roman" w:hAnsi="Calibri" w:cs="Calibri"/>
        </w:rPr>
        <w:t xml:space="preserve"> and references to ‘balm people’ [sic]). However, unlike counter-narrative tweets – which failed to disrupt the underlying premise of the original narrative – tweets that expressed banal racism and Islamophobia made active efforts to shift</w:t>
      </w:r>
      <w:r w:rsidR="003F4633">
        <w:rPr>
          <w:rFonts w:ascii="Calibri" w:eastAsia="Times New Roman" w:hAnsi="Calibri" w:cs="Calibri"/>
        </w:rPr>
        <w:t xml:space="preserve"> the</w:t>
      </w:r>
      <w:r w:rsidR="006E6785">
        <w:rPr>
          <w:rFonts w:ascii="Calibri" w:eastAsia="Times New Roman" w:hAnsi="Calibri" w:cs="Calibri"/>
        </w:rPr>
        <w:t xml:space="preserve"> discursive </w:t>
      </w:r>
      <w:r w:rsidR="003F4633">
        <w:rPr>
          <w:rFonts w:ascii="Calibri" w:eastAsia="Times New Roman" w:hAnsi="Calibri" w:cs="Calibri"/>
        </w:rPr>
        <w:t>context. More specifically</w:t>
      </w:r>
      <w:r w:rsidR="00C2621F">
        <w:rPr>
          <w:rFonts w:ascii="Calibri" w:eastAsia="Times New Roman" w:hAnsi="Calibri" w:cs="Calibri"/>
        </w:rPr>
        <w:t>,</w:t>
      </w:r>
      <w:r w:rsidR="003F4633">
        <w:rPr>
          <w:rFonts w:ascii="Calibri" w:eastAsia="Times New Roman" w:hAnsi="Calibri" w:cs="Calibri"/>
        </w:rPr>
        <w:t xml:space="preserve"> these tweets echoed a trend, identified in contemporary scholarship, of everyday interactions on social media being used to expand the window of what counts </w:t>
      </w:r>
      <w:r w:rsidR="006E6785">
        <w:rPr>
          <w:rFonts w:ascii="Calibri" w:eastAsia="Times New Roman" w:hAnsi="Calibri" w:cs="Calibri"/>
        </w:rPr>
        <w:t>as legitimate debate</w:t>
      </w:r>
      <w:r w:rsidR="00484155">
        <w:rPr>
          <w:rFonts w:ascii="Calibri" w:eastAsia="Times New Roman" w:hAnsi="Calibri" w:cs="Calibri"/>
        </w:rPr>
        <w:t>, as a means of normalising racism</w:t>
      </w:r>
      <w:r w:rsidR="003F4633">
        <w:rPr>
          <w:rFonts w:ascii="Calibri" w:eastAsia="Times New Roman" w:hAnsi="Calibri" w:cs="Calibri"/>
        </w:rPr>
        <w:t xml:space="preserve"> (</w:t>
      </w:r>
      <w:proofErr w:type="spellStart"/>
      <w:r w:rsidR="003F4633">
        <w:rPr>
          <w:rFonts w:ascii="Calibri" w:eastAsia="Times New Roman" w:hAnsi="Calibri" w:cs="Calibri"/>
        </w:rPr>
        <w:t>Siapera</w:t>
      </w:r>
      <w:proofErr w:type="spellEnd"/>
      <w:r w:rsidR="003F4633">
        <w:rPr>
          <w:rFonts w:ascii="Calibri" w:eastAsia="Times New Roman" w:hAnsi="Calibri" w:cs="Calibri"/>
        </w:rPr>
        <w:t xml:space="preserve">, 2019; </w:t>
      </w:r>
      <w:proofErr w:type="spellStart"/>
      <w:r w:rsidR="003F4633">
        <w:rPr>
          <w:rFonts w:ascii="Calibri" w:eastAsia="Times New Roman" w:hAnsi="Calibri" w:cs="Calibri"/>
        </w:rPr>
        <w:t>Titley</w:t>
      </w:r>
      <w:proofErr w:type="spellEnd"/>
      <w:r w:rsidR="003F4633">
        <w:rPr>
          <w:rFonts w:ascii="Calibri" w:eastAsia="Times New Roman" w:hAnsi="Calibri" w:cs="Calibri"/>
        </w:rPr>
        <w:t>, 2020)</w:t>
      </w:r>
      <w:r w:rsidR="00484155">
        <w:rPr>
          <w:rFonts w:ascii="Calibri" w:eastAsia="Times New Roman" w:hAnsi="Calibri" w:cs="Calibri"/>
        </w:rPr>
        <w:t>. These tweets, for instance, praised the MP for speaking the ‘truth’ and being unafraid to share ‘</w:t>
      </w:r>
      <w:proofErr w:type="gramStart"/>
      <w:r w:rsidR="00484155">
        <w:rPr>
          <w:rFonts w:ascii="Calibri" w:eastAsia="Times New Roman" w:hAnsi="Calibri" w:cs="Calibri"/>
        </w:rPr>
        <w:t>facts’</w:t>
      </w:r>
      <w:proofErr w:type="gramEnd"/>
      <w:r w:rsidR="00484155">
        <w:rPr>
          <w:rFonts w:ascii="Calibri" w:eastAsia="Times New Roman" w:hAnsi="Calibri" w:cs="Calibri"/>
        </w:rPr>
        <w:t xml:space="preserve">. </w:t>
      </w:r>
      <w:r w:rsidR="003F4633">
        <w:rPr>
          <w:rFonts w:ascii="Calibri" w:eastAsia="Times New Roman" w:hAnsi="Calibri" w:cs="Calibri"/>
        </w:rPr>
        <w:t>Attempts to recast</w:t>
      </w:r>
      <w:r w:rsidR="000E3E07">
        <w:rPr>
          <w:rFonts w:ascii="Calibri" w:eastAsia="Times New Roman" w:hAnsi="Calibri" w:cs="Calibri"/>
        </w:rPr>
        <w:t xml:space="preserve"> </w:t>
      </w:r>
      <w:r w:rsidR="00D31431">
        <w:rPr>
          <w:rFonts w:ascii="Calibri" w:eastAsia="Times New Roman" w:hAnsi="Calibri" w:cs="Calibri"/>
        </w:rPr>
        <w:t xml:space="preserve">racist and </w:t>
      </w:r>
      <w:r w:rsidR="000E3E07">
        <w:rPr>
          <w:rFonts w:ascii="Calibri" w:eastAsia="Times New Roman" w:hAnsi="Calibri" w:cs="Calibri"/>
        </w:rPr>
        <w:t>Islamophobic stereotypes as legitimate public health concerns</w:t>
      </w:r>
      <w:r w:rsidR="00484155">
        <w:rPr>
          <w:rFonts w:ascii="Calibri" w:eastAsia="Times New Roman" w:hAnsi="Calibri" w:cs="Calibri"/>
        </w:rPr>
        <w:t xml:space="preserve"> </w:t>
      </w:r>
      <w:r w:rsidR="003F4633">
        <w:rPr>
          <w:rFonts w:ascii="Calibri" w:eastAsia="Times New Roman" w:hAnsi="Calibri" w:cs="Calibri"/>
        </w:rPr>
        <w:t xml:space="preserve">were evidenced through posts </w:t>
      </w:r>
      <w:r w:rsidR="000E3E07">
        <w:rPr>
          <w:rFonts w:ascii="Calibri" w:eastAsia="Times New Roman" w:hAnsi="Calibri" w:cs="Calibri"/>
        </w:rPr>
        <w:t>using the language of ‘</w:t>
      </w:r>
      <w:r w:rsidR="00371DCB">
        <w:rPr>
          <w:rFonts w:ascii="Calibri" w:eastAsia="Times New Roman" w:hAnsi="Calibri" w:cs="Calibri"/>
        </w:rPr>
        <w:t>cultural difference</w:t>
      </w:r>
      <w:r w:rsidR="000E3E07">
        <w:rPr>
          <w:rFonts w:ascii="Calibri" w:eastAsia="Times New Roman" w:hAnsi="Calibri" w:cs="Calibri"/>
        </w:rPr>
        <w:t>’ or pointing to ‘</w:t>
      </w:r>
      <w:r w:rsidR="00371DCB">
        <w:rPr>
          <w:rFonts w:ascii="Calibri" w:eastAsia="Times New Roman" w:hAnsi="Calibri" w:cs="Calibri"/>
        </w:rPr>
        <w:t>crowded housing</w:t>
      </w:r>
      <w:r w:rsidR="000E3E07">
        <w:rPr>
          <w:rFonts w:ascii="Calibri" w:eastAsia="Times New Roman" w:hAnsi="Calibri" w:cs="Calibri"/>
        </w:rPr>
        <w:t>’</w:t>
      </w:r>
      <w:r w:rsidR="00371DCB">
        <w:rPr>
          <w:rFonts w:ascii="Calibri" w:eastAsia="Times New Roman" w:hAnsi="Calibri" w:cs="Calibri"/>
        </w:rPr>
        <w:t xml:space="preserve"> and </w:t>
      </w:r>
      <w:r w:rsidR="000E3E07">
        <w:rPr>
          <w:rFonts w:ascii="Calibri" w:eastAsia="Times New Roman" w:hAnsi="Calibri" w:cs="Calibri"/>
        </w:rPr>
        <w:t>‘</w:t>
      </w:r>
      <w:r w:rsidR="00371DCB">
        <w:rPr>
          <w:rFonts w:ascii="Calibri" w:eastAsia="Times New Roman" w:hAnsi="Calibri" w:cs="Calibri"/>
        </w:rPr>
        <w:t>busy mosques</w:t>
      </w:r>
      <w:r w:rsidR="000E3E07">
        <w:rPr>
          <w:rFonts w:ascii="Calibri" w:eastAsia="Times New Roman" w:hAnsi="Calibri" w:cs="Calibri"/>
        </w:rPr>
        <w:t>’ as factors</w:t>
      </w:r>
      <w:r w:rsidR="00371DCB">
        <w:rPr>
          <w:rFonts w:ascii="Calibri" w:eastAsia="Times New Roman" w:hAnsi="Calibri" w:cs="Calibri"/>
        </w:rPr>
        <w:t xml:space="preserve"> </w:t>
      </w:r>
      <w:r w:rsidR="000E3E07">
        <w:rPr>
          <w:rFonts w:ascii="Calibri" w:eastAsia="Times New Roman" w:hAnsi="Calibri" w:cs="Calibri"/>
        </w:rPr>
        <w:t>that needed consideration in mitigating the spread of Covid</w:t>
      </w:r>
      <w:r w:rsidR="00371DCB">
        <w:rPr>
          <w:rFonts w:ascii="Calibri" w:eastAsia="Times New Roman" w:hAnsi="Calibri" w:cs="Calibri"/>
        </w:rPr>
        <w:t xml:space="preserve">. </w:t>
      </w:r>
    </w:p>
    <w:p w14:paraId="0043185A" w14:textId="0D4D8B1D" w:rsidR="000E3E07" w:rsidRDefault="00371DCB" w:rsidP="0086259A">
      <w:pPr>
        <w:spacing w:line="256" w:lineRule="auto"/>
        <w:rPr>
          <w:rFonts w:ascii="Calibri" w:eastAsia="Times New Roman" w:hAnsi="Calibri" w:cs="Calibri"/>
        </w:rPr>
      </w:pPr>
      <w:r>
        <w:rPr>
          <w:rFonts w:ascii="Calibri" w:eastAsia="Times New Roman" w:hAnsi="Calibri" w:cs="Calibri"/>
        </w:rPr>
        <w:t xml:space="preserve">These tweets, therefore, illustrate both the challenge of identifying hate speech and the risk of conflating hate speech with racism. Here, pandemic-specific terminology </w:t>
      </w:r>
      <w:r w:rsidR="000E3E07">
        <w:rPr>
          <w:rFonts w:ascii="Calibri" w:eastAsia="Times New Roman" w:hAnsi="Calibri" w:cs="Calibri"/>
        </w:rPr>
        <w:t xml:space="preserve">(such as ‘social distancing’) was turned to racist and Islamophobic ends, by being yoked to longstanding tropes </w:t>
      </w:r>
      <w:r w:rsidR="003F4633">
        <w:rPr>
          <w:rFonts w:ascii="Calibri" w:eastAsia="Times New Roman" w:hAnsi="Calibri" w:cs="Calibri"/>
        </w:rPr>
        <w:t xml:space="preserve">of cultural difference </w:t>
      </w:r>
      <w:r w:rsidR="000E3E07">
        <w:rPr>
          <w:rFonts w:ascii="Calibri" w:eastAsia="Times New Roman" w:hAnsi="Calibri" w:cs="Calibri"/>
        </w:rPr>
        <w:t xml:space="preserve">to infer that ‘certain communities’ were </w:t>
      </w:r>
      <w:r w:rsidR="003F4633">
        <w:rPr>
          <w:rFonts w:ascii="Calibri" w:eastAsia="Times New Roman" w:hAnsi="Calibri" w:cs="Calibri"/>
        </w:rPr>
        <w:t>not</w:t>
      </w:r>
      <w:r w:rsidR="000E3E07">
        <w:rPr>
          <w:rFonts w:ascii="Calibri" w:eastAsia="Times New Roman" w:hAnsi="Calibri" w:cs="Calibri"/>
        </w:rPr>
        <w:t xml:space="preserve"> distancing. Yet the ubiquity of phrases such as social distancing (especially during the pandemic) means that they are not hate speech in and of themselves, and only understood as such if contextualised in relation to both immediate events and longer cultural discourses</w:t>
      </w:r>
      <w:r w:rsidR="009806E0">
        <w:rPr>
          <w:rFonts w:ascii="Calibri" w:eastAsia="Times New Roman" w:hAnsi="Calibri" w:cs="Calibri"/>
        </w:rPr>
        <w:t xml:space="preserve"> of Othering</w:t>
      </w:r>
      <w:r w:rsidR="000E3E07">
        <w:rPr>
          <w:rFonts w:ascii="Calibri" w:eastAsia="Times New Roman" w:hAnsi="Calibri" w:cs="Calibri"/>
        </w:rPr>
        <w:t xml:space="preserve">. </w:t>
      </w:r>
      <w:r w:rsidR="0086259A">
        <w:rPr>
          <w:rFonts w:ascii="Calibri" w:eastAsia="Times New Roman" w:hAnsi="Calibri" w:cs="Calibri"/>
        </w:rPr>
        <w:t xml:space="preserve">This mode of racism offers especial </w:t>
      </w:r>
      <w:r w:rsidR="00D05362">
        <w:rPr>
          <w:rFonts w:ascii="Calibri" w:eastAsia="Times New Roman" w:hAnsi="Calibri" w:cs="Calibri"/>
        </w:rPr>
        <w:t xml:space="preserve">risks </w:t>
      </w:r>
      <w:r w:rsidR="0086259A">
        <w:rPr>
          <w:rFonts w:ascii="Calibri" w:eastAsia="Times New Roman" w:hAnsi="Calibri" w:cs="Calibri"/>
        </w:rPr>
        <w:t xml:space="preserve">for automated detection based on </w:t>
      </w:r>
      <w:proofErr w:type="gramStart"/>
      <w:r w:rsidR="0086259A">
        <w:rPr>
          <w:rFonts w:ascii="Calibri" w:eastAsia="Times New Roman" w:hAnsi="Calibri" w:cs="Calibri"/>
        </w:rPr>
        <w:t xml:space="preserve">keywords, </w:t>
      </w:r>
      <w:r w:rsidR="00D05362">
        <w:rPr>
          <w:rFonts w:ascii="Calibri" w:eastAsia="Times New Roman" w:hAnsi="Calibri" w:cs="Calibri"/>
        </w:rPr>
        <w:t>if</w:t>
      </w:r>
      <w:proofErr w:type="gramEnd"/>
      <w:r w:rsidR="00D05362">
        <w:rPr>
          <w:rFonts w:ascii="Calibri" w:eastAsia="Times New Roman" w:hAnsi="Calibri" w:cs="Calibri"/>
        </w:rPr>
        <w:t xml:space="preserve"> they do not</w:t>
      </w:r>
      <w:r w:rsidR="0086259A">
        <w:rPr>
          <w:rFonts w:ascii="Calibri" w:eastAsia="Times New Roman" w:hAnsi="Calibri" w:cs="Calibri"/>
        </w:rPr>
        <w:t xml:space="preserve"> incorporate socio-historical and discursive contexts. </w:t>
      </w:r>
    </w:p>
    <w:p w14:paraId="750D695F" w14:textId="17870551" w:rsidR="001E544E" w:rsidRDefault="00371DCB" w:rsidP="001E544E">
      <w:pPr>
        <w:spacing w:line="256" w:lineRule="auto"/>
        <w:rPr>
          <w:rFonts w:ascii="Calibri" w:eastAsia="Times New Roman" w:hAnsi="Calibri" w:cs="Calibri"/>
        </w:rPr>
      </w:pPr>
      <w:r>
        <w:rPr>
          <w:rFonts w:ascii="Calibri" w:eastAsia="Times New Roman" w:hAnsi="Calibri" w:cs="Calibri"/>
        </w:rPr>
        <w:t>The challenge of identifying Islamophobia</w:t>
      </w:r>
      <w:r w:rsidR="001E544E">
        <w:rPr>
          <w:rFonts w:ascii="Calibri" w:eastAsia="Times New Roman" w:hAnsi="Calibri" w:cs="Calibri"/>
        </w:rPr>
        <w:t>, however,</w:t>
      </w:r>
      <w:r>
        <w:rPr>
          <w:rFonts w:ascii="Calibri" w:eastAsia="Times New Roman" w:hAnsi="Calibri" w:cs="Calibri"/>
        </w:rPr>
        <w:t xml:space="preserve"> was not just the evolution of linguistic markers over time, but </w:t>
      </w:r>
      <w:r w:rsidR="00D31431">
        <w:rPr>
          <w:rFonts w:ascii="Calibri" w:eastAsia="Times New Roman" w:hAnsi="Calibri" w:cs="Calibri"/>
        </w:rPr>
        <w:t>across</w:t>
      </w:r>
      <w:r>
        <w:rPr>
          <w:rFonts w:ascii="Calibri" w:eastAsia="Times New Roman" w:hAnsi="Calibri" w:cs="Calibri"/>
        </w:rPr>
        <w:t xml:space="preserve"> space. </w:t>
      </w:r>
      <w:r w:rsidR="00D31431">
        <w:rPr>
          <w:rFonts w:ascii="Calibri" w:eastAsia="Times New Roman" w:hAnsi="Calibri" w:cs="Calibri"/>
        </w:rPr>
        <w:t xml:space="preserve">Aside from the aforementioned spike in tweets from </w:t>
      </w:r>
      <w:r w:rsidR="003B555E">
        <w:rPr>
          <w:rFonts w:ascii="Calibri" w:eastAsia="Times New Roman" w:hAnsi="Calibri" w:cs="Calibri"/>
        </w:rPr>
        <w:t xml:space="preserve">the </w:t>
      </w:r>
      <w:r w:rsidR="00D31431">
        <w:rPr>
          <w:rFonts w:ascii="Calibri" w:eastAsia="Times New Roman" w:hAnsi="Calibri" w:cs="Calibri"/>
        </w:rPr>
        <w:t xml:space="preserve">UK prior to Eid-al-Adha, our datasets on Covid were dominated by </w:t>
      </w:r>
      <w:r w:rsidR="00C2621F">
        <w:rPr>
          <w:rFonts w:ascii="Calibri" w:eastAsia="Times New Roman" w:hAnsi="Calibri" w:cs="Calibri"/>
        </w:rPr>
        <w:t>Indian accounts (particularly the first sample</w:t>
      </w:r>
      <w:r w:rsidR="004C168A">
        <w:rPr>
          <w:rFonts w:ascii="Calibri" w:eastAsia="Times New Roman" w:hAnsi="Calibri" w:cs="Calibri"/>
        </w:rPr>
        <w:t xml:space="preserve"> from March 2020</w:t>
      </w:r>
      <w:proofErr w:type="gramStart"/>
      <w:r w:rsidR="00C2621F">
        <w:rPr>
          <w:rFonts w:ascii="Calibri" w:eastAsia="Times New Roman" w:hAnsi="Calibri" w:cs="Calibri"/>
        </w:rPr>
        <w:t xml:space="preserve">), </w:t>
      </w:r>
      <w:r w:rsidR="00D31431">
        <w:rPr>
          <w:rFonts w:ascii="Calibri" w:eastAsia="Times New Roman" w:hAnsi="Calibri" w:cs="Calibri"/>
        </w:rPr>
        <w:t>and</w:t>
      </w:r>
      <w:proofErr w:type="gramEnd"/>
      <w:r w:rsidR="00D31431">
        <w:rPr>
          <w:rFonts w:ascii="Calibri" w:eastAsia="Times New Roman" w:hAnsi="Calibri" w:cs="Calibri"/>
        </w:rPr>
        <w:t xml:space="preserve"> featured a significant number of </w:t>
      </w:r>
      <w:r w:rsidR="00C2621F">
        <w:rPr>
          <w:rFonts w:ascii="Calibri" w:eastAsia="Times New Roman" w:hAnsi="Calibri" w:cs="Calibri"/>
        </w:rPr>
        <w:t>tweets</w:t>
      </w:r>
      <w:r w:rsidR="00D31431">
        <w:rPr>
          <w:rFonts w:ascii="Calibri" w:eastAsia="Times New Roman" w:hAnsi="Calibri" w:cs="Calibri"/>
        </w:rPr>
        <w:t xml:space="preserve"> and hashtags that associated the spread of the pandemic in India with Muslim minorities. </w:t>
      </w:r>
      <w:r>
        <w:rPr>
          <w:rFonts w:ascii="Calibri" w:eastAsia="Times New Roman" w:hAnsi="Calibri" w:cs="Calibri"/>
        </w:rPr>
        <w:t>While overt expressions of Islamophobia had been removed</w:t>
      </w:r>
      <w:r w:rsidR="00D31431">
        <w:rPr>
          <w:rFonts w:ascii="Calibri" w:eastAsia="Times New Roman" w:hAnsi="Calibri" w:cs="Calibri"/>
        </w:rPr>
        <w:t xml:space="preserve"> from US accounts</w:t>
      </w:r>
      <w:r>
        <w:rPr>
          <w:rFonts w:ascii="Calibri" w:eastAsia="Times New Roman" w:hAnsi="Calibri" w:cs="Calibri"/>
        </w:rPr>
        <w:t xml:space="preserve"> in the wake of more stringent moderation policies, the politics of deletion was geopolitically uneven </w:t>
      </w:r>
      <w:r w:rsidR="00D31431">
        <w:rPr>
          <w:rFonts w:ascii="Calibri" w:eastAsia="Times New Roman" w:hAnsi="Calibri" w:cs="Calibri"/>
        </w:rPr>
        <w:t>and</w:t>
      </w:r>
      <w:r>
        <w:rPr>
          <w:rFonts w:ascii="Calibri" w:eastAsia="Times New Roman" w:hAnsi="Calibri" w:cs="Calibri"/>
        </w:rPr>
        <w:t xml:space="preserve"> tweets from India </w:t>
      </w:r>
      <w:r w:rsidR="0086259A">
        <w:rPr>
          <w:rFonts w:ascii="Calibri" w:eastAsia="Times New Roman" w:hAnsi="Calibri" w:cs="Calibri"/>
        </w:rPr>
        <w:t>within our datasets</w:t>
      </w:r>
      <w:r>
        <w:rPr>
          <w:rFonts w:ascii="Calibri" w:eastAsia="Times New Roman" w:hAnsi="Calibri" w:cs="Calibri"/>
        </w:rPr>
        <w:t xml:space="preserve"> included </w:t>
      </w:r>
      <w:r w:rsidR="00C2621F">
        <w:rPr>
          <w:rFonts w:ascii="Calibri" w:eastAsia="Times New Roman" w:hAnsi="Calibri" w:cs="Calibri"/>
        </w:rPr>
        <w:t xml:space="preserve">support for Hindutva extremism and </w:t>
      </w:r>
      <w:r w:rsidR="00D31431">
        <w:rPr>
          <w:rFonts w:ascii="Calibri" w:eastAsia="Times New Roman" w:hAnsi="Calibri" w:cs="Calibri"/>
        </w:rPr>
        <w:t>direct</w:t>
      </w:r>
      <w:r>
        <w:rPr>
          <w:rFonts w:ascii="Calibri" w:eastAsia="Times New Roman" w:hAnsi="Calibri" w:cs="Calibri"/>
        </w:rPr>
        <w:t xml:space="preserve"> hate speech.</w:t>
      </w:r>
      <w:r w:rsidR="001E544E">
        <w:rPr>
          <w:rFonts w:ascii="Calibri" w:eastAsia="Times New Roman" w:hAnsi="Calibri" w:cs="Calibri"/>
        </w:rPr>
        <w:t xml:space="preserve"> </w:t>
      </w:r>
      <w:r>
        <w:rPr>
          <w:rFonts w:ascii="Calibri" w:eastAsia="Times New Roman" w:hAnsi="Calibri" w:cs="Calibri"/>
        </w:rPr>
        <w:t xml:space="preserve">The hashtag #tablighijamaat, for instance, trended in the wake of accusations that a transnational Sunni gathering had been a super-spreader event, which led to disinformation that Muslims were deliberately spreading </w:t>
      </w:r>
      <w:r w:rsidR="00C2621F">
        <w:rPr>
          <w:rFonts w:ascii="Calibri" w:eastAsia="Times New Roman" w:hAnsi="Calibri" w:cs="Calibri"/>
        </w:rPr>
        <w:t>C</w:t>
      </w:r>
      <w:r>
        <w:rPr>
          <w:rFonts w:ascii="Calibri" w:eastAsia="Times New Roman" w:hAnsi="Calibri" w:cs="Calibri"/>
        </w:rPr>
        <w:t>ovid-19 (</w:t>
      </w:r>
      <w:proofErr w:type="spellStart"/>
      <w:r w:rsidRPr="00C82B9B">
        <w:rPr>
          <w:rFonts w:ascii="Calibri" w:eastAsia="Times New Roman" w:hAnsi="Calibri" w:cs="Calibri"/>
        </w:rPr>
        <w:t>Ghasiya</w:t>
      </w:r>
      <w:proofErr w:type="spellEnd"/>
      <w:r>
        <w:rPr>
          <w:rFonts w:ascii="Calibri" w:eastAsia="Times New Roman" w:hAnsi="Calibri" w:cs="Calibri"/>
        </w:rPr>
        <w:t xml:space="preserve"> </w:t>
      </w:r>
      <w:r w:rsidRPr="00C82B9B">
        <w:rPr>
          <w:rFonts w:ascii="Calibri" w:eastAsia="Times New Roman" w:hAnsi="Calibri" w:cs="Calibri"/>
        </w:rPr>
        <w:t xml:space="preserve">and </w:t>
      </w:r>
      <w:proofErr w:type="spellStart"/>
      <w:r w:rsidRPr="00C82B9B">
        <w:rPr>
          <w:rFonts w:ascii="Calibri" w:eastAsia="Times New Roman" w:hAnsi="Calibri" w:cs="Calibri"/>
        </w:rPr>
        <w:t>Sasahara</w:t>
      </w:r>
      <w:proofErr w:type="spellEnd"/>
      <w:r>
        <w:rPr>
          <w:rFonts w:ascii="Calibri" w:eastAsia="Times New Roman" w:hAnsi="Calibri" w:cs="Calibri"/>
        </w:rPr>
        <w:t xml:space="preserve">, 2022). </w:t>
      </w:r>
    </w:p>
    <w:p w14:paraId="0C97F853" w14:textId="39230A22" w:rsidR="001E544E" w:rsidRDefault="00371DCB" w:rsidP="001E544E">
      <w:pPr>
        <w:spacing w:line="256" w:lineRule="auto"/>
        <w:rPr>
          <w:rFonts w:ascii="Calibri" w:eastAsia="Times New Roman" w:hAnsi="Calibri" w:cs="Calibri"/>
        </w:rPr>
      </w:pPr>
      <w:r>
        <w:rPr>
          <w:rFonts w:ascii="Calibri" w:eastAsia="Times New Roman" w:hAnsi="Calibri" w:cs="Calibri"/>
        </w:rPr>
        <w:t>What was most prominent, however, was visual disinformation. Commonplace memes reinforced stigmatizing narratives, such as a cartoon of two men in Islamic dress who were hugging each other in greeting, while one said ‘Eid Mubarak’ and the other stated ‘Covid Mubarak’, or the widespread use of ‘</w:t>
      </w:r>
      <w:proofErr w:type="spellStart"/>
      <w:r>
        <w:rPr>
          <w:rFonts w:ascii="Calibri" w:eastAsia="Times New Roman" w:hAnsi="Calibri" w:cs="Calibri"/>
        </w:rPr>
        <w:t>coronajihad</w:t>
      </w:r>
      <w:proofErr w:type="spellEnd"/>
      <w:r>
        <w:rPr>
          <w:rFonts w:ascii="Calibri" w:eastAsia="Times New Roman" w:hAnsi="Calibri" w:cs="Calibri"/>
        </w:rPr>
        <w:t xml:space="preserve">’ in tweets and memes. A prominent social justice activist, moreover, received (seemingly) coordinated and repetitive responses to a tweet where they had criticized Islamophobic statements made by a minister from the ruling </w:t>
      </w:r>
      <w:proofErr w:type="spellStart"/>
      <w:r w:rsidRPr="006A1771">
        <w:rPr>
          <w:rFonts w:ascii="Calibri" w:eastAsia="Times New Roman" w:hAnsi="Calibri" w:cs="Calibri"/>
        </w:rPr>
        <w:t>Bharatiya</w:t>
      </w:r>
      <w:proofErr w:type="spellEnd"/>
      <w:r w:rsidRPr="006A1771">
        <w:rPr>
          <w:rFonts w:ascii="Calibri" w:eastAsia="Times New Roman" w:hAnsi="Calibri" w:cs="Calibri"/>
        </w:rPr>
        <w:t xml:space="preserve"> Janata Party</w:t>
      </w:r>
      <w:r>
        <w:rPr>
          <w:rFonts w:ascii="Calibri" w:eastAsia="Times New Roman" w:hAnsi="Calibri" w:cs="Calibri"/>
        </w:rPr>
        <w:t xml:space="preserve"> (</w:t>
      </w:r>
      <w:r w:rsidRPr="006A1771">
        <w:rPr>
          <w:rFonts w:ascii="Calibri" w:eastAsia="Times New Roman" w:hAnsi="Calibri" w:cs="Calibri"/>
        </w:rPr>
        <w:t>BJP</w:t>
      </w:r>
      <w:r>
        <w:rPr>
          <w:rFonts w:ascii="Calibri" w:eastAsia="Times New Roman" w:hAnsi="Calibri" w:cs="Calibri"/>
        </w:rPr>
        <w:t xml:space="preserve">), who claimed that the replacement of a mosque with a Hindu temple would reduce Covid. In response to their criticism of Islamophobia, this user received 50 responses and 41 quote tweets, which included explicitly racist content (such as images of excrement alongside the slogan ‘sacrifice children, not animals’). </w:t>
      </w:r>
    </w:p>
    <w:p w14:paraId="0BDC4F56" w14:textId="23B6FB24" w:rsidR="0086259A" w:rsidRDefault="0086259A" w:rsidP="001E544E">
      <w:pPr>
        <w:spacing w:line="256" w:lineRule="auto"/>
        <w:rPr>
          <w:rFonts w:ascii="Calibri" w:eastAsia="Times New Roman" w:hAnsi="Calibri" w:cs="Calibri"/>
        </w:rPr>
      </w:pPr>
      <w:r>
        <w:rPr>
          <w:rFonts w:ascii="Calibri" w:eastAsia="Times New Roman" w:hAnsi="Calibri" w:cs="Calibri"/>
        </w:rPr>
        <w:t xml:space="preserve">The evolution of hate speech across – and within – our datasets </w:t>
      </w:r>
      <w:proofErr w:type="gramStart"/>
      <w:r>
        <w:rPr>
          <w:rFonts w:ascii="Calibri" w:eastAsia="Times New Roman" w:hAnsi="Calibri" w:cs="Calibri"/>
        </w:rPr>
        <w:t>foregrounds</w:t>
      </w:r>
      <w:proofErr w:type="gramEnd"/>
      <w:r>
        <w:rPr>
          <w:rFonts w:ascii="Calibri" w:eastAsia="Times New Roman" w:hAnsi="Calibri" w:cs="Calibri"/>
        </w:rPr>
        <w:t xml:space="preserve"> the </w:t>
      </w:r>
      <w:r w:rsidR="00046784">
        <w:rPr>
          <w:rFonts w:ascii="Calibri" w:eastAsia="Times New Roman" w:hAnsi="Calibri" w:cs="Calibri"/>
        </w:rPr>
        <w:t xml:space="preserve">risks </w:t>
      </w:r>
      <w:r>
        <w:rPr>
          <w:rFonts w:ascii="Calibri" w:eastAsia="Times New Roman" w:hAnsi="Calibri" w:cs="Calibri"/>
        </w:rPr>
        <w:t>of automated methods.</w:t>
      </w:r>
      <w:r w:rsidRPr="0086259A">
        <w:rPr>
          <w:rFonts w:ascii="Calibri" w:eastAsia="Times New Roman" w:hAnsi="Calibri" w:cs="Calibri"/>
        </w:rPr>
        <w:t xml:space="preserve"> </w:t>
      </w:r>
      <w:r>
        <w:rPr>
          <w:rFonts w:ascii="Calibri" w:eastAsia="Times New Roman" w:hAnsi="Calibri" w:cs="Calibri"/>
        </w:rPr>
        <w:t xml:space="preserve">Firstly, it highlights a challenge for platforms themselves: the need to be constantly attuned to coded language that evolves across time and space. Secondly, and more pertinently to our central arguments in this paper, </w:t>
      </w:r>
      <w:r w:rsidR="00941DF4">
        <w:rPr>
          <w:rFonts w:ascii="Calibri" w:eastAsia="Times New Roman" w:hAnsi="Calibri" w:cs="Calibri"/>
        </w:rPr>
        <w:t xml:space="preserve">our findings underline the </w:t>
      </w:r>
      <w:r w:rsidR="00046784">
        <w:rPr>
          <w:rFonts w:ascii="Calibri" w:eastAsia="Times New Roman" w:hAnsi="Calibri" w:cs="Calibri"/>
        </w:rPr>
        <w:t>dangers of</w:t>
      </w:r>
      <w:r w:rsidR="00941DF4">
        <w:rPr>
          <w:rFonts w:ascii="Calibri" w:eastAsia="Times New Roman" w:hAnsi="Calibri" w:cs="Calibri"/>
        </w:rPr>
        <w:t xml:space="preserve"> relying solely on computational analysis</w:t>
      </w:r>
      <w:r w:rsidR="00046784">
        <w:rPr>
          <w:rFonts w:ascii="Calibri" w:eastAsia="Times New Roman" w:hAnsi="Calibri" w:cs="Calibri"/>
        </w:rPr>
        <w:t xml:space="preserve"> without sufficient context</w:t>
      </w:r>
      <w:r w:rsidR="00941DF4">
        <w:rPr>
          <w:rFonts w:ascii="Calibri" w:eastAsia="Times New Roman" w:hAnsi="Calibri" w:cs="Calibri"/>
        </w:rPr>
        <w:t xml:space="preserve">. While some of our qualitative findings correlated </w:t>
      </w:r>
      <w:r w:rsidR="00941DF4">
        <w:rPr>
          <w:rFonts w:ascii="Calibri" w:eastAsia="Times New Roman" w:hAnsi="Calibri" w:cs="Calibri"/>
        </w:rPr>
        <w:lastRenderedPageBreak/>
        <w:t xml:space="preserve">neatly with computational and content analysis, others complicated understandings of how racialized discrimination was enacted and contested. Relying purely on statistics about the most retweeted posts, as corroborated by </w:t>
      </w:r>
      <w:r w:rsidR="00761161">
        <w:rPr>
          <w:rFonts w:ascii="Calibri" w:eastAsia="Times New Roman" w:hAnsi="Calibri" w:cs="Calibri"/>
        </w:rPr>
        <w:t>the dominance of counter-narrative posts, obscures the context-specific markers of Othering that are difficult to detect via language that is abstracted from this context</w:t>
      </w:r>
      <w:r w:rsidR="00046784">
        <w:rPr>
          <w:rFonts w:ascii="Calibri" w:eastAsia="Times New Roman" w:hAnsi="Calibri" w:cs="Calibri"/>
        </w:rPr>
        <w:t>. These processes of Othering, however, are precisely what extend and normalise racist tropes as legitimate debate.</w:t>
      </w:r>
    </w:p>
    <w:p w14:paraId="6E2775BD" w14:textId="0DC55558" w:rsidR="001E544E" w:rsidRPr="001E544E" w:rsidRDefault="001E544E" w:rsidP="00D84CD4">
      <w:pPr>
        <w:pStyle w:val="Heading2"/>
      </w:pPr>
      <w:r w:rsidRPr="001E544E">
        <w:t>Classification</w:t>
      </w:r>
    </w:p>
    <w:p w14:paraId="1D24A2AF" w14:textId="362DAF66" w:rsidR="00761161" w:rsidRDefault="00975476" w:rsidP="00761161">
      <w:pPr>
        <w:spacing w:line="256" w:lineRule="auto"/>
        <w:rPr>
          <w:rFonts w:ascii="Calibri" w:eastAsia="Times New Roman" w:hAnsi="Calibri" w:cs="Calibri"/>
          <w:lang w:val="en-US"/>
        </w:rPr>
      </w:pPr>
      <w:r>
        <w:rPr>
          <w:rFonts w:ascii="Calibri" w:eastAsia="Times New Roman" w:hAnsi="Calibri" w:cs="Calibri"/>
        </w:rPr>
        <w:t>When developing automated methods for detect</w:t>
      </w:r>
      <w:r w:rsidR="007F315F">
        <w:rPr>
          <w:rFonts w:ascii="Calibri" w:eastAsia="Times New Roman" w:hAnsi="Calibri" w:cs="Calibri"/>
        </w:rPr>
        <w:t>ing</w:t>
      </w:r>
      <w:r>
        <w:rPr>
          <w:rFonts w:ascii="Calibri" w:eastAsia="Times New Roman" w:hAnsi="Calibri" w:cs="Calibri"/>
        </w:rPr>
        <w:t xml:space="preserve"> hate speech</w:t>
      </w:r>
      <w:r w:rsidR="006D3609">
        <w:rPr>
          <w:rFonts w:ascii="Calibri" w:eastAsia="Times New Roman" w:hAnsi="Calibri" w:cs="Calibri"/>
        </w:rPr>
        <w:t xml:space="preserve">, </w:t>
      </w:r>
      <w:r w:rsidR="00974D5F">
        <w:rPr>
          <w:rFonts w:ascii="Calibri" w:eastAsia="Times New Roman" w:hAnsi="Calibri" w:cs="Calibri"/>
        </w:rPr>
        <w:t xml:space="preserve">the challenges we have outlined above – </w:t>
      </w:r>
      <w:r w:rsidR="006D3609">
        <w:rPr>
          <w:rFonts w:ascii="Calibri" w:eastAsia="Times New Roman" w:hAnsi="Calibri" w:cs="Calibri"/>
        </w:rPr>
        <w:t>shifting contexts, veiled language, culturally-specific jargon</w:t>
      </w:r>
      <w:r w:rsidR="00761161">
        <w:rPr>
          <w:rFonts w:ascii="Calibri" w:eastAsia="Times New Roman" w:hAnsi="Calibri" w:cs="Calibri"/>
        </w:rPr>
        <w:t>, and visual disinformation</w:t>
      </w:r>
      <w:r w:rsidR="00974D5F">
        <w:rPr>
          <w:rFonts w:ascii="Calibri" w:eastAsia="Times New Roman" w:hAnsi="Calibri" w:cs="Calibri"/>
        </w:rPr>
        <w:t xml:space="preserve"> –</w:t>
      </w:r>
      <w:r w:rsidR="006D3609">
        <w:rPr>
          <w:rFonts w:ascii="Calibri" w:eastAsia="Times New Roman" w:hAnsi="Calibri" w:cs="Calibri"/>
        </w:rPr>
        <w:t xml:space="preserve"> are often treated as technical problems </w:t>
      </w:r>
      <w:r w:rsidR="007F315F">
        <w:rPr>
          <w:rFonts w:ascii="Calibri" w:eastAsia="Times New Roman" w:hAnsi="Calibri" w:cs="Calibri"/>
        </w:rPr>
        <w:t xml:space="preserve">that </w:t>
      </w:r>
      <w:r w:rsidR="00974D5F">
        <w:rPr>
          <w:rFonts w:ascii="Calibri" w:eastAsia="Times New Roman" w:hAnsi="Calibri" w:cs="Calibri"/>
        </w:rPr>
        <w:t xml:space="preserve">can </w:t>
      </w:r>
      <w:r w:rsidR="007F315F">
        <w:rPr>
          <w:rFonts w:ascii="Calibri" w:eastAsia="Times New Roman" w:hAnsi="Calibri" w:cs="Calibri"/>
        </w:rPr>
        <w:t xml:space="preserve">be overcome through the development of </w:t>
      </w:r>
      <w:r w:rsidR="00234C2D">
        <w:rPr>
          <w:rFonts w:ascii="Calibri" w:eastAsia="Times New Roman" w:hAnsi="Calibri" w:cs="Calibri"/>
        </w:rPr>
        <w:t xml:space="preserve">more </w:t>
      </w:r>
      <w:r w:rsidR="007F315F">
        <w:rPr>
          <w:rFonts w:ascii="Calibri" w:eastAsia="Times New Roman" w:hAnsi="Calibri" w:cs="Calibri"/>
        </w:rPr>
        <w:t>sophisticated tools.</w:t>
      </w:r>
      <w:r w:rsidR="00974D5F">
        <w:rPr>
          <w:rFonts w:ascii="Calibri" w:eastAsia="Times New Roman" w:hAnsi="Calibri" w:cs="Calibri"/>
        </w:rPr>
        <w:t xml:space="preserve"> However, one of the most prominent difficulties in accurately detecting hate speech relates to a different challenge: the risk of misclassi</w:t>
      </w:r>
      <w:r w:rsidR="00020327">
        <w:rPr>
          <w:rFonts w:ascii="Calibri" w:eastAsia="Times New Roman" w:hAnsi="Calibri" w:cs="Calibri"/>
        </w:rPr>
        <w:t xml:space="preserve">fying and deleting ‘legitimate’ content. For social media platforms, the risk of </w:t>
      </w:r>
      <w:r w:rsidR="00FE77A4">
        <w:rPr>
          <w:rFonts w:ascii="Calibri" w:eastAsia="Times New Roman" w:hAnsi="Calibri" w:cs="Calibri"/>
        </w:rPr>
        <w:t>misclassification</w:t>
      </w:r>
      <w:r w:rsidR="00020327">
        <w:rPr>
          <w:rFonts w:ascii="Calibri" w:eastAsia="Times New Roman" w:hAnsi="Calibri" w:cs="Calibri"/>
        </w:rPr>
        <w:t xml:space="preserve"> is an economic problem. A growing body of academic research</w:t>
      </w:r>
      <w:r w:rsidR="003F4633">
        <w:rPr>
          <w:rFonts w:ascii="Calibri" w:eastAsia="Times New Roman" w:hAnsi="Calibri" w:cs="Calibri"/>
        </w:rPr>
        <w:t xml:space="preserve"> </w:t>
      </w:r>
      <w:r w:rsidR="00020327">
        <w:rPr>
          <w:rFonts w:ascii="Calibri" w:eastAsia="Times New Roman" w:hAnsi="Calibri" w:cs="Calibri"/>
        </w:rPr>
        <w:t xml:space="preserve">has foregrounded </w:t>
      </w:r>
      <w:r w:rsidR="00BA0B0B">
        <w:rPr>
          <w:rFonts w:ascii="Calibri" w:eastAsia="Times New Roman" w:hAnsi="Calibri" w:cs="Calibri"/>
        </w:rPr>
        <w:t>how</w:t>
      </w:r>
      <w:r w:rsidR="00020327">
        <w:rPr>
          <w:rFonts w:ascii="Calibri" w:eastAsia="Times New Roman" w:hAnsi="Calibri" w:cs="Calibri"/>
        </w:rPr>
        <w:t xml:space="preserve"> the problem of misclassification relate</w:t>
      </w:r>
      <w:r w:rsidR="00BA0B0B">
        <w:rPr>
          <w:rFonts w:ascii="Calibri" w:eastAsia="Times New Roman" w:hAnsi="Calibri" w:cs="Calibri"/>
        </w:rPr>
        <w:t>s</w:t>
      </w:r>
      <w:r w:rsidR="00020327">
        <w:rPr>
          <w:rFonts w:ascii="Calibri" w:eastAsia="Times New Roman" w:hAnsi="Calibri" w:cs="Calibri"/>
        </w:rPr>
        <w:t xml:space="preserve"> to wider issues of racial bias in the context of machine learning </w:t>
      </w:r>
      <w:r w:rsidR="00761161">
        <w:rPr>
          <w:rFonts w:ascii="Calibri" w:eastAsia="Times New Roman" w:hAnsi="Calibri" w:cs="Calibri"/>
        </w:rPr>
        <w:t xml:space="preserve">that have important implications for social research. </w:t>
      </w:r>
      <w:r w:rsidR="00020327">
        <w:rPr>
          <w:rFonts w:ascii="Calibri" w:eastAsia="Times New Roman" w:hAnsi="Calibri" w:cs="Calibri"/>
        </w:rPr>
        <w:t>Observations about racial bias in training datasets are well-established in fields such as media studies and STS (Noble, 2018; Benjamin, 2019)</w:t>
      </w:r>
      <w:r w:rsidR="00B455A7">
        <w:rPr>
          <w:rFonts w:ascii="Calibri" w:eastAsia="Times New Roman" w:hAnsi="Calibri" w:cs="Calibri"/>
        </w:rPr>
        <w:t xml:space="preserve">. These arguments are underscored by computer science research, which has foregrounded how particular dialects – such as </w:t>
      </w:r>
      <w:r w:rsidRPr="00975476">
        <w:rPr>
          <w:rFonts w:ascii="Calibri" w:eastAsia="Times New Roman" w:hAnsi="Calibri" w:cs="Calibri"/>
          <w:lang w:val="en-US"/>
        </w:rPr>
        <w:t xml:space="preserve">African American Vernacular English (AAVE) </w:t>
      </w:r>
      <w:r w:rsidR="00B455A7">
        <w:rPr>
          <w:rFonts w:ascii="Calibri" w:eastAsia="Times New Roman" w:hAnsi="Calibri" w:cs="Calibri"/>
          <w:lang w:val="en-US"/>
        </w:rPr>
        <w:t xml:space="preserve">– are </w:t>
      </w:r>
      <w:r w:rsidRPr="00975476">
        <w:rPr>
          <w:rFonts w:ascii="Calibri" w:eastAsia="Times New Roman" w:hAnsi="Calibri" w:cs="Calibri"/>
          <w:lang w:val="en-US"/>
        </w:rPr>
        <w:t>more likely to be flagged as hate speech</w:t>
      </w:r>
      <w:r>
        <w:rPr>
          <w:rFonts w:ascii="Calibri" w:eastAsia="Times New Roman" w:hAnsi="Calibri" w:cs="Calibri"/>
          <w:lang w:val="en-US"/>
        </w:rPr>
        <w:t xml:space="preserve"> by</w:t>
      </w:r>
      <w:r w:rsidRPr="00975476">
        <w:rPr>
          <w:rFonts w:ascii="Calibri" w:eastAsia="Times New Roman" w:hAnsi="Calibri" w:cs="Calibri"/>
          <w:lang w:val="en-US"/>
        </w:rPr>
        <w:t xml:space="preserve"> </w:t>
      </w:r>
      <w:r>
        <w:rPr>
          <w:rFonts w:ascii="Calibri" w:eastAsia="Times New Roman" w:hAnsi="Calibri" w:cs="Calibri"/>
          <w:lang w:val="en-US"/>
        </w:rPr>
        <w:t>automated tools</w:t>
      </w:r>
      <w:r w:rsidR="00B455A7">
        <w:rPr>
          <w:rFonts w:ascii="Calibri" w:eastAsia="Times New Roman" w:hAnsi="Calibri" w:cs="Calibri"/>
          <w:lang w:val="en-US"/>
        </w:rPr>
        <w:t xml:space="preserve"> because of</w:t>
      </w:r>
      <w:r>
        <w:rPr>
          <w:rFonts w:ascii="Calibri" w:eastAsia="Times New Roman" w:hAnsi="Calibri" w:cs="Calibri"/>
          <w:lang w:val="en-US"/>
        </w:rPr>
        <w:t xml:space="preserve"> </w:t>
      </w:r>
      <w:r w:rsidR="00B455A7">
        <w:rPr>
          <w:rFonts w:ascii="Calibri" w:eastAsia="Times New Roman" w:hAnsi="Calibri" w:cs="Calibri"/>
          <w:lang w:val="en-US"/>
        </w:rPr>
        <w:t xml:space="preserve">the </w:t>
      </w:r>
      <w:r>
        <w:rPr>
          <w:rFonts w:ascii="Calibri" w:eastAsia="Times New Roman" w:hAnsi="Calibri" w:cs="Calibri"/>
          <w:lang w:val="en-US"/>
        </w:rPr>
        <w:t xml:space="preserve">incorrect </w:t>
      </w:r>
      <w:r w:rsidR="005B4156">
        <w:rPr>
          <w:rFonts w:ascii="Calibri" w:eastAsia="Times New Roman" w:hAnsi="Calibri" w:cs="Calibri"/>
          <w:lang w:val="en-US"/>
        </w:rPr>
        <w:t>labell</w:t>
      </w:r>
      <w:r w:rsidR="00B455A7">
        <w:rPr>
          <w:rFonts w:ascii="Calibri" w:eastAsia="Times New Roman" w:hAnsi="Calibri" w:cs="Calibri"/>
          <w:lang w:val="en-US"/>
        </w:rPr>
        <w:t>ing of</w:t>
      </w:r>
      <w:r>
        <w:rPr>
          <w:rFonts w:ascii="Calibri" w:eastAsia="Times New Roman" w:hAnsi="Calibri" w:cs="Calibri"/>
          <w:lang w:val="en-US"/>
        </w:rPr>
        <w:t xml:space="preserve"> training datasets</w:t>
      </w:r>
      <w:r w:rsidR="00483BE5">
        <w:rPr>
          <w:rFonts w:ascii="Calibri" w:eastAsia="Times New Roman" w:hAnsi="Calibri" w:cs="Calibri"/>
          <w:lang w:val="en-US"/>
        </w:rPr>
        <w:t>,</w:t>
      </w:r>
      <w:r>
        <w:rPr>
          <w:rFonts w:ascii="Calibri" w:eastAsia="Times New Roman" w:hAnsi="Calibri" w:cs="Calibri"/>
          <w:lang w:val="en-US"/>
        </w:rPr>
        <w:t xml:space="preserve"> </w:t>
      </w:r>
      <w:r w:rsidR="005B4156">
        <w:rPr>
          <w:rFonts w:ascii="Calibri" w:eastAsia="Times New Roman" w:hAnsi="Calibri" w:cs="Calibri"/>
          <w:lang w:val="en-US"/>
        </w:rPr>
        <w:t xml:space="preserve">due to a lack diversity in annotator teams </w:t>
      </w:r>
      <w:r>
        <w:rPr>
          <w:rFonts w:ascii="Calibri" w:eastAsia="Times New Roman" w:hAnsi="Calibri" w:cs="Calibri"/>
        </w:rPr>
        <w:t>(Sachdeva et al, 2022</w:t>
      </w:r>
      <w:r w:rsidR="005B4156">
        <w:rPr>
          <w:rFonts w:ascii="Calibri" w:eastAsia="Times New Roman" w:hAnsi="Calibri" w:cs="Calibri"/>
        </w:rPr>
        <w:t xml:space="preserve">; </w:t>
      </w:r>
      <w:r w:rsidR="005B4156" w:rsidRPr="00975476">
        <w:rPr>
          <w:rFonts w:ascii="Calibri" w:eastAsia="Times New Roman" w:hAnsi="Calibri" w:cs="Calibri"/>
          <w:lang w:val="en-US"/>
        </w:rPr>
        <w:t>Harris et al, 202</w:t>
      </w:r>
      <w:r w:rsidR="005B4156">
        <w:rPr>
          <w:rFonts w:ascii="Calibri" w:eastAsia="Times New Roman" w:hAnsi="Calibri" w:cs="Calibri"/>
          <w:lang w:val="en-US"/>
        </w:rPr>
        <w:t>2</w:t>
      </w:r>
      <w:r>
        <w:rPr>
          <w:rFonts w:ascii="Calibri" w:eastAsia="Times New Roman" w:hAnsi="Calibri" w:cs="Calibri"/>
        </w:rPr>
        <w:t>)</w:t>
      </w:r>
      <w:r>
        <w:rPr>
          <w:rFonts w:ascii="Calibri" w:eastAsia="Times New Roman" w:hAnsi="Calibri" w:cs="Calibri"/>
          <w:lang w:val="en-US"/>
        </w:rPr>
        <w:t>.</w:t>
      </w:r>
      <w:r w:rsidR="00B455A7">
        <w:rPr>
          <w:rFonts w:ascii="Calibri" w:eastAsia="Times New Roman" w:hAnsi="Calibri" w:cs="Calibri"/>
          <w:lang w:val="en-US"/>
        </w:rPr>
        <w:t xml:space="preserve"> </w:t>
      </w:r>
    </w:p>
    <w:p w14:paraId="63F3B713" w14:textId="5B1D3B13" w:rsidR="000C1EF8" w:rsidRDefault="00046784" w:rsidP="000C1EF8">
      <w:pPr>
        <w:spacing w:line="256" w:lineRule="auto"/>
        <w:rPr>
          <w:rFonts w:ascii="Calibri" w:eastAsia="Times New Roman" w:hAnsi="Calibri" w:cs="Calibri"/>
          <w:lang w:val="en-US"/>
        </w:rPr>
      </w:pPr>
      <w:r>
        <w:rPr>
          <w:rFonts w:ascii="Calibri" w:eastAsia="Times New Roman" w:hAnsi="Calibri" w:cs="Calibri"/>
          <w:lang w:val="en-US"/>
        </w:rPr>
        <w:t xml:space="preserve">On one level, qualitative </w:t>
      </w:r>
      <w:proofErr w:type="gramStart"/>
      <w:r>
        <w:rPr>
          <w:rFonts w:ascii="Calibri" w:eastAsia="Times New Roman" w:hAnsi="Calibri" w:cs="Calibri"/>
          <w:lang w:val="en-US"/>
        </w:rPr>
        <w:t>approaches</w:t>
      </w:r>
      <w:proofErr w:type="gramEnd"/>
      <w:r>
        <w:rPr>
          <w:rFonts w:ascii="Calibri" w:eastAsia="Times New Roman" w:hAnsi="Calibri" w:cs="Calibri"/>
          <w:lang w:val="en-US"/>
        </w:rPr>
        <w:t xml:space="preserve"> could be understood as a tool to mitigate the problem of bias by adding the necessary context to nuance interpretation. </w:t>
      </w:r>
      <w:r w:rsidR="000C1EF8">
        <w:rPr>
          <w:rFonts w:ascii="Calibri" w:eastAsia="Times New Roman" w:hAnsi="Calibri" w:cs="Calibri"/>
          <w:lang w:val="en-US"/>
        </w:rPr>
        <w:t xml:space="preserve">As we outline below, counter-narratives </w:t>
      </w:r>
      <w:r w:rsidR="00FE77A4">
        <w:rPr>
          <w:rFonts w:ascii="Calibri" w:eastAsia="Times New Roman" w:hAnsi="Calibri" w:cs="Calibri"/>
          <w:lang w:val="en-US"/>
        </w:rPr>
        <w:t xml:space="preserve">against hate speech </w:t>
      </w:r>
      <w:r w:rsidR="000C1EF8">
        <w:rPr>
          <w:rFonts w:ascii="Calibri" w:eastAsia="Times New Roman" w:hAnsi="Calibri" w:cs="Calibri"/>
          <w:lang w:val="en-US"/>
        </w:rPr>
        <w:t xml:space="preserve">are particularly resistant to accurate classification, </w:t>
      </w:r>
      <w:r w:rsidR="00FE77A4">
        <w:rPr>
          <w:rFonts w:ascii="Calibri" w:eastAsia="Times New Roman" w:hAnsi="Calibri" w:cs="Calibri"/>
          <w:lang w:val="en-US"/>
        </w:rPr>
        <w:t>due to being entangled with their object of critique</w:t>
      </w:r>
      <w:r w:rsidR="00BA0B0B">
        <w:rPr>
          <w:rFonts w:ascii="Calibri" w:eastAsia="Times New Roman" w:hAnsi="Calibri" w:cs="Calibri"/>
          <w:lang w:val="en-US"/>
        </w:rPr>
        <w:t>, but careful qualitative analysis can be invaluable in teasing out meaning</w:t>
      </w:r>
      <w:r w:rsidR="000C1EF8">
        <w:rPr>
          <w:rFonts w:ascii="Calibri" w:eastAsia="Times New Roman" w:hAnsi="Calibri" w:cs="Calibri"/>
          <w:lang w:val="en-US"/>
        </w:rPr>
        <w:t xml:space="preserve">. We make this point, however, not to underline the need for more accurate training data, </w:t>
      </w:r>
      <w:r>
        <w:rPr>
          <w:rFonts w:ascii="Calibri" w:eastAsia="Times New Roman" w:hAnsi="Calibri" w:cs="Calibri"/>
          <w:lang w:val="en-US"/>
        </w:rPr>
        <w:t>or even to suggest that qualitative methods offer a magic bullet for ameliorating biases. Instead, we</w:t>
      </w:r>
      <w:r w:rsidR="000C1EF8">
        <w:rPr>
          <w:rFonts w:ascii="Calibri" w:eastAsia="Times New Roman" w:hAnsi="Calibri" w:cs="Calibri"/>
          <w:lang w:val="en-US"/>
        </w:rPr>
        <w:t xml:space="preserve"> problematize the idea that neat divisions can be made between hate speech and attempts to contest it, as such distinctions rely on extracting tweets from their relationships with one another. </w:t>
      </w:r>
      <w:r>
        <w:rPr>
          <w:rFonts w:ascii="Calibri" w:eastAsia="Times New Roman" w:hAnsi="Calibri" w:cs="Calibri"/>
          <w:lang w:val="en-US"/>
        </w:rPr>
        <w:t xml:space="preserve">Again, </w:t>
      </w:r>
      <w:proofErr w:type="gramStart"/>
      <w:r w:rsidR="00CB710E">
        <w:rPr>
          <w:rFonts w:ascii="Calibri" w:eastAsia="Times New Roman" w:hAnsi="Calibri" w:cs="Calibri"/>
          <w:lang w:val="en-US"/>
        </w:rPr>
        <w:t xml:space="preserve">in order </w:t>
      </w:r>
      <w:r>
        <w:rPr>
          <w:rFonts w:ascii="Calibri" w:eastAsia="Times New Roman" w:hAnsi="Calibri" w:cs="Calibri"/>
          <w:lang w:val="en-US"/>
        </w:rPr>
        <w:t>to</w:t>
      </w:r>
      <w:proofErr w:type="gramEnd"/>
      <w:r>
        <w:rPr>
          <w:rFonts w:ascii="Calibri" w:eastAsia="Times New Roman" w:hAnsi="Calibri" w:cs="Calibri"/>
          <w:lang w:val="en-US"/>
        </w:rPr>
        <w:t xml:space="preserve"> </w:t>
      </w:r>
      <w:r w:rsidR="00BA0B0B">
        <w:rPr>
          <w:rFonts w:ascii="Calibri" w:eastAsia="Times New Roman" w:hAnsi="Calibri" w:cs="Calibri"/>
          <w:lang w:val="en-US"/>
        </w:rPr>
        <w:t>reveal</w:t>
      </w:r>
      <w:r>
        <w:rPr>
          <w:rFonts w:ascii="Calibri" w:eastAsia="Times New Roman" w:hAnsi="Calibri" w:cs="Calibri"/>
          <w:lang w:val="en-US"/>
        </w:rPr>
        <w:t xml:space="preserve"> co-constitutive relations between narratives</w:t>
      </w:r>
      <w:r w:rsidR="00BA0B0B">
        <w:rPr>
          <w:rFonts w:ascii="Calibri" w:eastAsia="Times New Roman" w:hAnsi="Calibri" w:cs="Calibri"/>
          <w:lang w:val="en-US"/>
        </w:rPr>
        <w:t xml:space="preserve"> it is valuable to</w:t>
      </w:r>
      <w:r>
        <w:rPr>
          <w:rFonts w:ascii="Calibri" w:eastAsia="Times New Roman" w:hAnsi="Calibri" w:cs="Calibri"/>
          <w:lang w:val="en-US"/>
        </w:rPr>
        <w:t xml:space="preserve"> </w:t>
      </w:r>
      <w:proofErr w:type="spellStart"/>
      <w:r>
        <w:rPr>
          <w:rFonts w:ascii="Calibri" w:eastAsia="Times New Roman" w:hAnsi="Calibri" w:cs="Calibri"/>
          <w:lang w:val="en-US"/>
        </w:rPr>
        <w:t>cent</w:t>
      </w:r>
      <w:r w:rsidR="00BA0B0B">
        <w:rPr>
          <w:rFonts w:ascii="Calibri" w:eastAsia="Times New Roman" w:hAnsi="Calibri" w:cs="Calibri"/>
          <w:lang w:val="en-US"/>
        </w:rPr>
        <w:t>re</w:t>
      </w:r>
      <w:proofErr w:type="spellEnd"/>
      <w:r>
        <w:rPr>
          <w:rFonts w:ascii="Calibri" w:eastAsia="Times New Roman" w:hAnsi="Calibri" w:cs="Calibri"/>
          <w:lang w:val="en-US"/>
        </w:rPr>
        <w:t xml:space="preserve"> questions of how</w:t>
      </w:r>
      <w:r w:rsidR="00052ABF">
        <w:rPr>
          <w:rFonts w:ascii="Calibri" w:eastAsia="Times New Roman" w:hAnsi="Calibri" w:cs="Calibri"/>
          <w:lang w:val="en-US"/>
        </w:rPr>
        <w:t xml:space="preserve"> research methods and</w:t>
      </w:r>
      <w:r>
        <w:rPr>
          <w:rFonts w:ascii="Calibri" w:eastAsia="Times New Roman" w:hAnsi="Calibri" w:cs="Calibri"/>
          <w:lang w:val="en-US"/>
        </w:rPr>
        <w:t xml:space="preserve"> datasets complicate rather than just complement one another.</w:t>
      </w:r>
    </w:p>
    <w:p w14:paraId="10CFD620" w14:textId="09C08BA6" w:rsidR="00D06289" w:rsidRDefault="009E5527" w:rsidP="00191725">
      <w:pPr>
        <w:spacing w:line="256" w:lineRule="auto"/>
        <w:rPr>
          <w:rFonts w:ascii="Calibri" w:eastAsia="Times New Roman" w:hAnsi="Calibri" w:cs="Calibri"/>
        </w:rPr>
      </w:pPr>
      <w:r>
        <w:rPr>
          <w:rFonts w:ascii="Calibri" w:eastAsia="Times New Roman" w:hAnsi="Calibri" w:cs="Calibri"/>
          <w:lang w:val="en-US"/>
        </w:rPr>
        <w:t xml:space="preserve">Counter-narratives are difficult to classify because the ‘ad hoc’ publics that </w:t>
      </w:r>
      <w:r w:rsidR="00FE77A4">
        <w:rPr>
          <w:rFonts w:ascii="Calibri" w:eastAsia="Times New Roman" w:hAnsi="Calibri" w:cs="Calibri"/>
          <w:lang w:val="en-US"/>
        </w:rPr>
        <w:t>articulate</w:t>
      </w:r>
      <w:r>
        <w:rPr>
          <w:rFonts w:ascii="Calibri" w:eastAsia="Times New Roman" w:hAnsi="Calibri" w:cs="Calibri"/>
          <w:lang w:val="en-US"/>
        </w:rPr>
        <w:t xml:space="preserve"> them</w:t>
      </w:r>
      <w:r w:rsidR="00A42E0C">
        <w:rPr>
          <w:rFonts w:ascii="Calibri" w:eastAsia="Times New Roman" w:hAnsi="Calibri" w:cs="Calibri"/>
          <w:lang w:val="en-US"/>
        </w:rPr>
        <w:t xml:space="preserve"> (</w:t>
      </w:r>
      <w:r w:rsidR="00A42E0C">
        <w:rPr>
          <w:rFonts w:ascii="Calibri" w:eastAsia="Times New Roman" w:hAnsi="Calibri" w:cs="Calibri"/>
        </w:rPr>
        <w:t>Bruns and Burgess, 2011)</w:t>
      </w:r>
      <w:r>
        <w:rPr>
          <w:rFonts w:ascii="Calibri" w:eastAsia="Times New Roman" w:hAnsi="Calibri" w:cs="Calibri"/>
          <w:lang w:val="en-US"/>
        </w:rPr>
        <w:t xml:space="preserve"> tend to </w:t>
      </w:r>
      <w:r w:rsidR="00FE77A4">
        <w:rPr>
          <w:rFonts w:ascii="Calibri" w:eastAsia="Times New Roman" w:hAnsi="Calibri" w:cs="Calibri"/>
          <w:lang w:val="en-US"/>
        </w:rPr>
        <w:t xml:space="preserve">coalesce </w:t>
      </w:r>
      <w:r>
        <w:rPr>
          <w:rFonts w:ascii="Calibri" w:eastAsia="Times New Roman" w:hAnsi="Calibri" w:cs="Calibri"/>
          <w:lang w:val="en-US"/>
        </w:rPr>
        <w:t xml:space="preserve">in relation to </w:t>
      </w:r>
      <w:proofErr w:type="gramStart"/>
      <w:r w:rsidR="00925507">
        <w:rPr>
          <w:rFonts w:ascii="Calibri" w:eastAsia="Times New Roman" w:hAnsi="Calibri" w:cs="Calibri"/>
          <w:lang w:val="en-US"/>
        </w:rPr>
        <w:t>affectively-</w:t>
      </w:r>
      <w:r w:rsidR="00AA70D0">
        <w:rPr>
          <w:rFonts w:ascii="Calibri" w:eastAsia="Times New Roman" w:hAnsi="Calibri" w:cs="Calibri"/>
          <w:lang w:val="en-US"/>
        </w:rPr>
        <w:t>charged</w:t>
      </w:r>
      <w:proofErr w:type="gramEnd"/>
      <w:r>
        <w:rPr>
          <w:rFonts w:ascii="Calibri" w:eastAsia="Times New Roman" w:hAnsi="Calibri" w:cs="Calibri"/>
          <w:lang w:val="en-US"/>
        </w:rPr>
        <w:t xml:space="preserve"> events </w:t>
      </w:r>
      <w:r w:rsidR="00FE77A4">
        <w:rPr>
          <w:rFonts w:ascii="Calibri" w:eastAsia="Times New Roman" w:hAnsi="Calibri" w:cs="Calibri"/>
          <w:lang w:val="en-US"/>
        </w:rPr>
        <w:t xml:space="preserve">such as protests, political controversies, or terrorist attacks </w:t>
      </w:r>
      <w:r w:rsidR="000C1EF8">
        <w:rPr>
          <w:rFonts w:ascii="Calibri" w:eastAsia="Times New Roman" w:hAnsi="Calibri" w:cs="Calibri"/>
        </w:rPr>
        <w:t>(</w:t>
      </w:r>
      <w:proofErr w:type="spellStart"/>
      <w:r w:rsidR="00AA70D0">
        <w:rPr>
          <w:rFonts w:ascii="Calibri" w:eastAsia="Times New Roman" w:hAnsi="Calibri" w:cs="Calibri"/>
        </w:rPr>
        <w:t>Papacharissi</w:t>
      </w:r>
      <w:proofErr w:type="spellEnd"/>
      <w:r w:rsidR="00AA70D0">
        <w:rPr>
          <w:rFonts w:ascii="Calibri" w:eastAsia="Times New Roman" w:hAnsi="Calibri" w:cs="Calibri"/>
        </w:rPr>
        <w:t>, 2015;</w:t>
      </w:r>
      <w:r w:rsidR="000C1EF8">
        <w:rPr>
          <w:rFonts w:ascii="Calibri" w:eastAsia="Times New Roman" w:hAnsi="Calibri" w:cs="Calibri"/>
        </w:rPr>
        <w:t xml:space="preserve"> </w:t>
      </w:r>
      <w:r w:rsidRPr="00F02CA2">
        <w:rPr>
          <w:rFonts w:ascii="Calibri" w:eastAsia="Times New Roman" w:hAnsi="Calibri" w:cs="Calibri"/>
        </w:rPr>
        <w:t>Lee and Lee, 2023</w:t>
      </w:r>
      <w:r w:rsidR="000C1EF8">
        <w:rPr>
          <w:rFonts w:ascii="Calibri" w:eastAsia="Times New Roman" w:hAnsi="Calibri" w:cs="Calibri"/>
        </w:rPr>
        <w:t xml:space="preserve">). </w:t>
      </w:r>
      <w:r w:rsidR="00925507">
        <w:rPr>
          <w:rFonts w:ascii="Calibri" w:eastAsia="Times New Roman" w:hAnsi="Calibri" w:cs="Calibri"/>
        </w:rPr>
        <w:t>In our data, for instance, the most significant counter-narrative against hate – in terms of volume – was found in our Christchurch data, which was the largest of our datasets by a significant margin. Our first sample, taken between 15/3/19-15/4/19, contained 3,099,138 tweets about the event,</w:t>
      </w:r>
      <w:r w:rsidR="00925507" w:rsidRPr="00925507">
        <w:rPr>
          <w:rFonts w:ascii="Calibri" w:eastAsia="Times New Roman" w:hAnsi="Calibri" w:cs="Calibri"/>
        </w:rPr>
        <w:t xml:space="preserve"> </w:t>
      </w:r>
      <w:r w:rsidR="00925507">
        <w:rPr>
          <w:rFonts w:ascii="Calibri" w:eastAsia="Times New Roman" w:hAnsi="Calibri" w:cs="Calibri"/>
        </w:rPr>
        <w:t xml:space="preserve">the majority of which (73%) </w:t>
      </w:r>
      <w:r w:rsidR="0097363C">
        <w:rPr>
          <w:rFonts w:ascii="Calibri" w:eastAsia="Times New Roman" w:hAnsi="Calibri" w:cs="Calibri"/>
        </w:rPr>
        <w:t>condemned the attacks</w:t>
      </w:r>
      <w:r w:rsidR="00925507">
        <w:rPr>
          <w:rFonts w:ascii="Calibri" w:eastAsia="Times New Roman" w:hAnsi="Calibri" w:cs="Calibri"/>
        </w:rPr>
        <w:t>.</w:t>
      </w:r>
      <w:r w:rsidR="0097363C">
        <w:rPr>
          <w:rFonts w:ascii="Calibri" w:eastAsia="Times New Roman" w:hAnsi="Calibri" w:cs="Calibri"/>
        </w:rPr>
        <w:t xml:space="preserve"> Yet, while the dominant response to Christchurch was an affective counter-narrative against Islamophobia, which contained complex expressions of solidar</w:t>
      </w:r>
      <w:r w:rsidR="00C13DCD">
        <w:rPr>
          <w:rFonts w:ascii="Calibri" w:eastAsia="Times New Roman" w:hAnsi="Calibri" w:cs="Calibri"/>
        </w:rPr>
        <w:t>it</w:t>
      </w:r>
      <w:r w:rsidR="0097363C">
        <w:rPr>
          <w:rFonts w:ascii="Calibri" w:eastAsia="Times New Roman" w:hAnsi="Calibri" w:cs="Calibri"/>
        </w:rPr>
        <w:t>y (</w:t>
      </w:r>
      <w:r w:rsidR="004C168A">
        <w:rPr>
          <w:rFonts w:ascii="Calibri" w:eastAsia="Times New Roman" w:hAnsi="Calibri" w:cs="Calibri"/>
        </w:rPr>
        <w:t>Richardson et al, 2024</w:t>
      </w:r>
      <w:r w:rsidR="0097363C">
        <w:rPr>
          <w:rFonts w:ascii="Calibri" w:eastAsia="Times New Roman" w:hAnsi="Calibri" w:cs="Calibri"/>
        </w:rPr>
        <w:t xml:space="preserve">), this type of content </w:t>
      </w:r>
      <w:r w:rsidR="00046784">
        <w:rPr>
          <w:rFonts w:ascii="Calibri" w:eastAsia="Times New Roman" w:hAnsi="Calibri" w:cs="Calibri"/>
        </w:rPr>
        <w:t>is often</w:t>
      </w:r>
      <w:r w:rsidR="0097363C">
        <w:rPr>
          <w:rFonts w:ascii="Calibri" w:eastAsia="Times New Roman" w:hAnsi="Calibri" w:cs="Calibri"/>
        </w:rPr>
        <w:t xml:space="preserve"> classed as ‘negative’ by automated tools such as sentiment analysis. The reason why a counter-narrative against hate would be mis-classified is because typical language used to signify critique or condemnation – as represented in our dataset by language such as </w:t>
      </w:r>
      <w:r w:rsidR="00191725">
        <w:rPr>
          <w:rFonts w:ascii="Calibri" w:eastAsia="Times New Roman" w:hAnsi="Calibri" w:cs="Calibri"/>
        </w:rPr>
        <w:t>‘</w:t>
      </w:r>
      <w:r w:rsidR="0097363C">
        <w:rPr>
          <w:rFonts w:ascii="Calibri" w:eastAsia="Times New Roman" w:hAnsi="Calibri" w:cs="Calibri"/>
        </w:rPr>
        <w:t>hateful’</w:t>
      </w:r>
      <w:r w:rsidR="00191725">
        <w:rPr>
          <w:rFonts w:ascii="Calibri" w:eastAsia="Times New Roman" w:hAnsi="Calibri" w:cs="Calibri"/>
        </w:rPr>
        <w:t>, ‘heartbroken’ or ‘horrified’</w:t>
      </w:r>
      <w:r w:rsidR="0097363C">
        <w:rPr>
          <w:rFonts w:ascii="Calibri" w:eastAsia="Times New Roman" w:hAnsi="Calibri" w:cs="Calibri"/>
        </w:rPr>
        <w:t xml:space="preserve"> and emojis depicting anger</w:t>
      </w:r>
      <w:r w:rsidR="00191725">
        <w:rPr>
          <w:rFonts w:ascii="Calibri" w:eastAsia="Times New Roman" w:hAnsi="Calibri" w:cs="Calibri"/>
        </w:rPr>
        <w:t>,</w:t>
      </w:r>
      <w:r w:rsidR="0097363C">
        <w:rPr>
          <w:rFonts w:ascii="Calibri" w:eastAsia="Times New Roman" w:hAnsi="Calibri" w:cs="Calibri"/>
        </w:rPr>
        <w:t xml:space="preserve"> </w:t>
      </w:r>
      <w:r w:rsidR="00191725">
        <w:rPr>
          <w:rFonts w:ascii="Calibri" w:eastAsia="Times New Roman" w:hAnsi="Calibri" w:cs="Calibri"/>
        </w:rPr>
        <w:t>crying faces or broken hearts</w:t>
      </w:r>
      <w:r w:rsidR="0097363C">
        <w:rPr>
          <w:rFonts w:ascii="Calibri" w:eastAsia="Times New Roman" w:hAnsi="Calibri" w:cs="Calibri"/>
        </w:rPr>
        <w:t xml:space="preserve"> – tends to be labelled ‘negative’ in sentiment analysis training </w:t>
      </w:r>
      <w:r w:rsidR="00761161">
        <w:rPr>
          <w:rFonts w:ascii="Calibri" w:eastAsia="Times New Roman" w:hAnsi="Calibri" w:cs="Calibri"/>
        </w:rPr>
        <w:t>data</w:t>
      </w:r>
      <w:r w:rsidR="0097363C">
        <w:rPr>
          <w:rFonts w:ascii="Calibri" w:eastAsia="Times New Roman" w:hAnsi="Calibri" w:cs="Calibri"/>
        </w:rPr>
        <w:t xml:space="preserve">. </w:t>
      </w:r>
    </w:p>
    <w:p w14:paraId="526A5D55" w14:textId="3035EF35" w:rsidR="00BA0B0B" w:rsidRDefault="00D06289" w:rsidP="00BA0B0B">
      <w:pPr>
        <w:spacing w:line="256" w:lineRule="auto"/>
        <w:rPr>
          <w:rFonts w:ascii="Calibri" w:eastAsia="Times New Roman" w:hAnsi="Calibri" w:cs="Calibri"/>
        </w:rPr>
      </w:pPr>
      <w:r>
        <w:rPr>
          <w:rFonts w:ascii="Calibri" w:eastAsia="Times New Roman" w:hAnsi="Calibri" w:cs="Calibri"/>
          <w:lang w:val="en-US"/>
        </w:rPr>
        <w:lastRenderedPageBreak/>
        <w:t xml:space="preserve">This problem of misclassification </w:t>
      </w:r>
      <w:r w:rsidR="00191725">
        <w:rPr>
          <w:rFonts w:ascii="Calibri" w:eastAsia="Times New Roman" w:hAnsi="Calibri" w:cs="Calibri"/>
          <w:lang w:val="en-US"/>
        </w:rPr>
        <w:t>initially</w:t>
      </w:r>
      <w:r w:rsidR="00DA2284">
        <w:rPr>
          <w:rFonts w:ascii="Calibri" w:eastAsia="Times New Roman" w:hAnsi="Calibri" w:cs="Calibri"/>
          <w:lang w:val="en-US"/>
        </w:rPr>
        <w:t xml:space="preserve"> arose during </w:t>
      </w:r>
      <w:r w:rsidR="007C1EBD" w:rsidRPr="007C1EBD">
        <w:rPr>
          <w:rFonts w:ascii="Calibri" w:eastAsia="Times New Roman" w:hAnsi="Calibri" w:cs="Calibri"/>
          <w:lang w:val="en-US"/>
        </w:rPr>
        <w:t>our pilot project’s examination of #StopIslam</w:t>
      </w:r>
      <w:r>
        <w:rPr>
          <w:rFonts w:ascii="Calibri" w:eastAsia="Times New Roman" w:hAnsi="Calibri" w:cs="Calibri"/>
          <w:lang w:val="en-US"/>
        </w:rPr>
        <w:t xml:space="preserve">. </w:t>
      </w:r>
      <w:r w:rsidR="00191725">
        <w:rPr>
          <w:rFonts w:ascii="Calibri" w:eastAsia="Times New Roman" w:hAnsi="Calibri" w:cs="Calibri"/>
          <w:lang w:val="en-US"/>
        </w:rPr>
        <w:t>W</w:t>
      </w:r>
      <w:r w:rsidR="007C1EBD" w:rsidRPr="007C1EBD">
        <w:rPr>
          <w:rFonts w:ascii="Calibri" w:eastAsia="Times New Roman" w:hAnsi="Calibri" w:cs="Calibri"/>
          <w:lang w:val="en-US"/>
        </w:rPr>
        <w:t xml:space="preserve">e trialed using sentiment analysis to distinguish between Islamophobic narratives and critiques of Islamophobia but found that </w:t>
      </w:r>
      <w:r w:rsidR="00761161">
        <w:rPr>
          <w:rFonts w:ascii="Calibri" w:eastAsia="Times New Roman" w:hAnsi="Calibri" w:cs="Calibri"/>
          <w:lang w:val="en-US"/>
        </w:rPr>
        <w:t>l</w:t>
      </w:r>
      <w:r w:rsidR="007C1EBD" w:rsidRPr="007C1EBD">
        <w:rPr>
          <w:rFonts w:ascii="Calibri" w:eastAsia="Times New Roman" w:hAnsi="Calibri" w:cs="Calibri"/>
          <w:lang w:val="en-US"/>
        </w:rPr>
        <w:t>anguage classified as ‘negative’ was often anti-racist, such as descriptions of racialized Islamophobia as ‘horrible’, ‘disgusting’, or ‘hateful’</w:t>
      </w:r>
      <w:r w:rsidR="00483BE5">
        <w:rPr>
          <w:rFonts w:ascii="Calibri" w:eastAsia="Times New Roman" w:hAnsi="Calibri" w:cs="Calibri"/>
          <w:lang w:val="en-US"/>
        </w:rPr>
        <w:t>,</w:t>
      </w:r>
      <w:r w:rsidR="007C1EBD" w:rsidRPr="007C1EBD">
        <w:rPr>
          <w:rFonts w:ascii="Calibri" w:eastAsia="Times New Roman" w:hAnsi="Calibri" w:cs="Calibri"/>
          <w:lang w:val="en-US"/>
        </w:rPr>
        <w:t xml:space="preserve"> or emojis depicting anger.</w:t>
      </w:r>
      <w:r w:rsidR="000D2FA6">
        <w:rPr>
          <w:rFonts w:ascii="Calibri" w:eastAsia="Times New Roman" w:hAnsi="Calibri" w:cs="Calibri"/>
          <w:lang w:val="en-US"/>
        </w:rPr>
        <w:t xml:space="preserve"> </w:t>
      </w:r>
      <w:r w:rsidR="00251956">
        <w:rPr>
          <w:rFonts w:ascii="Calibri" w:eastAsia="Times New Roman" w:hAnsi="Calibri" w:cs="Calibri"/>
        </w:rPr>
        <w:t xml:space="preserve">This is not to say that applications of sentiment analysis are not valuable in some settings, especially if care is taken to adjust word values to account for the specificity of datasets. </w:t>
      </w:r>
      <w:r w:rsidR="00A42E0C">
        <w:rPr>
          <w:rFonts w:ascii="Calibri" w:eastAsia="Times New Roman" w:hAnsi="Calibri" w:cs="Calibri"/>
        </w:rPr>
        <w:t>Echoing our arguments in relation to</w:t>
      </w:r>
      <w:r w:rsidR="00761161">
        <w:rPr>
          <w:rFonts w:ascii="Calibri" w:eastAsia="Times New Roman" w:hAnsi="Calibri" w:cs="Calibri"/>
        </w:rPr>
        <w:t xml:space="preserve"> </w:t>
      </w:r>
      <w:r w:rsidR="00A42E0C">
        <w:rPr>
          <w:rFonts w:ascii="Calibri" w:eastAsia="Times New Roman" w:hAnsi="Calibri" w:cs="Calibri"/>
        </w:rPr>
        <w:t xml:space="preserve">context, however, even if it were </w:t>
      </w:r>
      <w:r w:rsidR="00A42E0C" w:rsidRPr="00F7405B">
        <w:rPr>
          <w:rFonts w:ascii="Calibri" w:eastAsia="Times New Roman" w:hAnsi="Calibri" w:cs="Calibri"/>
          <w:i/>
          <w:iCs/>
        </w:rPr>
        <w:t>possible</w:t>
      </w:r>
      <w:r w:rsidR="00A42E0C">
        <w:rPr>
          <w:rFonts w:ascii="Calibri" w:eastAsia="Times New Roman" w:hAnsi="Calibri" w:cs="Calibri"/>
        </w:rPr>
        <w:t xml:space="preserve"> to </w:t>
      </w:r>
      <w:r w:rsidR="00251956">
        <w:rPr>
          <w:rFonts w:ascii="Calibri" w:eastAsia="Times New Roman" w:hAnsi="Calibri" w:cs="Calibri"/>
        </w:rPr>
        <w:t xml:space="preserve">develop an automated means of </w:t>
      </w:r>
      <w:r w:rsidR="00A42E0C">
        <w:rPr>
          <w:rFonts w:ascii="Calibri" w:eastAsia="Times New Roman" w:hAnsi="Calibri" w:cs="Calibri"/>
        </w:rPr>
        <w:t>distinguish</w:t>
      </w:r>
      <w:r w:rsidR="00251956">
        <w:rPr>
          <w:rFonts w:ascii="Calibri" w:eastAsia="Times New Roman" w:hAnsi="Calibri" w:cs="Calibri"/>
        </w:rPr>
        <w:t>ing</w:t>
      </w:r>
      <w:r w:rsidR="00A42E0C">
        <w:rPr>
          <w:rFonts w:ascii="Calibri" w:eastAsia="Times New Roman" w:hAnsi="Calibri" w:cs="Calibri"/>
        </w:rPr>
        <w:t xml:space="preserve"> between narratives and counter-narrative</w:t>
      </w:r>
      <w:r w:rsidR="00F7405B">
        <w:rPr>
          <w:rFonts w:ascii="Calibri" w:eastAsia="Times New Roman" w:hAnsi="Calibri" w:cs="Calibri"/>
        </w:rPr>
        <w:t>s</w:t>
      </w:r>
      <w:r w:rsidR="00A42E0C">
        <w:rPr>
          <w:rFonts w:ascii="Calibri" w:eastAsia="Times New Roman" w:hAnsi="Calibri" w:cs="Calibri"/>
        </w:rPr>
        <w:t xml:space="preserve">, this approach is not necessarily </w:t>
      </w:r>
      <w:r w:rsidR="00A42E0C" w:rsidRPr="00F7405B">
        <w:rPr>
          <w:rFonts w:ascii="Calibri" w:eastAsia="Times New Roman" w:hAnsi="Calibri" w:cs="Calibri"/>
          <w:i/>
          <w:iCs/>
        </w:rPr>
        <w:t>desirable</w:t>
      </w:r>
      <w:r w:rsidR="00A42E0C">
        <w:rPr>
          <w:rFonts w:ascii="Calibri" w:eastAsia="Times New Roman" w:hAnsi="Calibri" w:cs="Calibri"/>
        </w:rPr>
        <w:t xml:space="preserve">. </w:t>
      </w:r>
      <w:r w:rsidR="00F7405B">
        <w:rPr>
          <w:rFonts w:ascii="Calibri" w:eastAsia="Times New Roman" w:hAnsi="Calibri" w:cs="Calibri"/>
        </w:rPr>
        <w:t xml:space="preserve">What the presumption of neat separation misses, is that </w:t>
      </w:r>
      <w:r w:rsidR="007C1EBD">
        <w:rPr>
          <w:rFonts w:ascii="Calibri" w:eastAsia="Times New Roman" w:hAnsi="Calibri" w:cs="Calibri"/>
        </w:rPr>
        <w:t xml:space="preserve">anti-racist discourse is </w:t>
      </w:r>
      <w:r w:rsidR="006968CF">
        <w:rPr>
          <w:rFonts w:ascii="Calibri" w:eastAsia="Times New Roman" w:hAnsi="Calibri" w:cs="Calibri"/>
        </w:rPr>
        <w:t>both</w:t>
      </w:r>
      <w:r w:rsidR="007C1EBD">
        <w:rPr>
          <w:rFonts w:ascii="Calibri" w:eastAsia="Times New Roman" w:hAnsi="Calibri" w:cs="Calibri"/>
        </w:rPr>
        <w:t xml:space="preserve"> discursively </w:t>
      </w:r>
      <w:r w:rsidR="006968CF">
        <w:rPr>
          <w:rFonts w:ascii="Calibri" w:eastAsia="Times New Roman" w:hAnsi="Calibri" w:cs="Calibri"/>
        </w:rPr>
        <w:t>and</w:t>
      </w:r>
      <w:r w:rsidR="007C1EBD">
        <w:rPr>
          <w:rFonts w:ascii="Calibri" w:eastAsia="Times New Roman" w:hAnsi="Calibri" w:cs="Calibri"/>
        </w:rPr>
        <w:t xml:space="preserve"> materially entangled with </w:t>
      </w:r>
      <w:r w:rsidR="00CB710E">
        <w:rPr>
          <w:rFonts w:ascii="Calibri" w:eastAsia="Times New Roman" w:hAnsi="Calibri" w:cs="Calibri"/>
        </w:rPr>
        <w:t>its</w:t>
      </w:r>
      <w:r w:rsidR="007C1EBD">
        <w:rPr>
          <w:rFonts w:ascii="Calibri" w:eastAsia="Times New Roman" w:hAnsi="Calibri" w:cs="Calibri"/>
        </w:rPr>
        <w:t xml:space="preserve"> object of critique</w:t>
      </w:r>
      <w:r w:rsidR="006968CF">
        <w:rPr>
          <w:rFonts w:ascii="Calibri" w:eastAsia="Times New Roman" w:hAnsi="Calibri" w:cs="Calibri"/>
        </w:rPr>
        <w:t xml:space="preserve"> when expressed on social media platforms</w:t>
      </w:r>
      <w:r w:rsidR="007C1EBD">
        <w:rPr>
          <w:rFonts w:ascii="Calibri" w:eastAsia="Times New Roman" w:hAnsi="Calibri" w:cs="Calibri"/>
        </w:rPr>
        <w:t>.</w:t>
      </w:r>
      <w:r w:rsidR="006968CF">
        <w:rPr>
          <w:rFonts w:ascii="Calibri" w:eastAsia="Times New Roman" w:hAnsi="Calibri" w:cs="Calibri"/>
        </w:rPr>
        <w:t xml:space="preserve"> </w:t>
      </w:r>
      <w:r w:rsidR="003315CE">
        <w:rPr>
          <w:rFonts w:ascii="Calibri" w:eastAsia="Times New Roman" w:hAnsi="Calibri" w:cs="Calibri"/>
        </w:rPr>
        <w:t>In other words, counter-narratives are always reacting against something and convey traces of what they’re contesting.</w:t>
      </w:r>
      <w:r w:rsidR="007C1EBD">
        <w:rPr>
          <w:rFonts w:ascii="Calibri" w:eastAsia="Times New Roman" w:hAnsi="Calibri" w:cs="Calibri"/>
        </w:rPr>
        <w:t xml:space="preserve"> </w:t>
      </w:r>
    </w:p>
    <w:p w14:paraId="109E304D" w14:textId="17918021" w:rsidR="007C1EBD" w:rsidRDefault="00251956" w:rsidP="009D7B95">
      <w:pPr>
        <w:spacing w:line="256" w:lineRule="auto"/>
        <w:rPr>
          <w:rFonts w:ascii="Calibri" w:eastAsia="Times New Roman" w:hAnsi="Calibri" w:cs="Calibri"/>
        </w:rPr>
      </w:pPr>
      <w:r>
        <w:rPr>
          <w:rFonts w:ascii="Calibri" w:eastAsia="Times New Roman" w:hAnsi="Calibri" w:cs="Calibri"/>
        </w:rPr>
        <w:t xml:space="preserve">The risk of obscuring the relational properties of </w:t>
      </w:r>
      <w:r w:rsidR="006D7C21">
        <w:rPr>
          <w:rFonts w:ascii="Calibri" w:eastAsia="Times New Roman" w:hAnsi="Calibri" w:cs="Calibri"/>
        </w:rPr>
        <w:t>narratives is also an issue for</w:t>
      </w:r>
      <w:r w:rsidR="009F0547">
        <w:rPr>
          <w:rFonts w:ascii="Calibri" w:eastAsia="Times New Roman" w:hAnsi="Calibri" w:cs="Calibri"/>
        </w:rPr>
        <w:t xml:space="preserve"> other methods such as keyword and network analysis. For instance, </w:t>
      </w:r>
      <w:r w:rsidR="00E53A3C">
        <w:rPr>
          <w:rFonts w:ascii="Calibri" w:eastAsia="Times New Roman" w:hAnsi="Calibri" w:cs="Calibri"/>
        </w:rPr>
        <w:t xml:space="preserve">in our pilot project </w:t>
      </w:r>
      <w:r w:rsidR="009F0547">
        <w:rPr>
          <w:rFonts w:ascii="Calibri" w:eastAsia="Times New Roman" w:hAnsi="Calibri" w:cs="Calibri"/>
        </w:rPr>
        <w:t xml:space="preserve">we cross-referenced our </w:t>
      </w:r>
      <w:r w:rsidR="007C1EBD">
        <w:rPr>
          <w:rFonts w:ascii="Calibri" w:eastAsia="Times New Roman" w:hAnsi="Calibri" w:cs="Calibri"/>
        </w:rPr>
        <w:t>retweet networks of key actors circulating #Sto</w:t>
      </w:r>
      <w:r w:rsidR="009F0547">
        <w:rPr>
          <w:rFonts w:ascii="Calibri" w:eastAsia="Times New Roman" w:hAnsi="Calibri" w:cs="Calibri"/>
        </w:rPr>
        <w:t>p</w:t>
      </w:r>
      <w:r w:rsidR="007C1EBD">
        <w:rPr>
          <w:rFonts w:ascii="Calibri" w:eastAsia="Times New Roman" w:hAnsi="Calibri" w:cs="Calibri"/>
        </w:rPr>
        <w:t>Islam (fig.3)</w:t>
      </w:r>
      <w:r w:rsidR="009F0547">
        <w:rPr>
          <w:rFonts w:ascii="Calibri" w:eastAsia="Times New Roman" w:hAnsi="Calibri" w:cs="Calibri"/>
        </w:rPr>
        <w:t xml:space="preserve"> with keyword searches of user bios to get a sense of the types of users in each cluster.</w:t>
      </w:r>
    </w:p>
    <w:p w14:paraId="1FAFA189" w14:textId="7800A5EE" w:rsidR="007C1EBD" w:rsidRPr="00D22EAF" w:rsidRDefault="003315CE" w:rsidP="00F43123">
      <w:pPr>
        <w:spacing w:line="256" w:lineRule="auto"/>
        <w:rPr>
          <w:rFonts w:ascii="Calibri" w:eastAsia="Times New Roman" w:hAnsi="Calibri" w:cs="Calibri"/>
          <w:b/>
          <w:bCs/>
        </w:rPr>
      </w:pPr>
      <w:r w:rsidRPr="00D22EAF">
        <w:rPr>
          <w:rFonts w:ascii="Calibri" w:eastAsia="Times New Roman" w:hAnsi="Calibri" w:cs="Calibri"/>
          <w:b/>
          <w:bCs/>
        </w:rPr>
        <w:t>Fig</w:t>
      </w:r>
      <w:r w:rsidR="00CB56B4" w:rsidRPr="00D22EAF">
        <w:rPr>
          <w:rFonts w:ascii="Calibri" w:eastAsia="Times New Roman" w:hAnsi="Calibri" w:cs="Calibri"/>
          <w:b/>
          <w:bCs/>
        </w:rPr>
        <w:t>.</w:t>
      </w:r>
      <w:r w:rsidRPr="00D22EAF">
        <w:rPr>
          <w:rFonts w:ascii="Calibri" w:eastAsia="Times New Roman" w:hAnsi="Calibri" w:cs="Calibri"/>
          <w:b/>
          <w:bCs/>
        </w:rPr>
        <w:t xml:space="preserve"> 3</w:t>
      </w:r>
      <w:r w:rsidR="00CB56B4" w:rsidRPr="00D22EAF">
        <w:rPr>
          <w:rFonts w:ascii="Calibri" w:eastAsia="Times New Roman" w:hAnsi="Calibri" w:cs="Calibri"/>
          <w:b/>
          <w:bCs/>
        </w:rPr>
        <w:t>: Retweet network from pilot study</w:t>
      </w:r>
    </w:p>
    <w:p w14:paraId="3D4CE10A" w14:textId="52498FB6" w:rsidR="00F43123" w:rsidRDefault="00F43123" w:rsidP="00F43123">
      <w:pPr>
        <w:spacing w:line="256" w:lineRule="auto"/>
        <w:rPr>
          <w:rFonts w:ascii="Calibri" w:eastAsia="Times New Roman" w:hAnsi="Calibri" w:cs="Calibri"/>
        </w:rPr>
      </w:pPr>
      <w:r>
        <w:rPr>
          <w:rFonts w:ascii="Calibri" w:eastAsia="Times New Roman" w:hAnsi="Calibri" w:cs="Calibri"/>
          <w:noProof/>
        </w:rPr>
        <w:drawing>
          <wp:inline distT="0" distB="0" distL="0" distR="0" wp14:anchorId="6B1B1ECB" wp14:editId="42751614">
            <wp:extent cx="5731510" cy="3223895"/>
            <wp:effectExtent l="0" t="0" r="2540" b="0"/>
            <wp:docPr id="1619677535" name="Picture 2" descr="A close-up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77535" name="Picture 2" descr="A close-up of a netwo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6327AC5" w14:textId="722FB63B" w:rsidR="001469BB" w:rsidRDefault="009F0547" w:rsidP="00DE3808">
      <w:pPr>
        <w:spacing w:line="256" w:lineRule="auto"/>
        <w:rPr>
          <w:rFonts w:ascii="Calibri" w:eastAsia="Times New Roman" w:hAnsi="Calibri" w:cs="Calibri"/>
        </w:rPr>
      </w:pPr>
      <w:r>
        <w:rPr>
          <w:rFonts w:ascii="Calibri" w:eastAsia="Times New Roman" w:hAnsi="Calibri" w:cs="Calibri"/>
        </w:rPr>
        <w:t xml:space="preserve">Our initial impression was of </w:t>
      </w:r>
      <w:r w:rsidR="007C1EBD">
        <w:rPr>
          <w:rFonts w:ascii="Calibri" w:eastAsia="Times New Roman" w:hAnsi="Calibri" w:cs="Calibri"/>
        </w:rPr>
        <w:t>a stereotypical echo chambe</w:t>
      </w:r>
      <w:r>
        <w:rPr>
          <w:rFonts w:ascii="Calibri" w:eastAsia="Times New Roman" w:hAnsi="Calibri" w:cs="Calibri"/>
        </w:rPr>
        <w:t xml:space="preserve">r, with those perpetuating hate speech </w:t>
      </w:r>
      <w:r w:rsidR="007C1EBD">
        <w:rPr>
          <w:rFonts w:ascii="Calibri" w:eastAsia="Times New Roman" w:hAnsi="Calibri" w:cs="Calibri"/>
        </w:rPr>
        <w:t xml:space="preserve">(the cluster of users on the left) </w:t>
      </w:r>
      <w:r>
        <w:rPr>
          <w:rFonts w:ascii="Calibri" w:eastAsia="Times New Roman" w:hAnsi="Calibri" w:cs="Calibri"/>
        </w:rPr>
        <w:t>existing as a</w:t>
      </w:r>
      <w:r w:rsidR="007C1EBD">
        <w:rPr>
          <w:rFonts w:ascii="Calibri" w:eastAsia="Times New Roman" w:hAnsi="Calibri" w:cs="Calibri"/>
        </w:rPr>
        <w:t xml:space="preserve"> tightly bounded networks of individuals</w:t>
      </w:r>
      <w:r>
        <w:rPr>
          <w:rFonts w:ascii="Calibri" w:eastAsia="Times New Roman" w:hAnsi="Calibri" w:cs="Calibri"/>
        </w:rPr>
        <w:t xml:space="preserve"> </w:t>
      </w:r>
      <w:r w:rsidR="004A0703">
        <w:rPr>
          <w:rFonts w:ascii="Calibri" w:eastAsia="Times New Roman" w:hAnsi="Calibri" w:cs="Calibri"/>
        </w:rPr>
        <w:t>who engaged with one another frequently</w:t>
      </w:r>
      <w:r w:rsidR="007C1EBD">
        <w:rPr>
          <w:rFonts w:ascii="Calibri" w:eastAsia="Times New Roman" w:hAnsi="Calibri" w:cs="Calibri"/>
        </w:rPr>
        <w:t>. In contrast, those contesting Islamophobia were a more heterogeneous</w:t>
      </w:r>
      <w:r w:rsidR="00C71A06">
        <w:rPr>
          <w:rFonts w:ascii="Calibri" w:eastAsia="Times New Roman" w:hAnsi="Calibri" w:cs="Calibri"/>
        </w:rPr>
        <w:t xml:space="preserve"> and loose-knit ad hoc public</w:t>
      </w:r>
      <w:r w:rsidR="007C1EBD">
        <w:rPr>
          <w:rFonts w:ascii="Calibri" w:eastAsia="Times New Roman" w:hAnsi="Calibri" w:cs="Calibri"/>
        </w:rPr>
        <w:t>. While the</w:t>
      </w:r>
      <w:r w:rsidR="00AE0AE8">
        <w:rPr>
          <w:rFonts w:ascii="Calibri" w:eastAsia="Times New Roman" w:hAnsi="Calibri" w:cs="Calibri"/>
        </w:rPr>
        <w:t>ir</w:t>
      </w:r>
      <w:r w:rsidR="007C1EBD">
        <w:rPr>
          <w:rFonts w:ascii="Calibri" w:eastAsia="Times New Roman" w:hAnsi="Calibri" w:cs="Calibri"/>
        </w:rPr>
        <w:t xml:space="preserve"> counter-narrative w</w:t>
      </w:r>
      <w:r w:rsidR="00AE0AE8">
        <w:rPr>
          <w:rFonts w:ascii="Calibri" w:eastAsia="Times New Roman" w:hAnsi="Calibri" w:cs="Calibri"/>
        </w:rPr>
        <w:t>as</w:t>
      </w:r>
      <w:r>
        <w:rPr>
          <w:rFonts w:ascii="Calibri" w:eastAsia="Times New Roman" w:hAnsi="Calibri" w:cs="Calibri"/>
        </w:rPr>
        <w:t xml:space="preserve"> </w:t>
      </w:r>
      <w:r w:rsidR="007C1EBD">
        <w:rPr>
          <w:rFonts w:ascii="Calibri" w:eastAsia="Times New Roman" w:hAnsi="Calibri" w:cs="Calibri"/>
        </w:rPr>
        <w:t xml:space="preserve">ephemeral and short-lived, </w:t>
      </w:r>
      <w:r w:rsidR="00AE0AE8">
        <w:rPr>
          <w:rFonts w:ascii="Calibri" w:eastAsia="Times New Roman" w:hAnsi="Calibri" w:cs="Calibri"/>
        </w:rPr>
        <w:t>it</w:t>
      </w:r>
      <w:r w:rsidR="007C1EBD">
        <w:rPr>
          <w:rFonts w:ascii="Calibri" w:eastAsia="Times New Roman" w:hAnsi="Calibri" w:cs="Calibri"/>
        </w:rPr>
        <w:t xml:space="preserve"> received far more visibility than the </w:t>
      </w:r>
      <w:r w:rsidR="00AE0AE8">
        <w:rPr>
          <w:rFonts w:ascii="Calibri" w:eastAsia="Times New Roman" w:hAnsi="Calibri" w:cs="Calibri"/>
        </w:rPr>
        <w:t xml:space="preserve">Islamophobic tweets circulated by the </w:t>
      </w:r>
      <w:r w:rsidR="007C1EBD">
        <w:rPr>
          <w:rFonts w:ascii="Calibri" w:eastAsia="Times New Roman" w:hAnsi="Calibri" w:cs="Calibri"/>
        </w:rPr>
        <w:t xml:space="preserve">tightly bounded and insular network of individuals on the </w:t>
      </w:r>
      <w:r w:rsidR="003315CE">
        <w:rPr>
          <w:rFonts w:ascii="Calibri" w:eastAsia="Times New Roman" w:hAnsi="Calibri" w:cs="Calibri"/>
        </w:rPr>
        <w:t>left</w:t>
      </w:r>
      <w:r w:rsidR="00C71A06">
        <w:rPr>
          <w:rFonts w:ascii="Calibri" w:eastAsia="Times New Roman" w:hAnsi="Calibri" w:cs="Calibri"/>
        </w:rPr>
        <w:t xml:space="preserve">, as illustrated by </w:t>
      </w:r>
      <w:r w:rsidR="007C1EBD">
        <w:rPr>
          <w:rFonts w:ascii="Calibri" w:eastAsia="Times New Roman" w:hAnsi="Calibri" w:cs="Calibri"/>
        </w:rPr>
        <w:t xml:space="preserve">our list of most retweeted posts </w:t>
      </w:r>
      <w:r w:rsidR="00C71A06">
        <w:rPr>
          <w:rFonts w:ascii="Calibri" w:eastAsia="Times New Roman" w:hAnsi="Calibri" w:cs="Calibri"/>
        </w:rPr>
        <w:t xml:space="preserve">being </w:t>
      </w:r>
      <w:r w:rsidR="007C1EBD">
        <w:rPr>
          <w:rFonts w:ascii="Calibri" w:eastAsia="Times New Roman" w:hAnsi="Calibri" w:cs="Calibri"/>
        </w:rPr>
        <w:t>entirely dominated by users in the right-hand cluster</w:t>
      </w:r>
      <w:r w:rsidR="004A0703">
        <w:rPr>
          <w:rFonts w:ascii="Calibri" w:eastAsia="Times New Roman" w:hAnsi="Calibri" w:cs="Calibri"/>
        </w:rPr>
        <w:t xml:space="preserve">. </w:t>
      </w:r>
      <w:r w:rsidR="00E53A3C">
        <w:rPr>
          <w:rFonts w:ascii="Calibri" w:eastAsia="Times New Roman" w:hAnsi="Calibri" w:cs="Calibri"/>
        </w:rPr>
        <w:t xml:space="preserve">Thus, </w:t>
      </w:r>
      <w:r w:rsidR="00AE0AE8">
        <w:rPr>
          <w:rFonts w:ascii="Calibri" w:eastAsia="Times New Roman" w:hAnsi="Calibri" w:cs="Calibri"/>
        </w:rPr>
        <w:t>we originally concluded that the counter-narrative had been successful in contesting Islamophobia (</w:t>
      </w:r>
      <w:r w:rsidR="004C168A">
        <w:rPr>
          <w:rFonts w:ascii="Calibri" w:eastAsia="Times New Roman" w:hAnsi="Calibri" w:cs="Calibri"/>
        </w:rPr>
        <w:t>Poole et al, 2019</w:t>
      </w:r>
      <w:r w:rsidR="00AE0AE8">
        <w:rPr>
          <w:rFonts w:ascii="Calibri" w:eastAsia="Times New Roman" w:hAnsi="Calibri" w:cs="Calibri"/>
        </w:rPr>
        <w:t xml:space="preserve">). Initial qualitative analysis seemed to support this explanation by offering explanations for why counter-narrative posts gained such traction, such as the participation of celebrities </w:t>
      </w:r>
      <w:r w:rsidR="003315CE">
        <w:rPr>
          <w:rFonts w:ascii="Calibri" w:eastAsia="Times New Roman" w:hAnsi="Calibri" w:cs="Calibri"/>
        </w:rPr>
        <w:t xml:space="preserve">in the right-hand cluster </w:t>
      </w:r>
      <w:r w:rsidR="00AE0AE8">
        <w:rPr>
          <w:rFonts w:ascii="Calibri" w:eastAsia="Times New Roman" w:hAnsi="Calibri" w:cs="Calibri"/>
        </w:rPr>
        <w:t xml:space="preserve">who connected user-networks and gave </w:t>
      </w:r>
      <w:r w:rsidR="00DE3808">
        <w:rPr>
          <w:rFonts w:ascii="Calibri" w:eastAsia="Times New Roman" w:hAnsi="Calibri" w:cs="Calibri"/>
        </w:rPr>
        <w:t xml:space="preserve">posts disproportionate reach. </w:t>
      </w:r>
    </w:p>
    <w:p w14:paraId="2FD4DB03" w14:textId="6C1D9540" w:rsidR="007C1EBD" w:rsidRDefault="003315CE" w:rsidP="001469BB">
      <w:pPr>
        <w:spacing w:line="256" w:lineRule="auto"/>
        <w:rPr>
          <w:rFonts w:ascii="Calibri" w:eastAsia="Times New Roman" w:hAnsi="Calibri" w:cs="Calibri"/>
        </w:rPr>
      </w:pPr>
      <w:r>
        <w:rPr>
          <w:rFonts w:ascii="Calibri" w:eastAsia="Times New Roman" w:hAnsi="Calibri" w:cs="Calibri"/>
        </w:rPr>
        <w:lastRenderedPageBreak/>
        <w:t>H</w:t>
      </w:r>
      <w:r w:rsidR="00DE3808">
        <w:rPr>
          <w:rFonts w:ascii="Calibri" w:eastAsia="Times New Roman" w:hAnsi="Calibri" w:cs="Calibri"/>
        </w:rPr>
        <w:t>owever, other aspects of our qualitative analysis illustrated the limitations of our initial explanations</w:t>
      </w:r>
      <w:r>
        <w:rPr>
          <w:rFonts w:ascii="Calibri" w:eastAsia="Times New Roman" w:hAnsi="Calibri" w:cs="Calibri"/>
        </w:rPr>
        <w:t xml:space="preserve"> and showed</w:t>
      </w:r>
      <w:r w:rsidR="00DE3808">
        <w:rPr>
          <w:rFonts w:ascii="Calibri" w:eastAsia="Times New Roman" w:hAnsi="Calibri" w:cs="Calibri"/>
        </w:rPr>
        <w:t xml:space="preserve"> they only captured one layer of interaction (engagement with original posts) but failed to incorporate antagonistic responses to these tweets. </w:t>
      </w:r>
      <w:r w:rsidR="00AE0AE8">
        <w:rPr>
          <w:rFonts w:ascii="Calibri" w:eastAsia="Times New Roman" w:hAnsi="Calibri" w:cs="Calibri"/>
        </w:rPr>
        <w:t xml:space="preserve"> </w:t>
      </w:r>
      <w:r>
        <w:rPr>
          <w:rFonts w:ascii="Calibri" w:eastAsia="Times New Roman" w:hAnsi="Calibri" w:cs="Calibri"/>
        </w:rPr>
        <w:t>On analysing comment threads we found, in contrast, that discussion was</w:t>
      </w:r>
      <w:r w:rsidR="007C1EBD">
        <w:rPr>
          <w:rFonts w:ascii="Calibri" w:eastAsia="Times New Roman" w:hAnsi="Calibri" w:cs="Calibri"/>
        </w:rPr>
        <w:t xml:space="preserve"> dominated by accounts that</w:t>
      </w:r>
      <w:r w:rsidR="001469BB">
        <w:rPr>
          <w:rFonts w:ascii="Calibri" w:eastAsia="Times New Roman" w:hAnsi="Calibri" w:cs="Calibri"/>
        </w:rPr>
        <w:t xml:space="preserve"> used these highly visible posts to</w:t>
      </w:r>
      <w:r w:rsidR="007C1EBD">
        <w:rPr>
          <w:rFonts w:ascii="Calibri" w:eastAsia="Times New Roman" w:hAnsi="Calibri" w:cs="Calibri"/>
        </w:rPr>
        <w:t xml:space="preserve"> </w:t>
      </w:r>
      <w:r w:rsidR="001469BB">
        <w:rPr>
          <w:rFonts w:ascii="Calibri" w:eastAsia="Times New Roman" w:hAnsi="Calibri" w:cs="Calibri"/>
        </w:rPr>
        <w:t>disseminate</w:t>
      </w:r>
      <w:r w:rsidR="007C1EBD">
        <w:rPr>
          <w:rFonts w:ascii="Calibri" w:eastAsia="Times New Roman" w:hAnsi="Calibri" w:cs="Calibri"/>
        </w:rPr>
        <w:t xml:space="preserve"> Islamophobic memes, jokes, and disinformation</w:t>
      </w:r>
      <w:r w:rsidR="001469BB">
        <w:rPr>
          <w:rFonts w:ascii="Calibri" w:eastAsia="Times New Roman" w:hAnsi="Calibri" w:cs="Calibri"/>
        </w:rPr>
        <w:t xml:space="preserve"> beyond far-right enclaves</w:t>
      </w:r>
      <w:r w:rsidR="007C1EBD">
        <w:rPr>
          <w:rFonts w:ascii="Calibri" w:eastAsia="Times New Roman" w:hAnsi="Calibri" w:cs="Calibri"/>
        </w:rPr>
        <w:t>. In other words, even as counter-narrative tweets attempted to wrest the #StopIslam hashtag away from the far-right, these tweets were</w:t>
      </w:r>
      <w:r w:rsidR="00C71A06">
        <w:rPr>
          <w:rFonts w:ascii="Calibri" w:eastAsia="Times New Roman" w:hAnsi="Calibri" w:cs="Calibri"/>
        </w:rPr>
        <w:t>, in turn,</w:t>
      </w:r>
      <w:r w:rsidR="007C1EBD">
        <w:rPr>
          <w:rFonts w:ascii="Calibri" w:eastAsia="Times New Roman" w:hAnsi="Calibri" w:cs="Calibri"/>
        </w:rPr>
        <w:t xml:space="preserve"> appropriated to amplify hate speech.</w:t>
      </w:r>
    </w:p>
    <w:p w14:paraId="0180A69C" w14:textId="4CBC4C2E" w:rsidR="007C1EBD" w:rsidRDefault="003315CE" w:rsidP="0072483D">
      <w:pPr>
        <w:spacing w:line="256" w:lineRule="auto"/>
        <w:rPr>
          <w:rFonts w:ascii="Calibri" w:eastAsia="Times New Roman" w:hAnsi="Calibri" w:cs="Calibri"/>
        </w:rPr>
      </w:pPr>
      <w:r>
        <w:rPr>
          <w:rFonts w:ascii="Calibri" w:eastAsia="Times New Roman" w:hAnsi="Calibri" w:cs="Calibri"/>
        </w:rPr>
        <w:t>Overall,</w:t>
      </w:r>
      <w:r w:rsidR="001469BB">
        <w:rPr>
          <w:rFonts w:ascii="Calibri" w:eastAsia="Times New Roman" w:hAnsi="Calibri" w:cs="Calibri"/>
        </w:rPr>
        <w:t xml:space="preserve"> challenges of classification underline a key point: </w:t>
      </w:r>
      <w:r w:rsidR="007C1EBD">
        <w:rPr>
          <w:rFonts w:ascii="Calibri" w:eastAsia="Times New Roman" w:hAnsi="Calibri" w:cs="Calibri"/>
        </w:rPr>
        <w:t>If counter-narratives</w:t>
      </w:r>
      <w:r w:rsidR="001469BB">
        <w:rPr>
          <w:rFonts w:ascii="Calibri" w:eastAsia="Times New Roman" w:hAnsi="Calibri" w:cs="Calibri"/>
        </w:rPr>
        <w:t xml:space="preserve"> </w:t>
      </w:r>
      <w:r w:rsidR="007C1EBD">
        <w:rPr>
          <w:rFonts w:ascii="Calibri" w:eastAsia="Times New Roman" w:hAnsi="Calibri" w:cs="Calibri"/>
        </w:rPr>
        <w:t>serve to amplify hate speech, this poses questions about whether ‘counter-narrative’ is an accurate label</w:t>
      </w:r>
      <w:r w:rsidR="00CB710E">
        <w:rPr>
          <w:rFonts w:ascii="Calibri" w:eastAsia="Times New Roman" w:hAnsi="Calibri" w:cs="Calibri"/>
        </w:rPr>
        <w:t xml:space="preserve"> and highlights the limitations of automated methods in detecting such narratives</w:t>
      </w:r>
      <w:r w:rsidR="007C1EBD">
        <w:rPr>
          <w:rFonts w:ascii="Calibri" w:eastAsia="Times New Roman" w:hAnsi="Calibri" w:cs="Calibri"/>
        </w:rPr>
        <w:t xml:space="preserve">. </w:t>
      </w:r>
      <w:r>
        <w:rPr>
          <w:rFonts w:ascii="Calibri" w:eastAsia="Times New Roman" w:hAnsi="Calibri" w:cs="Calibri"/>
        </w:rPr>
        <w:t>E</w:t>
      </w:r>
      <w:r w:rsidR="007C1EBD">
        <w:rPr>
          <w:rFonts w:ascii="Calibri" w:eastAsia="Times New Roman" w:hAnsi="Calibri" w:cs="Calibri"/>
        </w:rPr>
        <w:t>ven</w:t>
      </w:r>
      <w:r w:rsidR="00CB710E">
        <w:rPr>
          <w:rFonts w:ascii="Calibri" w:eastAsia="Times New Roman" w:hAnsi="Calibri" w:cs="Calibri"/>
        </w:rPr>
        <w:t xml:space="preserve"> mixed methods approaches </w:t>
      </w:r>
      <w:r w:rsidR="007C1EBD">
        <w:rPr>
          <w:rFonts w:ascii="Calibri" w:eastAsia="Times New Roman" w:hAnsi="Calibri" w:cs="Calibri"/>
        </w:rPr>
        <w:t xml:space="preserve">can exacerbate reductive conceptions of digital </w:t>
      </w:r>
      <w:proofErr w:type="gramStart"/>
      <w:r w:rsidR="007C1EBD">
        <w:rPr>
          <w:rFonts w:ascii="Calibri" w:eastAsia="Times New Roman" w:hAnsi="Calibri" w:cs="Calibri"/>
        </w:rPr>
        <w:t>racism</w:t>
      </w:r>
      <w:r w:rsidR="00CB710E">
        <w:rPr>
          <w:rFonts w:ascii="Calibri" w:eastAsia="Times New Roman" w:hAnsi="Calibri" w:cs="Calibri"/>
        </w:rPr>
        <w:t>,</w:t>
      </w:r>
      <w:r w:rsidR="007C1EBD">
        <w:rPr>
          <w:rFonts w:ascii="Calibri" w:eastAsia="Times New Roman" w:hAnsi="Calibri" w:cs="Calibri"/>
        </w:rPr>
        <w:t xml:space="preserve"> if</w:t>
      </w:r>
      <w:proofErr w:type="gramEnd"/>
      <w:r w:rsidR="007C1EBD">
        <w:rPr>
          <w:rFonts w:ascii="Calibri" w:eastAsia="Times New Roman" w:hAnsi="Calibri" w:cs="Calibri"/>
        </w:rPr>
        <w:t xml:space="preserve"> they fail to understand online content in relational terms and see it instead as a discreet entity that can easily be categorized in positive or negative terms. </w:t>
      </w:r>
      <w:r>
        <w:rPr>
          <w:rFonts w:ascii="Calibri" w:eastAsia="Times New Roman" w:hAnsi="Calibri" w:cs="Calibri"/>
        </w:rPr>
        <w:t xml:space="preserve">It is important, therefore, to reflect on how </w:t>
      </w:r>
      <w:r w:rsidR="00BA0B0B">
        <w:rPr>
          <w:rFonts w:ascii="Calibri" w:eastAsia="Times New Roman" w:hAnsi="Calibri" w:cs="Calibri"/>
        </w:rPr>
        <w:t xml:space="preserve">qualitative </w:t>
      </w:r>
      <w:r>
        <w:rPr>
          <w:rFonts w:ascii="Calibri" w:eastAsia="Times New Roman" w:hAnsi="Calibri" w:cs="Calibri"/>
        </w:rPr>
        <w:t>methods might be used to trouble neat assumptions about how digital racism can be classified</w:t>
      </w:r>
      <w:r w:rsidR="006D7C21">
        <w:rPr>
          <w:rFonts w:ascii="Calibri" w:eastAsia="Times New Roman" w:hAnsi="Calibri" w:cs="Calibri"/>
        </w:rPr>
        <w:t xml:space="preserve"> </w:t>
      </w:r>
      <w:r w:rsidR="00CB710E">
        <w:rPr>
          <w:rFonts w:ascii="Calibri" w:eastAsia="Times New Roman" w:hAnsi="Calibri" w:cs="Calibri"/>
        </w:rPr>
        <w:t>by complicating, rather than</w:t>
      </w:r>
      <w:r w:rsidR="006D7C21">
        <w:rPr>
          <w:rFonts w:ascii="Calibri" w:eastAsia="Times New Roman" w:hAnsi="Calibri" w:cs="Calibri"/>
        </w:rPr>
        <w:t xml:space="preserve"> straight-forwardly verifying</w:t>
      </w:r>
      <w:r w:rsidR="00CB710E">
        <w:rPr>
          <w:rFonts w:ascii="Calibri" w:eastAsia="Times New Roman" w:hAnsi="Calibri" w:cs="Calibri"/>
        </w:rPr>
        <w:t>,</w:t>
      </w:r>
      <w:r w:rsidR="006D7C21">
        <w:rPr>
          <w:rFonts w:ascii="Calibri" w:eastAsia="Times New Roman" w:hAnsi="Calibri" w:cs="Calibri"/>
        </w:rPr>
        <w:t xml:space="preserve"> automated findings. </w:t>
      </w:r>
    </w:p>
    <w:p w14:paraId="1E92151C" w14:textId="6215E93B" w:rsidR="005669B7" w:rsidRPr="0072483D" w:rsidRDefault="005669B7" w:rsidP="00D84CD4">
      <w:pPr>
        <w:pStyle w:val="Heading2"/>
      </w:pPr>
      <w:r w:rsidRPr="0072483D">
        <w:t>Reproducibility</w:t>
      </w:r>
    </w:p>
    <w:p w14:paraId="288201F6" w14:textId="54BEA990" w:rsidR="005669B7" w:rsidRDefault="003315CE" w:rsidP="005669B7">
      <w:pPr>
        <w:spacing w:line="256" w:lineRule="auto"/>
        <w:rPr>
          <w:rFonts w:ascii="Calibri" w:eastAsia="Times New Roman" w:hAnsi="Calibri" w:cs="Calibri"/>
        </w:rPr>
      </w:pPr>
      <w:r>
        <w:rPr>
          <w:rFonts w:ascii="Calibri" w:eastAsia="Times New Roman" w:hAnsi="Calibri" w:cs="Calibri"/>
        </w:rPr>
        <w:t xml:space="preserve">Our final challenge relates less to complications that emerged through our data and is more a problem that stems from the commonplace desire to make better training sets for reproducing the accuracy of automation. </w:t>
      </w:r>
      <w:r w:rsidR="005669B7">
        <w:rPr>
          <w:rFonts w:ascii="Calibri" w:eastAsia="Times New Roman" w:hAnsi="Calibri" w:cs="Calibri"/>
        </w:rPr>
        <w:t>In the late 00s concern emerged in fields such as psychology and medicine that researchers often struggled to reproduce one another’s findings</w:t>
      </w:r>
      <w:r w:rsidR="00FC0ECC">
        <w:rPr>
          <w:rFonts w:ascii="Calibri" w:eastAsia="Times New Roman" w:hAnsi="Calibri" w:cs="Calibri"/>
        </w:rPr>
        <w:t xml:space="preserve"> </w:t>
      </w:r>
      <w:r w:rsidR="005669B7">
        <w:rPr>
          <w:rFonts w:ascii="Calibri" w:eastAsia="Times New Roman" w:hAnsi="Calibri" w:cs="Calibri"/>
        </w:rPr>
        <w:t xml:space="preserve">(Baker, 2016). The so-called reproducibility crisis has spread to machine learning (e.g. </w:t>
      </w:r>
      <w:proofErr w:type="spellStart"/>
      <w:r w:rsidR="005669B7">
        <w:rPr>
          <w:rFonts w:ascii="Calibri" w:eastAsia="Times New Roman" w:hAnsi="Calibri" w:cs="Calibri"/>
        </w:rPr>
        <w:t>Olorisade</w:t>
      </w:r>
      <w:proofErr w:type="spellEnd"/>
      <w:r w:rsidR="005669B7">
        <w:rPr>
          <w:rFonts w:ascii="Calibri" w:eastAsia="Times New Roman" w:hAnsi="Calibri" w:cs="Calibri"/>
        </w:rPr>
        <w:t>, Brereton &amp; Andras, 2021), including research directed at hate speech detection (</w:t>
      </w:r>
      <w:proofErr w:type="spellStart"/>
      <w:r w:rsidR="005669B7" w:rsidRPr="002357E9">
        <w:rPr>
          <w:rFonts w:ascii="Calibri" w:eastAsia="Times New Roman" w:hAnsi="Calibri" w:cs="Calibri"/>
        </w:rPr>
        <w:t>Brivio</w:t>
      </w:r>
      <w:proofErr w:type="spellEnd"/>
      <w:r w:rsidR="005669B7">
        <w:rPr>
          <w:rFonts w:ascii="Calibri" w:eastAsia="Times New Roman" w:hAnsi="Calibri" w:cs="Calibri"/>
        </w:rPr>
        <w:t xml:space="preserve"> </w:t>
      </w:r>
      <w:r w:rsidR="005669B7" w:rsidRPr="002357E9">
        <w:rPr>
          <w:rFonts w:ascii="Calibri" w:eastAsia="Times New Roman" w:hAnsi="Calibri" w:cs="Calibri"/>
        </w:rPr>
        <w:t xml:space="preserve">and </w:t>
      </w:r>
      <w:proofErr w:type="spellStart"/>
      <w:r w:rsidR="005669B7" w:rsidRPr="002357E9">
        <w:rPr>
          <w:rFonts w:ascii="Calibri" w:eastAsia="Times New Roman" w:hAnsi="Calibri" w:cs="Calibri"/>
        </w:rPr>
        <w:t>Coltekin</w:t>
      </w:r>
      <w:proofErr w:type="spellEnd"/>
      <w:r w:rsidR="005669B7">
        <w:rPr>
          <w:rFonts w:ascii="Calibri" w:eastAsia="Times New Roman" w:hAnsi="Calibri" w:cs="Calibri"/>
        </w:rPr>
        <w:t xml:space="preserve">, 2022). A key explanation for the challenge in replicating machine learning analysis of big data is that researchers often fail to provide sufficient detail about the source code of algorithms, </w:t>
      </w:r>
      <w:r w:rsidR="00337DB4">
        <w:rPr>
          <w:rFonts w:ascii="Calibri" w:eastAsia="Times New Roman" w:hAnsi="Calibri" w:cs="Calibri"/>
        </w:rPr>
        <w:t xml:space="preserve">the </w:t>
      </w:r>
      <w:r w:rsidR="005669B7">
        <w:rPr>
          <w:rFonts w:ascii="Calibri" w:eastAsia="Times New Roman" w:hAnsi="Calibri" w:cs="Calibri"/>
        </w:rPr>
        <w:t xml:space="preserve">datasets that are used </w:t>
      </w:r>
      <w:proofErr w:type="gramStart"/>
      <w:r w:rsidR="005669B7">
        <w:rPr>
          <w:rFonts w:ascii="Calibri" w:eastAsia="Times New Roman" w:hAnsi="Calibri" w:cs="Calibri"/>
        </w:rPr>
        <w:t>in particular publications</w:t>
      </w:r>
      <w:proofErr w:type="gramEnd"/>
      <w:r w:rsidR="005669B7">
        <w:rPr>
          <w:rFonts w:ascii="Calibri" w:eastAsia="Times New Roman" w:hAnsi="Calibri" w:cs="Calibri"/>
        </w:rPr>
        <w:t xml:space="preserve"> and experiments,</w:t>
      </w:r>
      <w:r w:rsidR="00C93D8A">
        <w:rPr>
          <w:rFonts w:ascii="Calibri" w:eastAsia="Times New Roman" w:hAnsi="Calibri" w:cs="Calibri"/>
        </w:rPr>
        <w:t xml:space="preserve"> or </w:t>
      </w:r>
      <w:r w:rsidR="00337DB4">
        <w:rPr>
          <w:rFonts w:ascii="Calibri" w:eastAsia="Times New Roman" w:hAnsi="Calibri" w:cs="Calibri"/>
        </w:rPr>
        <w:t xml:space="preserve">the </w:t>
      </w:r>
      <w:r w:rsidR="00C93D8A">
        <w:rPr>
          <w:rFonts w:ascii="Calibri" w:eastAsia="Times New Roman" w:hAnsi="Calibri" w:cs="Calibri"/>
        </w:rPr>
        <w:t>parameters of machine learning techniques,</w:t>
      </w:r>
      <w:r w:rsidR="005669B7">
        <w:rPr>
          <w:rFonts w:ascii="Calibri" w:eastAsia="Times New Roman" w:hAnsi="Calibri" w:cs="Calibri"/>
        </w:rPr>
        <w:t xml:space="preserve"> </w:t>
      </w:r>
      <w:r w:rsidR="001D06EF">
        <w:rPr>
          <w:rFonts w:ascii="Calibri" w:eastAsia="Times New Roman" w:hAnsi="Calibri" w:cs="Calibri"/>
        </w:rPr>
        <w:t>to enable</w:t>
      </w:r>
      <w:r w:rsidR="005669B7">
        <w:rPr>
          <w:rFonts w:ascii="Calibri" w:eastAsia="Times New Roman" w:hAnsi="Calibri" w:cs="Calibri"/>
        </w:rPr>
        <w:t xml:space="preserve"> others to reproduce findings accurately (e.g. Hutson, 2018)</w:t>
      </w:r>
      <w:r w:rsidR="00C93D8A">
        <w:rPr>
          <w:rFonts w:ascii="Calibri" w:eastAsia="Times New Roman" w:hAnsi="Calibri" w:cs="Calibri"/>
        </w:rPr>
        <w:t>.</w:t>
      </w:r>
    </w:p>
    <w:p w14:paraId="37813831" w14:textId="5789C3FD" w:rsidR="007626B0" w:rsidRDefault="00083BBC" w:rsidP="002517BB">
      <w:pPr>
        <w:spacing w:line="256" w:lineRule="auto"/>
        <w:rPr>
          <w:rFonts w:ascii="Calibri" w:eastAsia="Times New Roman" w:hAnsi="Calibri" w:cs="Calibri"/>
        </w:rPr>
      </w:pPr>
      <w:r>
        <w:rPr>
          <w:rFonts w:ascii="Calibri" w:eastAsia="Times New Roman" w:hAnsi="Calibri" w:cs="Calibri"/>
        </w:rPr>
        <w:t>S</w:t>
      </w:r>
      <w:r w:rsidR="00C93D8A">
        <w:rPr>
          <w:rFonts w:ascii="Calibri" w:eastAsia="Times New Roman" w:hAnsi="Calibri" w:cs="Calibri"/>
        </w:rPr>
        <w:t xml:space="preserve">cholars argue that social media data pose </w:t>
      </w:r>
      <w:r w:rsidR="0096453A">
        <w:rPr>
          <w:rFonts w:ascii="Calibri" w:eastAsia="Times New Roman" w:hAnsi="Calibri" w:cs="Calibri"/>
        </w:rPr>
        <w:t xml:space="preserve">specific </w:t>
      </w:r>
      <w:r w:rsidR="00C93D8A">
        <w:rPr>
          <w:rFonts w:ascii="Calibri" w:eastAsia="Times New Roman" w:hAnsi="Calibri" w:cs="Calibri"/>
        </w:rPr>
        <w:t xml:space="preserve">challenges </w:t>
      </w:r>
      <w:r w:rsidR="0044221C">
        <w:rPr>
          <w:rFonts w:ascii="Calibri" w:eastAsia="Times New Roman" w:hAnsi="Calibri" w:cs="Calibri"/>
        </w:rPr>
        <w:t xml:space="preserve">for </w:t>
      </w:r>
      <w:r w:rsidR="00621F33">
        <w:rPr>
          <w:rFonts w:ascii="Calibri" w:eastAsia="Times New Roman" w:hAnsi="Calibri" w:cs="Calibri"/>
        </w:rPr>
        <w:t xml:space="preserve">developing algorithms that can reliably </w:t>
      </w:r>
      <w:r w:rsidR="0044221C">
        <w:rPr>
          <w:rFonts w:ascii="Calibri" w:eastAsia="Times New Roman" w:hAnsi="Calibri" w:cs="Calibri"/>
        </w:rPr>
        <w:t xml:space="preserve">identify hate </w:t>
      </w:r>
      <w:r w:rsidR="00621F33">
        <w:rPr>
          <w:rFonts w:ascii="Calibri" w:eastAsia="Times New Roman" w:hAnsi="Calibri" w:cs="Calibri"/>
        </w:rPr>
        <w:t>speech</w:t>
      </w:r>
      <w:r w:rsidR="00AC3877">
        <w:rPr>
          <w:rFonts w:ascii="Calibri" w:eastAsia="Times New Roman" w:hAnsi="Calibri" w:cs="Calibri"/>
        </w:rPr>
        <w:t xml:space="preserve"> and reproduce accurate detection rates across datasets</w:t>
      </w:r>
      <w:r w:rsidR="002517BB">
        <w:rPr>
          <w:rFonts w:ascii="Calibri" w:eastAsia="Times New Roman" w:hAnsi="Calibri" w:cs="Calibri"/>
        </w:rPr>
        <w:t xml:space="preserve"> (</w:t>
      </w:r>
      <w:proofErr w:type="spellStart"/>
      <w:r w:rsidR="002517BB">
        <w:rPr>
          <w:rFonts w:ascii="Calibri" w:eastAsia="Times New Roman" w:hAnsi="Calibri" w:cs="Calibri"/>
        </w:rPr>
        <w:t>Thylstrup</w:t>
      </w:r>
      <w:proofErr w:type="spellEnd"/>
      <w:r w:rsidR="002517BB">
        <w:rPr>
          <w:rFonts w:ascii="Calibri" w:eastAsia="Times New Roman" w:hAnsi="Calibri" w:cs="Calibri"/>
        </w:rPr>
        <w:t xml:space="preserve"> and Talat, 2020)</w:t>
      </w:r>
      <w:r w:rsidR="00C93D8A">
        <w:rPr>
          <w:rFonts w:ascii="Calibri" w:eastAsia="Times New Roman" w:hAnsi="Calibri" w:cs="Calibri"/>
        </w:rPr>
        <w:t xml:space="preserve">. For instance, </w:t>
      </w:r>
      <w:r w:rsidR="00AC3877">
        <w:rPr>
          <w:rFonts w:ascii="Calibri" w:eastAsia="Times New Roman" w:hAnsi="Calibri" w:cs="Calibri"/>
        </w:rPr>
        <w:t>Ayo and colleagues</w:t>
      </w:r>
      <w:r w:rsidR="001D06EF">
        <w:rPr>
          <w:rFonts w:ascii="Calibri" w:eastAsia="Times New Roman" w:hAnsi="Calibri" w:cs="Calibri"/>
        </w:rPr>
        <w:t>’</w:t>
      </w:r>
      <w:r w:rsidR="00AC3877">
        <w:rPr>
          <w:rFonts w:ascii="Calibri" w:eastAsia="Times New Roman" w:hAnsi="Calibri" w:cs="Calibri"/>
        </w:rPr>
        <w:t xml:space="preserve"> evaluat</w:t>
      </w:r>
      <w:r w:rsidR="001D06EF">
        <w:rPr>
          <w:rFonts w:ascii="Calibri" w:eastAsia="Times New Roman" w:hAnsi="Calibri" w:cs="Calibri"/>
        </w:rPr>
        <w:t xml:space="preserve">ion of </w:t>
      </w:r>
      <w:r w:rsidR="0044221C">
        <w:rPr>
          <w:rFonts w:ascii="Calibri" w:eastAsia="Times New Roman" w:hAnsi="Calibri" w:cs="Calibri"/>
        </w:rPr>
        <w:t xml:space="preserve">sentiment analysis </w:t>
      </w:r>
      <w:r w:rsidR="001D06EF">
        <w:rPr>
          <w:rFonts w:ascii="Calibri" w:eastAsia="Times New Roman" w:hAnsi="Calibri" w:cs="Calibri"/>
        </w:rPr>
        <w:t>argues</w:t>
      </w:r>
      <w:r w:rsidR="00C93D8A">
        <w:rPr>
          <w:rFonts w:ascii="Calibri" w:eastAsia="Times New Roman" w:hAnsi="Calibri" w:cs="Calibri"/>
        </w:rPr>
        <w:t xml:space="preserve"> that a key barrier to </w:t>
      </w:r>
      <w:r w:rsidR="00AC3877">
        <w:rPr>
          <w:rFonts w:ascii="Calibri" w:eastAsia="Times New Roman" w:hAnsi="Calibri" w:cs="Calibri"/>
        </w:rPr>
        <w:t xml:space="preserve">developing algorithms that can consistently detect hate speech </w:t>
      </w:r>
      <w:r w:rsidR="00C93D8A">
        <w:rPr>
          <w:rFonts w:ascii="Calibri" w:eastAsia="Times New Roman" w:hAnsi="Calibri" w:cs="Calibri"/>
        </w:rPr>
        <w:t>is that: ‘</w:t>
      </w:r>
      <w:r w:rsidR="00C93D8A">
        <w:t xml:space="preserve">Twitter streams contain large amounts of meaningless messages, contaminated content, and </w:t>
      </w:r>
      <w:proofErr w:type="spellStart"/>
      <w:r w:rsidR="00C93D8A">
        <w:t>rumors</w:t>
      </w:r>
      <w:proofErr w:type="spellEnd"/>
      <w:r w:rsidR="00C93D8A">
        <w:t xml:space="preserve">, which adversely affect </w:t>
      </w:r>
      <w:r w:rsidR="00C93D8A" w:rsidRPr="002F7C2B">
        <w:t>classification algorithm</w:t>
      </w:r>
      <w:r w:rsidR="00C93D8A">
        <w:t xml:space="preserve"> performance’ (2020: 2). Similarly, </w:t>
      </w:r>
      <w:proofErr w:type="spellStart"/>
      <w:r w:rsidR="00C93D8A">
        <w:t>Ligthart</w:t>
      </w:r>
      <w:proofErr w:type="spellEnd"/>
      <w:r w:rsidR="00C93D8A">
        <w:t xml:space="preserve"> et </w:t>
      </w:r>
      <w:proofErr w:type="spellStart"/>
      <w:r w:rsidR="00C93D8A">
        <w:t>al’s</w:t>
      </w:r>
      <w:proofErr w:type="spellEnd"/>
      <w:r w:rsidR="00C93D8A">
        <w:t xml:space="preserve"> (2021) systematic review of </w:t>
      </w:r>
      <w:r w:rsidR="007626B0">
        <w:t xml:space="preserve">automated </w:t>
      </w:r>
      <w:r w:rsidR="00C93D8A">
        <w:t>sentiment analysis</w:t>
      </w:r>
      <w:r w:rsidR="00621F33">
        <w:t xml:space="preserve"> </w:t>
      </w:r>
      <w:r w:rsidR="002517BB">
        <w:t xml:space="preserve">traces a shared </w:t>
      </w:r>
      <w:r w:rsidR="00621F33">
        <w:t>emphasis</w:t>
      </w:r>
      <w:r w:rsidR="002517BB">
        <w:t xml:space="preserve"> on</w:t>
      </w:r>
      <w:r w:rsidR="00621F33">
        <w:t xml:space="preserve"> the </w:t>
      </w:r>
      <w:r w:rsidR="002517BB">
        <w:t xml:space="preserve">need </w:t>
      </w:r>
      <w:r w:rsidR="00621F33">
        <w:t>to ‘clean’ social media content</w:t>
      </w:r>
      <w:r w:rsidR="002517BB">
        <w:t>,</w:t>
      </w:r>
      <w:r w:rsidR="00621F33">
        <w:t xml:space="preserve"> to construct </w:t>
      </w:r>
      <w:r w:rsidR="00063DD8">
        <w:t xml:space="preserve">training </w:t>
      </w:r>
      <w:r w:rsidR="00621F33">
        <w:t>datasets that can be easily classified</w:t>
      </w:r>
      <w:r w:rsidR="00063DD8">
        <w:t xml:space="preserve"> for machine learning</w:t>
      </w:r>
      <w:r w:rsidR="00C93D8A">
        <w:t xml:space="preserve">. </w:t>
      </w:r>
      <w:r w:rsidR="00AC3877">
        <w:rPr>
          <w:rFonts w:ascii="Calibri" w:eastAsia="Times New Roman" w:hAnsi="Calibri" w:cs="Calibri"/>
        </w:rPr>
        <w:t xml:space="preserve">The inference, then, </w:t>
      </w:r>
      <w:r w:rsidR="009D3AA4">
        <w:rPr>
          <w:rFonts w:ascii="Calibri" w:eastAsia="Times New Roman" w:hAnsi="Calibri" w:cs="Calibri"/>
        </w:rPr>
        <w:t xml:space="preserve">is that </w:t>
      </w:r>
      <w:r w:rsidR="00AC3877">
        <w:rPr>
          <w:rFonts w:ascii="Calibri" w:eastAsia="Times New Roman" w:hAnsi="Calibri" w:cs="Calibri"/>
        </w:rPr>
        <w:t>it is possible to develop automated tools for reliably identifying hate speech, if</w:t>
      </w:r>
      <w:r w:rsidR="00AC4D26">
        <w:rPr>
          <w:rFonts w:ascii="Calibri" w:eastAsia="Times New Roman" w:hAnsi="Calibri" w:cs="Calibri"/>
        </w:rPr>
        <w:t>, firstly, sufficiently accurate and ‘clean’ datasets are provided</w:t>
      </w:r>
      <w:r w:rsidR="00063DD8">
        <w:rPr>
          <w:rFonts w:ascii="Calibri" w:eastAsia="Times New Roman" w:hAnsi="Calibri" w:cs="Calibri"/>
        </w:rPr>
        <w:t xml:space="preserve"> for training</w:t>
      </w:r>
      <w:r w:rsidR="00AC4D26">
        <w:rPr>
          <w:rFonts w:ascii="Calibri" w:eastAsia="Times New Roman" w:hAnsi="Calibri" w:cs="Calibri"/>
        </w:rPr>
        <w:t xml:space="preserve"> and, secondly, sufficient technical detail is provided, to enable algorithms </w:t>
      </w:r>
      <w:r w:rsidR="005B2961">
        <w:rPr>
          <w:rFonts w:ascii="Calibri" w:eastAsia="Times New Roman" w:hAnsi="Calibri" w:cs="Calibri"/>
        </w:rPr>
        <w:t xml:space="preserve">trained on these datasets </w:t>
      </w:r>
      <w:r w:rsidR="00AC4D26">
        <w:rPr>
          <w:rFonts w:ascii="Calibri" w:eastAsia="Times New Roman" w:hAnsi="Calibri" w:cs="Calibri"/>
        </w:rPr>
        <w:t xml:space="preserve">to be tested and used </w:t>
      </w:r>
      <w:r w:rsidR="00C13AF6">
        <w:rPr>
          <w:rFonts w:ascii="Calibri" w:eastAsia="Times New Roman" w:hAnsi="Calibri" w:cs="Calibri"/>
        </w:rPr>
        <w:t xml:space="preserve">by others. </w:t>
      </w:r>
    </w:p>
    <w:p w14:paraId="739181E7" w14:textId="2B6EE8E6" w:rsidR="007626B0" w:rsidRDefault="007626B0" w:rsidP="007626B0">
      <w:pPr>
        <w:spacing w:line="256" w:lineRule="auto"/>
        <w:rPr>
          <w:rFonts w:ascii="Calibri" w:eastAsia="Times New Roman" w:hAnsi="Calibri" w:cs="Calibri"/>
        </w:rPr>
      </w:pPr>
      <w:r>
        <w:rPr>
          <w:rFonts w:ascii="Calibri" w:eastAsia="Times New Roman" w:hAnsi="Calibri" w:cs="Calibri"/>
        </w:rPr>
        <w:t>However, a</w:t>
      </w:r>
      <w:r w:rsidR="0072483D">
        <w:rPr>
          <w:rFonts w:ascii="Calibri" w:eastAsia="Times New Roman" w:hAnsi="Calibri" w:cs="Calibri"/>
        </w:rPr>
        <w:t>gain</w:t>
      </w:r>
      <w:r w:rsidR="0023145B">
        <w:rPr>
          <w:rFonts w:ascii="Calibri" w:eastAsia="Times New Roman" w:hAnsi="Calibri" w:cs="Calibri"/>
        </w:rPr>
        <w:t>,</w:t>
      </w:r>
      <w:r w:rsidR="0072483D">
        <w:rPr>
          <w:rFonts w:ascii="Calibri" w:eastAsia="Times New Roman" w:hAnsi="Calibri" w:cs="Calibri"/>
        </w:rPr>
        <w:t xml:space="preserve"> what is a</w:t>
      </w:r>
      <w:r w:rsidR="00E74073">
        <w:rPr>
          <w:rFonts w:ascii="Calibri" w:eastAsia="Times New Roman" w:hAnsi="Calibri" w:cs="Calibri"/>
        </w:rPr>
        <w:t xml:space="preserve">t stake is not just whether it is possible to find solutions to technical problems, but whether technofixes are desirable. </w:t>
      </w:r>
      <w:r w:rsidR="005A24AB">
        <w:rPr>
          <w:rFonts w:ascii="Calibri" w:eastAsia="Times New Roman" w:hAnsi="Calibri" w:cs="Calibri"/>
        </w:rPr>
        <w:t>Th</w:t>
      </w:r>
      <w:r w:rsidR="00E74073">
        <w:rPr>
          <w:rFonts w:ascii="Calibri" w:eastAsia="Times New Roman" w:hAnsi="Calibri" w:cs="Calibri"/>
        </w:rPr>
        <w:t>is question w</w:t>
      </w:r>
      <w:r w:rsidR="005A24AB">
        <w:rPr>
          <w:rFonts w:ascii="Calibri" w:eastAsia="Times New Roman" w:hAnsi="Calibri" w:cs="Calibri"/>
        </w:rPr>
        <w:t xml:space="preserve">as brought to the fore in </w:t>
      </w:r>
      <w:r w:rsidR="0072483D">
        <w:rPr>
          <w:rFonts w:ascii="Calibri" w:eastAsia="Times New Roman" w:hAnsi="Calibri" w:cs="Calibri"/>
        </w:rPr>
        <w:t>relation to an</w:t>
      </w:r>
      <w:r w:rsidR="000B1ED6">
        <w:rPr>
          <w:rFonts w:ascii="Calibri" w:eastAsia="Times New Roman" w:hAnsi="Calibri" w:cs="Calibri"/>
        </w:rPr>
        <w:t xml:space="preserve"> issue commonplace in literature on hate speech detection: </w:t>
      </w:r>
      <w:r w:rsidR="005A24AB">
        <w:rPr>
          <w:rFonts w:ascii="Calibri" w:eastAsia="Times New Roman" w:hAnsi="Calibri" w:cs="Calibri"/>
        </w:rPr>
        <w:t xml:space="preserve">decision-making about how to deal with bots and, to use Ayo et </w:t>
      </w:r>
      <w:proofErr w:type="spellStart"/>
      <w:r w:rsidR="005A24AB">
        <w:rPr>
          <w:rFonts w:ascii="Calibri" w:eastAsia="Times New Roman" w:hAnsi="Calibri" w:cs="Calibri"/>
        </w:rPr>
        <w:t>al’s</w:t>
      </w:r>
      <w:proofErr w:type="spellEnd"/>
      <w:r w:rsidR="005A24AB">
        <w:rPr>
          <w:rFonts w:ascii="Calibri" w:eastAsia="Times New Roman" w:hAnsi="Calibri" w:cs="Calibri"/>
        </w:rPr>
        <w:t xml:space="preserve"> (2020: 2) wording</w:t>
      </w:r>
      <w:r w:rsidR="00337DB4">
        <w:rPr>
          <w:rFonts w:ascii="Calibri" w:eastAsia="Times New Roman" w:hAnsi="Calibri" w:cs="Calibri"/>
        </w:rPr>
        <w:t>,</w:t>
      </w:r>
      <w:r w:rsidR="005A24AB">
        <w:rPr>
          <w:rFonts w:ascii="Calibri" w:eastAsia="Times New Roman" w:hAnsi="Calibri" w:cs="Calibri"/>
        </w:rPr>
        <w:t xml:space="preserve"> ‘contaminated content’. In our pilot study, we attempted to remove bots </w:t>
      </w:r>
      <w:r w:rsidR="000B1ED6">
        <w:rPr>
          <w:rFonts w:ascii="Calibri" w:eastAsia="Times New Roman" w:hAnsi="Calibri" w:cs="Calibri"/>
        </w:rPr>
        <w:t xml:space="preserve">and spam </w:t>
      </w:r>
      <w:proofErr w:type="gramStart"/>
      <w:r w:rsidR="005A24AB">
        <w:rPr>
          <w:rFonts w:ascii="Calibri" w:eastAsia="Times New Roman" w:hAnsi="Calibri" w:cs="Calibri"/>
        </w:rPr>
        <w:t>in order to</w:t>
      </w:r>
      <w:proofErr w:type="gramEnd"/>
      <w:r w:rsidR="005A24AB">
        <w:rPr>
          <w:rFonts w:ascii="Calibri" w:eastAsia="Times New Roman" w:hAnsi="Calibri" w:cs="Calibri"/>
        </w:rPr>
        <w:t xml:space="preserve"> provide what – at the time – we felt was a more ‘accurate’ picture of how users were</w:t>
      </w:r>
      <w:r w:rsidR="000B1ED6">
        <w:rPr>
          <w:rFonts w:ascii="Calibri" w:eastAsia="Times New Roman" w:hAnsi="Calibri" w:cs="Calibri"/>
        </w:rPr>
        <w:t xml:space="preserve"> </w:t>
      </w:r>
      <w:r w:rsidR="000B1ED6" w:rsidRPr="00B317B6">
        <w:rPr>
          <w:rFonts w:ascii="Calibri" w:eastAsia="Times New Roman" w:hAnsi="Calibri" w:cs="Calibri"/>
          <w:i/>
          <w:iCs/>
        </w:rPr>
        <w:t>deliberately</w:t>
      </w:r>
      <w:r w:rsidR="005A24AB" w:rsidRPr="00B317B6">
        <w:rPr>
          <w:rFonts w:ascii="Calibri" w:eastAsia="Times New Roman" w:hAnsi="Calibri" w:cs="Calibri"/>
          <w:i/>
          <w:iCs/>
        </w:rPr>
        <w:t xml:space="preserve"> </w:t>
      </w:r>
      <w:r w:rsidR="005A24AB">
        <w:rPr>
          <w:rFonts w:ascii="Calibri" w:eastAsia="Times New Roman" w:hAnsi="Calibri" w:cs="Calibri"/>
        </w:rPr>
        <w:t>spreading and contesting hate speech on Twitter.</w:t>
      </w:r>
      <w:r w:rsidR="002B4042">
        <w:rPr>
          <w:rFonts w:ascii="Calibri" w:eastAsia="Times New Roman" w:hAnsi="Calibri" w:cs="Calibri"/>
        </w:rPr>
        <w:t xml:space="preserve"> </w:t>
      </w:r>
      <w:r>
        <w:rPr>
          <w:rFonts w:ascii="Calibri" w:eastAsia="Times New Roman" w:hAnsi="Calibri" w:cs="Calibri"/>
        </w:rPr>
        <w:t>Indeed, the role of bots was verified after</w:t>
      </w:r>
      <w:r w:rsidR="002B4042">
        <w:rPr>
          <w:rFonts w:ascii="Calibri" w:eastAsia="Times New Roman" w:hAnsi="Calibri" w:cs="Calibri"/>
        </w:rPr>
        <w:t xml:space="preserve"> we cross referenced our findings with data that Twitter </w:t>
      </w:r>
      <w:r w:rsidR="006E6C99">
        <w:rPr>
          <w:rFonts w:ascii="Calibri" w:eastAsia="Times New Roman" w:hAnsi="Calibri" w:cs="Calibri"/>
        </w:rPr>
        <w:t xml:space="preserve">published </w:t>
      </w:r>
      <w:r w:rsidR="002B4042">
        <w:rPr>
          <w:rFonts w:ascii="Calibri" w:eastAsia="Times New Roman" w:hAnsi="Calibri" w:cs="Calibri"/>
        </w:rPr>
        <w:t xml:space="preserve">from the Russian Internet Research Agency’s 3,841 accounts (released as part of a greater </w:t>
      </w:r>
      <w:r w:rsidR="002B4042">
        <w:rPr>
          <w:rFonts w:ascii="Calibri" w:eastAsia="Times New Roman" w:hAnsi="Calibri" w:cs="Calibri"/>
        </w:rPr>
        <w:lastRenderedPageBreak/>
        <w:t>push for transparency to combat platform manipulation)</w:t>
      </w:r>
      <w:r>
        <w:rPr>
          <w:rFonts w:ascii="Calibri" w:eastAsia="Times New Roman" w:hAnsi="Calibri" w:cs="Calibri"/>
        </w:rPr>
        <w:t xml:space="preserve"> and</w:t>
      </w:r>
      <w:r w:rsidR="002B4042">
        <w:rPr>
          <w:rFonts w:ascii="Calibri" w:eastAsia="Times New Roman" w:hAnsi="Calibri" w:cs="Calibri"/>
        </w:rPr>
        <w:t xml:space="preserve"> discovered that one of the hashtags utilized by these accounts was #stopIsla</w:t>
      </w:r>
      <w:r w:rsidR="004C7C75">
        <w:rPr>
          <w:rFonts w:ascii="Calibri" w:eastAsia="Times New Roman" w:hAnsi="Calibri" w:cs="Calibri"/>
        </w:rPr>
        <w:t>m (which was tweeted 1,498 times on the day of the bombing)</w:t>
      </w:r>
      <w:r w:rsidR="002B4042">
        <w:rPr>
          <w:rFonts w:ascii="Calibri" w:eastAsia="Times New Roman" w:hAnsi="Calibri" w:cs="Calibri"/>
        </w:rPr>
        <w:t xml:space="preserve">. </w:t>
      </w:r>
    </w:p>
    <w:p w14:paraId="6D4C7F4D" w14:textId="58E995F2" w:rsidR="002B4042" w:rsidRDefault="00BA0B0B" w:rsidP="00BB1453">
      <w:pPr>
        <w:spacing w:line="256" w:lineRule="auto"/>
        <w:rPr>
          <w:rFonts w:ascii="Calibri" w:eastAsia="Times New Roman" w:hAnsi="Calibri" w:cs="Calibri"/>
        </w:rPr>
      </w:pPr>
      <w:r>
        <w:rPr>
          <w:rFonts w:ascii="Calibri" w:eastAsia="Times New Roman" w:hAnsi="Calibri" w:cs="Calibri"/>
        </w:rPr>
        <w:t xml:space="preserve">In the pilot, we used these ‘cleaned’ datasets for computational analysis before sampling tweets for our content and qualitative analysis. </w:t>
      </w:r>
      <w:r w:rsidR="007626B0">
        <w:rPr>
          <w:rFonts w:ascii="Calibri" w:eastAsia="Times New Roman" w:hAnsi="Calibri" w:cs="Calibri"/>
        </w:rPr>
        <w:t xml:space="preserve">However, although bot-generated tweets that hijack </w:t>
      </w:r>
      <w:r w:rsidR="009F4116">
        <w:rPr>
          <w:rFonts w:ascii="Calibri" w:eastAsia="Times New Roman" w:hAnsi="Calibri" w:cs="Calibri"/>
        </w:rPr>
        <w:t xml:space="preserve">trending hashtags </w:t>
      </w:r>
      <w:r w:rsidR="007626B0">
        <w:rPr>
          <w:rFonts w:ascii="Calibri" w:eastAsia="Times New Roman" w:hAnsi="Calibri" w:cs="Calibri"/>
        </w:rPr>
        <w:t xml:space="preserve">might be unhelpful for refining automated hate speech detection tools, these tweets still play a critical role in mediating narratives (Marres and Moats, 2015). In the case </w:t>
      </w:r>
      <w:r w:rsidR="00BB1453">
        <w:rPr>
          <w:rFonts w:ascii="Calibri" w:eastAsia="Times New Roman" w:hAnsi="Calibri" w:cs="Calibri"/>
        </w:rPr>
        <w:t xml:space="preserve">of #stopIslam, for instance, </w:t>
      </w:r>
      <w:r>
        <w:rPr>
          <w:rFonts w:ascii="Calibri" w:eastAsia="Times New Roman" w:hAnsi="Calibri" w:cs="Calibri"/>
        </w:rPr>
        <w:t>even if the content was not overly Islamophobic these tweets still</w:t>
      </w:r>
      <w:r w:rsidR="00BB1453">
        <w:rPr>
          <w:rFonts w:ascii="Calibri" w:eastAsia="Times New Roman" w:hAnsi="Calibri" w:cs="Calibri"/>
        </w:rPr>
        <w:t xml:space="preserve"> amplified online racism in ways that shaped </w:t>
      </w:r>
      <w:r w:rsidR="007626B0">
        <w:rPr>
          <w:rFonts w:ascii="Calibri" w:eastAsia="Times New Roman" w:hAnsi="Calibri" w:cs="Calibri"/>
        </w:rPr>
        <w:t xml:space="preserve">the </w:t>
      </w:r>
      <w:r w:rsidR="00BB1453">
        <w:rPr>
          <w:rFonts w:ascii="Calibri" w:eastAsia="Times New Roman" w:hAnsi="Calibri" w:cs="Calibri"/>
        </w:rPr>
        <w:t xml:space="preserve">social world. </w:t>
      </w:r>
      <w:r w:rsidR="005A24AB">
        <w:rPr>
          <w:rFonts w:ascii="Calibri" w:eastAsia="Times New Roman" w:hAnsi="Calibri" w:cs="Calibri"/>
        </w:rPr>
        <w:t xml:space="preserve">In our larger project, </w:t>
      </w:r>
      <w:r w:rsidR="002B4042">
        <w:rPr>
          <w:rFonts w:ascii="Calibri" w:eastAsia="Times New Roman" w:hAnsi="Calibri" w:cs="Calibri"/>
        </w:rPr>
        <w:t>therefore</w:t>
      </w:r>
      <w:r w:rsidR="005A24AB">
        <w:rPr>
          <w:rFonts w:ascii="Calibri" w:eastAsia="Times New Roman" w:hAnsi="Calibri" w:cs="Calibri"/>
        </w:rPr>
        <w:t xml:space="preserve">, we </w:t>
      </w:r>
      <w:r w:rsidR="00BB1453">
        <w:rPr>
          <w:rFonts w:ascii="Calibri" w:eastAsia="Times New Roman" w:hAnsi="Calibri" w:cs="Calibri"/>
        </w:rPr>
        <w:t>decided to retain tweets that appeared to be bots, spam, and ‘contaminated content’.</w:t>
      </w:r>
      <w:r w:rsidR="000B1ED6">
        <w:rPr>
          <w:rFonts w:ascii="Calibri" w:eastAsia="Times New Roman" w:hAnsi="Calibri" w:cs="Calibri"/>
        </w:rPr>
        <w:t xml:space="preserve"> </w:t>
      </w:r>
    </w:p>
    <w:p w14:paraId="00BA40CB" w14:textId="36318734" w:rsidR="005113D4" w:rsidRDefault="005113D4" w:rsidP="005113D4">
      <w:pPr>
        <w:spacing w:line="256" w:lineRule="auto"/>
      </w:pPr>
      <w:r>
        <w:rPr>
          <w:rFonts w:ascii="Calibri" w:eastAsia="Times New Roman" w:hAnsi="Calibri" w:cs="Calibri"/>
        </w:rPr>
        <w:t xml:space="preserve">The </w:t>
      </w:r>
      <w:r w:rsidR="00BB1453">
        <w:rPr>
          <w:rFonts w:ascii="Calibri" w:eastAsia="Times New Roman" w:hAnsi="Calibri" w:cs="Calibri"/>
        </w:rPr>
        <w:t xml:space="preserve">significance of </w:t>
      </w:r>
      <w:r>
        <w:rPr>
          <w:rFonts w:ascii="Calibri" w:eastAsia="Times New Roman" w:hAnsi="Calibri" w:cs="Calibri"/>
        </w:rPr>
        <w:t>this decision is</w:t>
      </w:r>
      <w:r w:rsidR="002B4042">
        <w:rPr>
          <w:rFonts w:ascii="Calibri" w:eastAsia="Times New Roman" w:hAnsi="Calibri" w:cs="Calibri"/>
        </w:rPr>
        <w:t xml:space="preserve"> </w:t>
      </w:r>
      <w:r>
        <w:rPr>
          <w:rFonts w:ascii="Calibri" w:eastAsia="Times New Roman" w:hAnsi="Calibri" w:cs="Calibri"/>
        </w:rPr>
        <w:t xml:space="preserve">illustrated by our </w:t>
      </w:r>
      <w:r>
        <w:t xml:space="preserve">Covid datasets. </w:t>
      </w:r>
      <w:r w:rsidR="00EA7F3E">
        <w:t>O</w:t>
      </w:r>
      <w:r>
        <w:t xml:space="preserve">ur second data sample from July 2020 documented </w:t>
      </w:r>
      <w:proofErr w:type="gramStart"/>
      <w:r>
        <w:t>socially-isolated</w:t>
      </w:r>
      <w:proofErr w:type="gramEnd"/>
      <w:r>
        <w:t xml:space="preserve"> Eid celebrations in personal residences </w:t>
      </w:r>
      <w:r w:rsidR="00EA7F3E">
        <w:t xml:space="preserve">to combat Islamophobic narratives about Covid spreading at Eid, </w:t>
      </w:r>
      <w:r>
        <w:t xml:space="preserve">many of which used the hashtag #EidAtHome. Qualitative analysis identified </w:t>
      </w:r>
      <w:r w:rsidR="006E6C99">
        <w:t xml:space="preserve">that </w:t>
      </w:r>
      <w:r>
        <w:t xml:space="preserve">the most retweeted examples of this narrative </w:t>
      </w:r>
      <w:r w:rsidR="006E6C99">
        <w:t>were</w:t>
      </w:r>
      <w:r>
        <w:t xml:space="preserve"> posts by high-profile Nigerian politicians </w:t>
      </w:r>
      <w:r w:rsidR="006E6C99">
        <w:t xml:space="preserve">that </w:t>
      </w:r>
      <w:r>
        <w:t>document</w:t>
      </w:r>
      <w:r w:rsidR="006E6C99">
        <w:t>ed</w:t>
      </w:r>
      <w:r>
        <w:t xml:space="preserve"> family celebrations, several of which received thousands of likes and hundred</w:t>
      </w:r>
      <w:r w:rsidR="005C081F">
        <w:t>s of</w:t>
      </w:r>
      <w:r>
        <w:t xml:space="preserve"> comments and retweets. However, many of the users responding to these tweets did not engage with their content but appeared to be spam accounts. For instance, the most shared ‘Eid at Home’ tweet had 672 retweets, 16.7k likes, and 230 comments, but almost 50% of the comments were spam tweets selling products and/or asking for follow backs that did not engage with the original post at all. Despite not substantively contributing to the content of the sort of counter-narratives we were interested in, the visibility of Eid at Home was nonetheless enhanced by these seemingly ‘irrelevant’ tweets. </w:t>
      </w:r>
    </w:p>
    <w:p w14:paraId="35405093" w14:textId="46738C40" w:rsidR="0044614C" w:rsidRDefault="005113D4" w:rsidP="00B317B6">
      <w:pPr>
        <w:spacing w:line="256" w:lineRule="auto"/>
      </w:pPr>
      <w:r>
        <w:t xml:space="preserve">From the perspective of developing large-scale, automated attempts to </w:t>
      </w:r>
      <w:r w:rsidR="00FB1AB7">
        <w:t xml:space="preserve">divide </w:t>
      </w:r>
      <w:r>
        <w:t>social media content</w:t>
      </w:r>
      <w:r w:rsidR="00FB1AB7">
        <w:t xml:space="preserve"> into ‘acceptable’ and hate speech</w:t>
      </w:r>
      <w:r>
        <w:t xml:space="preserve">, </w:t>
      </w:r>
      <w:r w:rsidR="000B170E">
        <w:t xml:space="preserve">the contamination of datasets with </w:t>
      </w:r>
      <w:r>
        <w:t xml:space="preserve">spam </w:t>
      </w:r>
      <w:r w:rsidR="000B170E">
        <w:t>posts are</w:t>
      </w:r>
      <w:r w:rsidR="00935A39">
        <w:t xml:space="preserve"> technical problem</w:t>
      </w:r>
      <w:r w:rsidR="000B170E">
        <w:t>s</w:t>
      </w:r>
      <w:r w:rsidR="00935A39">
        <w:t xml:space="preserve"> to be overcome</w:t>
      </w:r>
      <w:r>
        <w:t>.</w:t>
      </w:r>
      <w:r w:rsidR="00E74073">
        <w:t xml:space="preserve"> When considering how to incorporate automated analysis into projects with social scientific aims, however, </w:t>
      </w:r>
      <w:r w:rsidR="00B317B6">
        <w:t>this decision is more complex as ‘c</w:t>
      </w:r>
      <w:r w:rsidR="008B6BE5">
        <w:t>ontaminated</w:t>
      </w:r>
      <w:r w:rsidR="00B317B6">
        <w:t>’</w:t>
      </w:r>
      <w:r w:rsidR="008B6BE5">
        <w:t xml:space="preserve"> content can play an important role in relation to the affordances of a platform wherein content is rendered visible due to trending topics and retweets.</w:t>
      </w:r>
      <w:r w:rsidR="00BB1453">
        <w:t xml:space="preserve"> Bots, in other words, are</w:t>
      </w:r>
      <w:r w:rsidR="00BB1453">
        <w:rPr>
          <w:rFonts w:ascii="Calibri" w:eastAsia="Times New Roman" w:hAnsi="Calibri" w:cs="Calibri"/>
        </w:rPr>
        <w:t xml:space="preserve"> a sociologically important phenomenon to examine</w:t>
      </w:r>
      <w:r w:rsidR="00EA7F3E">
        <w:rPr>
          <w:rFonts w:ascii="Calibri" w:eastAsia="Times New Roman" w:hAnsi="Calibri" w:cs="Calibri"/>
        </w:rPr>
        <w:t xml:space="preserve"> in terms of their role in the wider assemblage that constitutes digital racism</w:t>
      </w:r>
      <w:r w:rsidR="00BB1453">
        <w:rPr>
          <w:rFonts w:ascii="Calibri" w:eastAsia="Times New Roman" w:hAnsi="Calibri" w:cs="Calibri"/>
        </w:rPr>
        <w:t xml:space="preserve">. </w:t>
      </w:r>
      <w:r w:rsidR="006B17FD">
        <w:t xml:space="preserve">A key issue, therefore, is that data which is good for learning with might be less useful for capturing a </w:t>
      </w:r>
      <w:r w:rsidR="00BA0B0B">
        <w:t xml:space="preserve">qualitative </w:t>
      </w:r>
      <w:r w:rsidR="006B17FD">
        <w:t xml:space="preserve">sense of digital narratives as unfolding in dynamic socio-technical settings. </w:t>
      </w:r>
    </w:p>
    <w:p w14:paraId="7B70FA2E" w14:textId="0525FB25" w:rsidR="006B17FD" w:rsidRDefault="006B17FD" w:rsidP="00B317B6">
      <w:pPr>
        <w:spacing w:line="256" w:lineRule="auto"/>
      </w:pPr>
      <w:r>
        <w:t>When datasets are stored, archived, and use</w:t>
      </w:r>
      <w:r w:rsidR="00B317B6">
        <w:t>d</w:t>
      </w:r>
      <w:r>
        <w:t xml:space="preserve"> for future research, if decisions are made to remove </w:t>
      </w:r>
      <w:r w:rsidR="00B317B6">
        <w:t>particular</w:t>
      </w:r>
      <w:r>
        <w:t xml:space="preserve"> content</w:t>
      </w:r>
      <w:r w:rsidR="00BA0B0B">
        <w:t xml:space="preserve"> for the purpose of machine </w:t>
      </w:r>
      <w:proofErr w:type="gramStart"/>
      <w:r w:rsidR="00BA0B0B">
        <w:t>learning</w:t>
      </w:r>
      <w:proofErr w:type="gramEnd"/>
      <w:r>
        <w:t xml:space="preserve"> </w:t>
      </w:r>
      <w:r w:rsidR="006E6C99">
        <w:t xml:space="preserve">then </w:t>
      </w:r>
      <w:r>
        <w:t xml:space="preserve">there is a risk, again, of treating tweets as purely linguistic entities that provide the raw material for future intervention. What this approach obscures </w:t>
      </w:r>
      <w:proofErr w:type="gramStart"/>
      <w:r>
        <w:t>is</w:t>
      </w:r>
      <w:proofErr w:type="gramEnd"/>
      <w:r>
        <w:t xml:space="preserve"> the role of seemingly ‘irrelevant’ posts </w:t>
      </w:r>
      <w:r w:rsidR="00B317B6">
        <w:t xml:space="preserve">and platform affordances that are integral to </w:t>
      </w:r>
      <w:r w:rsidR="00377F4D">
        <w:t>materialising</w:t>
      </w:r>
      <w:r>
        <w:t xml:space="preserve"> narratives in practice. </w:t>
      </w:r>
      <w:r w:rsidR="00BA0B0B">
        <w:t xml:space="preserve">Removing these tweets from datasets, in other words, removes content that is vital for future research that seeks to develop in-depth qualitative understanding of the assemblage of digital racism in which bots play a constitutive role.   </w:t>
      </w:r>
    </w:p>
    <w:p w14:paraId="4C2935A4" w14:textId="0228E266" w:rsidR="002D27B9" w:rsidRPr="002E6CD3" w:rsidRDefault="00BB1453" w:rsidP="00D84CD4">
      <w:pPr>
        <w:pStyle w:val="Heading1"/>
      </w:pPr>
      <w:r>
        <w:t>Conclusion</w:t>
      </w:r>
    </w:p>
    <w:p w14:paraId="70146D11" w14:textId="3CCBCC89" w:rsidR="006B17FD" w:rsidRDefault="002E6CD3" w:rsidP="00EA6EB5">
      <w:pPr>
        <w:rPr>
          <w:lang w:val="en-US"/>
        </w:rPr>
      </w:pPr>
      <w:r>
        <w:t>Amidst wider concern about uncritical positivism when big data is turned to sociological ends, the</w:t>
      </w:r>
      <w:r w:rsidR="005E1C4B">
        <w:t>re are</w:t>
      </w:r>
      <w:r>
        <w:t xml:space="preserve"> specific danger</w:t>
      </w:r>
      <w:r w:rsidR="005E1C4B">
        <w:t>s</w:t>
      </w:r>
      <w:r>
        <w:t xml:space="preserve"> of using automated methods to identify the dynamics of digital </w:t>
      </w:r>
      <w:r w:rsidR="00403C9C">
        <w:t>racism</w:t>
      </w:r>
      <w:r w:rsidR="005E1C4B">
        <w:t xml:space="preserve">. </w:t>
      </w:r>
      <w:r w:rsidR="00EA6EB5">
        <w:t>T</w:t>
      </w:r>
      <w:r w:rsidR="005E1C4B">
        <w:t xml:space="preserve">hese methods </w:t>
      </w:r>
      <w:r>
        <w:t xml:space="preserve">risk reducing racism and discrimination to </w:t>
      </w:r>
      <w:r w:rsidR="00403C9C">
        <w:t xml:space="preserve">a linguistic phenomenon and </w:t>
      </w:r>
      <w:r>
        <w:t xml:space="preserve">technical problem that can be </w:t>
      </w:r>
      <w:r w:rsidR="00213656">
        <w:t>identified</w:t>
      </w:r>
      <w:r>
        <w:t xml:space="preserve"> with the right tools. </w:t>
      </w:r>
      <w:r w:rsidR="00EC3E18">
        <w:t>At</w:t>
      </w:r>
      <w:r>
        <w:rPr>
          <w:lang w:val="en-US"/>
        </w:rPr>
        <w:t xml:space="preserve"> same time, </w:t>
      </w:r>
      <w:r w:rsidR="00EC3E18">
        <w:rPr>
          <w:lang w:val="en-US"/>
        </w:rPr>
        <w:t xml:space="preserve">automated analysis is </w:t>
      </w:r>
      <w:r>
        <w:rPr>
          <w:lang w:val="en-US"/>
        </w:rPr>
        <w:t>essential for</w:t>
      </w:r>
      <w:r w:rsidR="00EC3E18">
        <w:rPr>
          <w:lang w:val="en-US"/>
        </w:rPr>
        <w:t xml:space="preserve"> processing large data sets, and large datasets are, in turn, valuable for</w:t>
      </w:r>
      <w:r>
        <w:rPr>
          <w:lang w:val="en-US"/>
        </w:rPr>
        <w:t xml:space="preserve"> gaining</w:t>
      </w:r>
      <w:r w:rsidR="00EC3E18">
        <w:rPr>
          <w:lang w:val="en-US"/>
        </w:rPr>
        <w:t xml:space="preserve"> insight into </w:t>
      </w:r>
      <w:r>
        <w:rPr>
          <w:lang w:val="en-US"/>
        </w:rPr>
        <w:t xml:space="preserve">affordances of </w:t>
      </w:r>
      <w:r w:rsidR="00EC3E18">
        <w:rPr>
          <w:lang w:val="en-US"/>
        </w:rPr>
        <w:t>social</w:t>
      </w:r>
      <w:r>
        <w:rPr>
          <w:lang w:val="en-US"/>
        </w:rPr>
        <w:t xml:space="preserve"> media platforms that have played a</w:t>
      </w:r>
      <w:r w:rsidR="00EC3E18">
        <w:rPr>
          <w:lang w:val="en-US"/>
        </w:rPr>
        <w:t xml:space="preserve"> significant role</w:t>
      </w:r>
      <w:r>
        <w:rPr>
          <w:lang w:val="en-US"/>
        </w:rPr>
        <w:t xml:space="preserve"> in normalizing </w:t>
      </w:r>
      <w:r w:rsidR="00EC3E18">
        <w:rPr>
          <w:lang w:val="en-US"/>
        </w:rPr>
        <w:t>racism</w:t>
      </w:r>
      <w:r>
        <w:rPr>
          <w:lang w:val="en-US"/>
        </w:rPr>
        <w:t xml:space="preserve">. In our </w:t>
      </w:r>
      <w:r>
        <w:rPr>
          <w:lang w:val="en-US"/>
        </w:rPr>
        <w:lastRenderedPageBreak/>
        <w:t xml:space="preserve">work, for instance, </w:t>
      </w:r>
      <w:r w:rsidR="00EC3E18">
        <w:rPr>
          <w:lang w:val="en-US"/>
        </w:rPr>
        <w:t>i</w:t>
      </w:r>
      <w:r w:rsidR="00F542B8">
        <w:rPr>
          <w:lang w:val="en-US"/>
        </w:rPr>
        <w:t>dentifying the most retweeted posts,</w:t>
      </w:r>
      <w:r w:rsidR="00377F4D">
        <w:rPr>
          <w:lang w:val="en-US"/>
        </w:rPr>
        <w:t xml:space="preserve"> and</w:t>
      </w:r>
      <w:r w:rsidR="00F542B8">
        <w:rPr>
          <w:lang w:val="en-US"/>
        </w:rPr>
        <w:t xml:space="preserve"> frequent keywords</w:t>
      </w:r>
      <w:r w:rsidR="00517AEA">
        <w:rPr>
          <w:lang w:val="en-US"/>
        </w:rPr>
        <w:t>, or most followed people in datasets</w:t>
      </w:r>
      <w:r w:rsidR="005E1C4B">
        <w:rPr>
          <w:lang w:val="en-US"/>
        </w:rPr>
        <w:t>,</w:t>
      </w:r>
      <w:r w:rsidR="00EC3E18">
        <w:rPr>
          <w:lang w:val="en-US"/>
        </w:rPr>
        <w:t xml:space="preserve"> was essential</w:t>
      </w:r>
      <w:r w:rsidR="00517AEA">
        <w:rPr>
          <w:lang w:val="en-US"/>
        </w:rPr>
        <w:t xml:space="preserve"> in identify</w:t>
      </w:r>
      <w:r w:rsidR="00EA6EB5">
        <w:rPr>
          <w:lang w:val="en-US"/>
        </w:rPr>
        <w:t>ing</w:t>
      </w:r>
      <w:r w:rsidR="00517AEA">
        <w:rPr>
          <w:lang w:val="en-US"/>
        </w:rPr>
        <w:t xml:space="preserve"> </w:t>
      </w:r>
      <w:r w:rsidR="008206AB">
        <w:rPr>
          <w:lang w:val="en-US"/>
        </w:rPr>
        <w:t xml:space="preserve">which </w:t>
      </w:r>
      <w:r w:rsidR="00517AEA">
        <w:rPr>
          <w:lang w:val="en-US"/>
        </w:rPr>
        <w:t xml:space="preserve">themes, issues, or network clusters </w:t>
      </w:r>
      <w:r w:rsidR="008206AB">
        <w:rPr>
          <w:lang w:val="en-US"/>
        </w:rPr>
        <w:t>needed</w:t>
      </w:r>
      <w:r w:rsidR="00517AEA">
        <w:rPr>
          <w:lang w:val="en-US"/>
        </w:rPr>
        <w:t xml:space="preserve"> to be excavated through</w:t>
      </w:r>
      <w:r w:rsidR="00EC3E18">
        <w:rPr>
          <w:lang w:val="en-US"/>
        </w:rPr>
        <w:t xml:space="preserve"> subsequent</w:t>
      </w:r>
      <w:r w:rsidR="00517AEA">
        <w:rPr>
          <w:lang w:val="en-US"/>
        </w:rPr>
        <w:t xml:space="preserve"> qualitative methods. The initial processing of data, in other words, is what ma</w:t>
      </w:r>
      <w:r w:rsidR="008206AB">
        <w:rPr>
          <w:lang w:val="en-US"/>
        </w:rPr>
        <w:t>de</w:t>
      </w:r>
      <w:r w:rsidR="00517AEA">
        <w:rPr>
          <w:lang w:val="en-US"/>
        </w:rPr>
        <w:t xml:space="preserve"> it possible to </w:t>
      </w:r>
      <w:r w:rsidR="008206AB">
        <w:rPr>
          <w:lang w:val="en-US"/>
        </w:rPr>
        <w:t>reveal</w:t>
      </w:r>
      <w:r w:rsidR="00EC3E18">
        <w:rPr>
          <w:lang w:val="en-US"/>
        </w:rPr>
        <w:t xml:space="preserve"> the </w:t>
      </w:r>
      <w:r w:rsidR="00517AEA">
        <w:rPr>
          <w:lang w:val="en-US"/>
        </w:rPr>
        <w:t xml:space="preserve">contexts, classificatory problems, and platform-specific </w:t>
      </w:r>
      <w:r w:rsidR="00EC3E18">
        <w:rPr>
          <w:lang w:val="en-US"/>
        </w:rPr>
        <w:t xml:space="preserve">affordances that mediated digital racism. </w:t>
      </w:r>
      <w:r w:rsidR="00377F4D">
        <w:rPr>
          <w:lang w:val="en-US"/>
        </w:rPr>
        <w:t>Yet there is a risk</w:t>
      </w:r>
      <w:r w:rsidR="006B17FD">
        <w:rPr>
          <w:lang w:val="en-US"/>
        </w:rPr>
        <w:t>, even in mixed methods research, of giving the impression of a linear process wherein automated analysis is used to identify patterns for more in-depth qualitative analysis, which both corroborates and</w:t>
      </w:r>
      <w:r w:rsidR="00377F4D">
        <w:rPr>
          <w:lang w:val="en-US"/>
        </w:rPr>
        <w:t xml:space="preserve"> deepens</w:t>
      </w:r>
      <w:r w:rsidR="006B17FD">
        <w:rPr>
          <w:lang w:val="en-US"/>
        </w:rPr>
        <w:t xml:space="preserve"> computational data. It is this relationship between methods of analysis that we have sought to trouble here. </w:t>
      </w:r>
    </w:p>
    <w:p w14:paraId="752FDCA3" w14:textId="251CB93F" w:rsidR="00F542B8" w:rsidRDefault="00F542B8" w:rsidP="005D091A">
      <w:r>
        <w:t xml:space="preserve">In this article we have pointed to three overlapping tensions that posed challenges for our own mixed-methods research, related to </w:t>
      </w:r>
      <w:r w:rsidR="00A26154">
        <w:t xml:space="preserve">contexts, </w:t>
      </w:r>
      <w:r>
        <w:t xml:space="preserve">classification, and </w:t>
      </w:r>
      <w:r w:rsidR="00A26154">
        <w:t>reproducibility</w:t>
      </w:r>
      <w:r>
        <w:t xml:space="preserve">. </w:t>
      </w:r>
      <w:r w:rsidR="008F4EEE">
        <w:t>O</w:t>
      </w:r>
      <w:r>
        <w:t>ur aim has been to respond to provocations offered by recent critiques of big data for sociological research, particularly in the context of racism and racialization (</w:t>
      </w:r>
      <w:r w:rsidRPr="00D9207E">
        <w:t xml:space="preserve">Matamoros-Fernández </w:t>
      </w:r>
      <w:r>
        <w:t xml:space="preserve">and Farkas, 2021; </w:t>
      </w:r>
      <w:proofErr w:type="spellStart"/>
      <w:r>
        <w:t>Nikunen</w:t>
      </w:r>
      <w:proofErr w:type="spellEnd"/>
      <w:r>
        <w:t xml:space="preserve">, 2021). These critiques offer important admonishments for ebullient understandings of big data analytics as offering neutral tools for detecting and removing racist content. At the same time, echoing STS scholarship that has emphasized the value of diffractive and interface methods, we have avoided </w:t>
      </w:r>
      <w:r w:rsidR="00567A13">
        <w:t xml:space="preserve">a </w:t>
      </w:r>
      <w:r>
        <w:t xml:space="preserve">totalizing critique of </w:t>
      </w:r>
      <w:r w:rsidR="006E6C99">
        <w:t>techniques originating in data science</w:t>
      </w:r>
      <w:r>
        <w:t xml:space="preserve"> and maintain the value of </w:t>
      </w:r>
      <w:r w:rsidR="00046655">
        <w:t>mixed methods</w:t>
      </w:r>
      <w:r>
        <w:t>. We argue, however, that dialogue between methods need</w:t>
      </w:r>
      <w:r w:rsidR="005D091A">
        <w:t>s</w:t>
      </w:r>
      <w:r>
        <w:t xml:space="preserve"> to be anchored in recognition of </w:t>
      </w:r>
      <w:r w:rsidR="00A26154">
        <w:t>novel patterns</w:t>
      </w:r>
      <w:r>
        <w:t xml:space="preserve"> that arise when different knowledges are brought together.</w:t>
      </w:r>
    </w:p>
    <w:p w14:paraId="48304350" w14:textId="7C27DF04" w:rsidR="00F542B8" w:rsidRDefault="00F542B8" w:rsidP="00F542B8">
      <w:r>
        <w:t xml:space="preserve">A recurring theme throughout this article is the tension between </w:t>
      </w:r>
      <w:r>
        <w:rPr>
          <w:rFonts w:ascii="Calibri" w:eastAsia="Times New Roman" w:hAnsi="Calibri" w:cs="Calibri"/>
        </w:rPr>
        <w:t>language-centred approaches, and sociological understandings of racism and racialization as relational processes, which emerge through complex socio-technological assemblages that evolve over time (</w:t>
      </w:r>
      <w:r w:rsidR="00BB1453">
        <w:rPr>
          <w:rFonts w:ascii="Calibri" w:eastAsia="Times New Roman" w:hAnsi="Calibri" w:cs="Calibri"/>
        </w:rPr>
        <w:t xml:space="preserve">Sharma, 2013; Brooker and </w:t>
      </w:r>
      <w:r>
        <w:rPr>
          <w:rFonts w:ascii="Calibri" w:eastAsia="Times New Roman" w:hAnsi="Calibri" w:cs="Calibri"/>
        </w:rPr>
        <w:t xml:space="preserve">Sharma, 2016). </w:t>
      </w:r>
      <w:r w:rsidR="00050217">
        <w:rPr>
          <w:rFonts w:ascii="Calibri" w:eastAsia="Times New Roman" w:hAnsi="Calibri" w:cs="Calibri"/>
        </w:rPr>
        <w:t xml:space="preserve">In offering a framework for overcoming these problems, we have argued </w:t>
      </w:r>
      <w:r w:rsidR="006E6C99">
        <w:rPr>
          <w:rFonts w:ascii="Calibri" w:eastAsia="Times New Roman" w:hAnsi="Calibri" w:cs="Calibri"/>
        </w:rPr>
        <w:t xml:space="preserve">that </w:t>
      </w:r>
      <w:r w:rsidR="00050217">
        <w:rPr>
          <w:rFonts w:ascii="Calibri" w:eastAsia="Times New Roman" w:hAnsi="Calibri" w:cs="Calibri"/>
        </w:rPr>
        <w:t xml:space="preserve">it is vital to </w:t>
      </w:r>
      <w:r w:rsidR="00135D48">
        <w:t xml:space="preserve">resist the reduction of </w:t>
      </w:r>
      <w:r>
        <w:t xml:space="preserve">qualitative analysis </w:t>
      </w:r>
      <w:r w:rsidRPr="009D7B95">
        <w:t>purely</w:t>
      </w:r>
      <w:r w:rsidRPr="004F5EEA">
        <w:t xml:space="preserve"> </w:t>
      </w:r>
      <w:r>
        <w:t xml:space="preserve">to a layer of verification and </w:t>
      </w:r>
      <w:r w:rsidR="006E6C99">
        <w:t xml:space="preserve">to avoid </w:t>
      </w:r>
      <w:r>
        <w:t xml:space="preserve">assuming overly neat relationships between qualitative and quantitative data. </w:t>
      </w:r>
      <w:r w:rsidR="00135D48">
        <w:t xml:space="preserve">Instead, we </w:t>
      </w:r>
      <w:r w:rsidR="00050217">
        <w:t xml:space="preserve">have advocated a diffractive approach that foregrounds </w:t>
      </w:r>
      <w:r w:rsidR="00046655">
        <w:t>how methods complicate one another</w:t>
      </w:r>
      <w:r w:rsidR="00A26154">
        <w:t>; here this approach was essential in</w:t>
      </w:r>
      <w:r>
        <w:t xml:space="preserve"> rearticulat</w:t>
      </w:r>
      <w:r w:rsidR="00A26154">
        <w:t>ing</w:t>
      </w:r>
      <w:r>
        <w:t xml:space="preserve"> more complex understandings of digital racism that</w:t>
      </w:r>
      <w:r w:rsidR="000D59A4">
        <w:t xml:space="preserve"> c</w:t>
      </w:r>
      <w:r w:rsidR="004F5EEA">
        <w:t>ould not</w:t>
      </w:r>
      <w:r w:rsidR="00A26154">
        <w:t xml:space="preserve"> </w:t>
      </w:r>
      <w:r>
        <w:t xml:space="preserve">be reduced to language alone. </w:t>
      </w:r>
    </w:p>
    <w:p w14:paraId="0735D2CE" w14:textId="686AF344" w:rsidR="00655BA4" w:rsidRPr="00107DD1" w:rsidRDefault="00107DD1" w:rsidP="0075699E">
      <w:pPr>
        <w:pStyle w:val="Heading1"/>
      </w:pPr>
      <w:bookmarkStart w:id="3" w:name="_Hlk176964973"/>
      <w:r w:rsidRPr="00107DD1">
        <w:t>Acknowledgements:</w:t>
      </w:r>
    </w:p>
    <w:p w14:paraId="5EA88A5D" w14:textId="1BD8CB2F" w:rsidR="00107DD1" w:rsidRPr="00107DD1" w:rsidRDefault="00107DD1" w:rsidP="00107DD1">
      <w:r>
        <w:t>We would like to thank the UK Arts and Humanities Research Council (</w:t>
      </w:r>
      <w:r w:rsidRPr="00107DD1">
        <w:t>grant AH/T004460/1</w:t>
      </w:r>
      <w:r>
        <w:t>) and British Academy/Leverhulme Trust small grant scheme (</w:t>
      </w:r>
      <w:r w:rsidRPr="00107DD1">
        <w:t>SG161680</w:t>
      </w:r>
      <w:r>
        <w:t xml:space="preserve">) for funding the projects referenced in this article. </w:t>
      </w:r>
      <w:proofErr w:type="gramStart"/>
      <w:r w:rsidRPr="00107DD1">
        <w:t>For the purpose of</w:t>
      </w:r>
      <w:proofErr w:type="gramEnd"/>
      <w:r w:rsidRPr="00107DD1">
        <w:t xml:space="preserve"> open access, the author</w:t>
      </w:r>
      <w:r>
        <w:t>s</w:t>
      </w:r>
      <w:r w:rsidRPr="00107DD1">
        <w:t xml:space="preserve"> ha</w:t>
      </w:r>
      <w:r>
        <w:t>ve</w:t>
      </w:r>
      <w:r w:rsidRPr="00107DD1">
        <w:t xml:space="preserve"> applied a Creative Commons Attribution (CC BY) licence to any Author Accepted Manuscript version arising from this submission</w:t>
      </w:r>
      <w:r>
        <w:t>.</w:t>
      </w:r>
    </w:p>
    <w:p w14:paraId="04AE1D32" w14:textId="025CBD20" w:rsidR="00655BA4" w:rsidRPr="009D7B95" w:rsidRDefault="00655BA4" w:rsidP="00D84CD4">
      <w:pPr>
        <w:pStyle w:val="Heading1"/>
      </w:pPr>
      <w:bookmarkStart w:id="4" w:name="_Hlk164952878"/>
      <w:bookmarkEnd w:id="3"/>
      <w:r w:rsidRPr="009D7B95">
        <w:t>References:</w:t>
      </w:r>
    </w:p>
    <w:p w14:paraId="5F939420" w14:textId="77777777" w:rsidR="00655BA4" w:rsidRPr="000D59A4" w:rsidRDefault="00655BA4" w:rsidP="00655BA4">
      <w:pPr>
        <w:rPr>
          <w:rFonts w:cstheme="minorHAnsi"/>
        </w:rPr>
      </w:pPr>
      <w:proofErr w:type="spellStart"/>
      <w:r w:rsidRPr="000D59A4">
        <w:rPr>
          <w:rFonts w:cstheme="minorHAnsi"/>
        </w:rPr>
        <w:t>Atton</w:t>
      </w:r>
      <w:proofErr w:type="spellEnd"/>
      <w:r w:rsidRPr="000D59A4">
        <w:rPr>
          <w:rFonts w:cstheme="minorHAnsi"/>
        </w:rPr>
        <w:t xml:space="preserve">, C. (2006). Far-right media on the Internet. </w:t>
      </w:r>
      <w:r w:rsidRPr="000D59A4">
        <w:rPr>
          <w:rFonts w:cstheme="minorHAnsi"/>
          <w:i/>
          <w:iCs/>
        </w:rPr>
        <w:t>New Media &amp; Society</w:t>
      </w:r>
      <w:r w:rsidRPr="000D59A4">
        <w:rPr>
          <w:rFonts w:cstheme="minorHAnsi"/>
        </w:rPr>
        <w:t>, 8(4): 573–587.</w:t>
      </w:r>
    </w:p>
    <w:p w14:paraId="3BA67AFF" w14:textId="77777777" w:rsidR="00655BA4" w:rsidRPr="000D59A4" w:rsidRDefault="00655BA4" w:rsidP="00655BA4">
      <w:pPr>
        <w:rPr>
          <w:rFonts w:cstheme="minorHAnsi"/>
        </w:rPr>
      </w:pPr>
      <w:bookmarkStart w:id="5" w:name="_Hlk118192795"/>
      <w:r w:rsidRPr="000D59A4">
        <w:rPr>
          <w:rFonts w:cstheme="minorHAnsi"/>
        </w:rPr>
        <w:t>Awan I (2014) Islamophobia on Twitter: a typology of online hate against Muslims on social</w:t>
      </w:r>
      <w:r w:rsidRPr="000D59A4">
        <w:rPr>
          <w:rFonts w:cstheme="minorHAnsi"/>
        </w:rPr>
        <w:br/>
        <w:t xml:space="preserve">media. </w:t>
      </w:r>
      <w:r w:rsidRPr="000D59A4">
        <w:rPr>
          <w:rFonts w:cstheme="minorHAnsi"/>
          <w:i/>
          <w:iCs/>
        </w:rPr>
        <w:t>Policy &amp; Internet</w:t>
      </w:r>
      <w:r w:rsidRPr="000D59A4">
        <w:rPr>
          <w:rFonts w:cstheme="minorHAnsi"/>
        </w:rPr>
        <w:t xml:space="preserve"> 6: 133–150.</w:t>
      </w:r>
    </w:p>
    <w:bookmarkEnd w:id="5"/>
    <w:p w14:paraId="7CC96DA3" w14:textId="77777777" w:rsidR="00655BA4" w:rsidRPr="000D59A4" w:rsidRDefault="00655BA4" w:rsidP="00655BA4">
      <w:pPr>
        <w:rPr>
          <w:rFonts w:cstheme="minorHAnsi"/>
        </w:rPr>
      </w:pPr>
      <w:r w:rsidRPr="000D59A4">
        <w:rPr>
          <w:rFonts w:cstheme="minorHAnsi"/>
        </w:rPr>
        <w:t xml:space="preserve">Ayo, F.E. et al (2020) Machine learning techniques for hate speech classification of twitter data: State-of-the-art, future challenges and research directions. </w:t>
      </w:r>
      <w:r w:rsidRPr="000D59A4">
        <w:rPr>
          <w:rFonts w:cstheme="minorHAnsi"/>
          <w:i/>
          <w:iCs/>
        </w:rPr>
        <w:t>Computer Science Review</w:t>
      </w:r>
      <w:r w:rsidRPr="000D59A4">
        <w:rPr>
          <w:rFonts w:cstheme="minorHAnsi"/>
        </w:rPr>
        <w:t xml:space="preserve">, </w:t>
      </w:r>
      <w:r w:rsidRPr="000D59A4">
        <w:rPr>
          <w:rFonts w:cstheme="minorHAnsi"/>
          <w:i/>
          <w:iCs/>
        </w:rPr>
        <w:t>38</w:t>
      </w:r>
      <w:r w:rsidRPr="000D59A4">
        <w:rPr>
          <w:rFonts w:cstheme="minorHAnsi"/>
        </w:rPr>
        <w:t>, p.100311.</w:t>
      </w:r>
    </w:p>
    <w:p w14:paraId="568000B9" w14:textId="77777777" w:rsidR="00655BA4" w:rsidRPr="000D59A4" w:rsidRDefault="00655BA4" w:rsidP="00655BA4">
      <w:pPr>
        <w:rPr>
          <w:rFonts w:cstheme="minorHAnsi"/>
        </w:rPr>
      </w:pPr>
      <w:r w:rsidRPr="000D59A4">
        <w:rPr>
          <w:rFonts w:cstheme="minorHAnsi"/>
        </w:rPr>
        <w:t xml:space="preserve">Baker, M. (2016) Reproducibility crisis. </w:t>
      </w:r>
      <w:r w:rsidRPr="000D59A4">
        <w:rPr>
          <w:rFonts w:cstheme="minorHAnsi"/>
          <w:i/>
          <w:iCs/>
        </w:rPr>
        <w:t>Nature</w:t>
      </w:r>
      <w:r w:rsidRPr="000D59A4">
        <w:rPr>
          <w:rFonts w:cstheme="minorHAnsi"/>
        </w:rPr>
        <w:t>, 533(26): 353-66.</w:t>
      </w:r>
    </w:p>
    <w:p w14:paraId="07A89273" w14:textId="77777777" w:rsidR="00655BA4" w:rsidRPr="000D59A4" w:rsidRDefault="00655BA4" w:rsidP="00655BA4">
      <w:pPr>
        <w:rPr>
          <w:rFonts w:cstheme="minorHAnsi"/>
        </w:rPr>
      </w:pPr>
      <w:r w:rsidRPr="000D59A4">
        <w:rPr>
          <w:rFonts w:cstheme="minorHAnsi"/>
        </w:rPr>
        <w:t xml:space="preserve">Barad, K. (2007) </w:t>
      </w:r>
      <w:r w:rsidRPr="000D59A4">
        <w:rPr>
          <w:rFonts w:cstheme="minorHAnsi"/>
          <w:i/>
          <w:iCs/>
        </w:rPr>
        <w:t>Meeting the Universe Halfway</w:t>
      </w:r>
      <w:r w:rsidRPr="000D59A4">
        <w:rPr>
          <w:rFonts w:cstheme="minorHAnsi"/>
        </w:rPr>
        <w:t>. Durham, NC: Duke University Press.</w:t>
      </w:r>
    </w:p>
    <w:p w14:paraId="57DAF936" w14:textId="77777777" w:rsidR="00655BA4" w:rsidRPr="000D59A4" w:rsidRDefault="00655BA4" w:rsidP="00655BA4">
      <w:pPr>
        <w:rPr>
          <w:rFonts w:cstheme="minorHAnsi"/>
        </w:rPr>
      </w:pPr>
      <w:proofErr w:type="spellStart"/>
      <w:r w:rsidRPr="000D59A4">
        <w:rPr>
          <w:rFonts w:cstheme="minorHAnsi"/>
        </w:rPr>
        <w:lastRenderedPageBreak/>
        <w:t>Brivio</w:t>
      </w:r>
      <w:proofErr w:type="spellEnd"/>
      <w:r w:rsidRPr="000D59A4">
        <w:rPr>
          <w:rFonts w:cstheme="minorHAnsi"/>
        </w:rPr>
        <w:t xml:space="preserve">, M. and </w:t>
      </w:r>
      <w:proofErr w:type="spellStart"/>
      <w:r w:rsidRPr="000D59A4">
        <w:rPr>
          <w:rFonts w:cstheme="minorHAnsi"/>
        </w:rPr>
        <w:t>Coltekin</w:t>
      </w:r>
      <w:proofErr w:type="spellEnd"/>
      <w:r w:rsidRPr="000D59A4">
        <w:rPr>
          <w:rFonts w:cstheme="minorHAnsi"/>
        </w:rPr>
        <w:t xml:space="preserve">, C., 2022, February. Reproducibility report: Hate Speech Detection based on Sentiment Knowledge Sharing. In </w:t>
      </w:r>
      <w:r w:rsidRPr="000D59A4">
        <w:rPr>
          <w:rFonts w:cstheme="minorHAnsi"/>
          <w:i/>
          <w:iCs/>
        </w:rPr>
        <w:t>ML Reproducibility Challenge 2021 (Fall Edition)</w:t>
      </w:r>
      <w:r w:rsidRPr="000D59A4">
        <w:rPr>
          <w:rFonts w:cstheme="minorHAnsi"/>
        </w:rPr>
        <w:t>.</w:t>
      </w:r>
    </w:p>
    <w:p w14:paraId="0697748C" w14:textId="77777777" w:rsidR="00655BA4" w:rsidRPr="000D59A4" w:rsidRDefault="00655BA4" w:rsidP="00655BA4">
      <w:pPr>
        <w:rPr>
          <w:rFonts w:cstheme="minorHAnsi"/>
        </w:rPr>
      </w:pPr>
      <w:r w:rsidRPr="000D59A4">
        <w:rPr>
          <w:rFonts w:cstheme="minorHAnsi"/>
        </w:rPr>
        <w:t>Bruns, A. and Burgess, J. (2011) The use of Twitter hashtags in the formation of Ad hoc publics.</w:t>
      </w:r>
      <w:r w:rsidRPr="000D59A4">
        <w:rPr>
          <w:rFonts w:cstheme="minorHAnsi"/>
        </w:rPr>
        <w:br/>
        <w:t xml:space="preserve">In: </w:t>
      </w:r>
      <w:r w:rsidRPr="000D59A4">
        <w:rPr>
          <w:rFonts w:cstheme="minorHAnsi"/>
          <w:i/>
          <w:iCs/>
        </w:rPr>
        <w:t>Proceedings of the 6th European Consortium for Political Research (ECPR) general</w:t>
      </w:r>
      <w:r w:rsidRPr="000D59A4">
        <w:rPr>
          <w:rFonts w:cstheme="minorHAnsi"/>
          <w:i/>
          <w:iCs/>
        </w:rPr>
        <w:br/>
        <w:t>conference 2011</w:t>
      </w:r>
      <w:r w:rsidRPr="000D59A4">
        <w:rPr>
          <w:rFonts w:cstheme="minorHAnsi"/>
        </w:rPr>
        <w:t>. University of Iceland, Reykjavik. Available at: https://eprints.qut.edu.</w:t>
      </w:r>
      <w:r w:rsidRPr="000D59A4">
        <w:rPr>
          <w:rFonts w:cstheme="minorHAnsi"/>
        </w:rPr>
        <w:br/>
        <w:t>au/46515/</w:t>
      </w:r>
    </w:p>
    <w:p w14:paraId="1084BA67" w14:textId="6535698E" w:rsidR="006D18A1" w:rsidRDefault="006D18A1" w:rsidP="006D18A1">
      <w:pPr>
        <w:spacing w:after="0" w:line="240" w:lineRule="auto"/>
        <w:rPr>
          <w:rFonts w:eastAsia="Times New Roman" w:cstheme="minorHAnsi"/>
        </w:rPr>
      </w:pPr>
      <w:proofErr w:type="spellStart"/>
      <w:r w:rsidRPr="006D18A1">
        <w:rPr>
          <w:rFonts w:eastAsia="Times New Roman" w:cstheme="minorHAnsi"/>
        </w:rPr>
        <w:t>Caiani</w:t>
      </w:r>
      <w:proofErr w:type="spellEnd"/>
      <w:r w:rsidRPr="006D18A1">
        <w:rPr>
          <w:rFonts w:eastAsia="Times New Roman" w:cstheme="minorHAnsi"/>
        </w:rPr>
        <w:t xml:space="preserve">, M. and </w:t>
      </w:r>
      <w:proofErr w:type="spellStart"/>
      <w:r w:rsidRPr="006D18A1">
        <w:rPr>
          <w:rFonts w:eastAsia="Times New Roman" w:cstheme="minorHAnsi"/>
        </w:rPr>
        <w:t>Wagemann</w:t>
      </w:r>
      <w:proofErr w:type="spellEnd"/>
      <w:r w:rsidRPr="006D18A1">
        <w:rPr>
          <w:rFonts w:eastAsia="Times New Roman" w:cstheme="minorHAnsi"/>
        </w:rPr>
        <w:t>, C.</w:t>
      </w:r>
      <w:r>
        <w:rPr>
          <w:rFonts w:eastAsia="Times New Roman" w:cstheme="minorHAnsi"/>
        </w:rPr>
        <w:t xml:space="preserve"> (</w:t>
      </w:r>
      <w:r w:rsidRPr="006D18A1">
        <w:rPr>
          <w:rFonts w:eastAsia="Times New Roman" w:cstheme="minorHAnsi"/>
        </w:rPr>
        <w:t>2009</w:t>
      </w:r>
      <w:r>
        <w:rPr>
          <w:rFonts w:eastAsia="Times New Roman" w:cstheme="minorHAnsi"/>
        </w:rPr>
        <w:t>)</w:t>
      </w:r>
      <w:r w:rsidRPr="006D18A1">
        <w:rPr>
          <w:rFonts w:eastAsia="Times New Roman" w:cstheme="minorHAnsi"/>
        </w:rPr>
        <w:t xml:space="preserve"> Online networks of the Italian and German extreme right: An explorative study with social network analysis. </w:t>
      </w:r>
      <w:r w:rsidRPr="006D18A1">
        <w:rPr>
          <w:rFonts w:eastAsia="Times New Roman" w:cstheme="minorHAnsi"/>
          <w:i/>
          <w:iCs/>
        </w:rPr>
        <w:t>Information, Communication &amp; Society</w:t>
      </w:r>
      <w:r w:rsidRPr="006D18A1">
        <w:rPr>
          <w:rFonts w:eastAsia="Times New Roman" w:cstheme="minorHAnsi"/>
        </w:rPr>
        <w:t xml:space="preserve">, </w:t>
      </w:r>
      <w:r w:rsidRPr="006D18A1">
        <w:rPr>
          <w:rFonts w:eastAsia="Times New Roman" w:cstheme="minorHAnsi"/>
          <w:i/>
          <w:iCs/>
        </w:rPr>
        <w:t>12</w:t>
      </w:r>
      <w:r w:rsidRPr="006D18A1">
        <w:rPr>
          <w:rFonts w:eastAsia="Times New Roman" w:cstheme="minorHAnsi"/>
        </w:rPr>
        <w:t>(1), pp.66-109.</w:t>
      </w:r>
    </w:p>
    <w:p w14:paraId="3EF5FC4D" w14:textId="77777777" w:rsidR="006D18A1" w:rsidRDefault="006D18A1" w:rsidP="00655BA4">
      <w:pPr>
        <w:spacing w:after="0" w:line="240" w:lineRule="auto"/>
        <w:rPr>
          <w:rFonts w:eastAsia="Times New Roman" w:cstheme="minorHAnsi"/>
        </w:rPr>
      </w:pPr>
    </w:p>
    <w:p w14:paraId="7F59232E" w14:textId="3628313F"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Castells, M. (1997) </w:t>
      </w:r>
      <w:r w:rsidRPr="000D59A4">
        <w:rPr>
          <w:rFonts w:eastAsia="Times New Roman" w:cstheme="minorHAnsi"/>
          <w:i/>
          <w:iCs/>
        </w:rPr>
        <w:t>The Power of Identity.</w:t>
      </w:r>
      <w:r w:rsidRPr="000D59A4">
        <w:rPr>
          <w:rFonts w:eastAsia="Times New Roman" w:cstheme="minorHAnsi"/>
        </w:rPr>
        <w:t xml:space="preserve"> Oxford: Blackwell Publishers.</w:t>
      </w:r>
    </w:p>
    <w:p w14:paraId="19A78A15" w14:textId="77777777" w:rsidR="00655BA4" w:rsidRPr="000D59A4" w:rsidRDefault="00655BA4" w:rsidP="00655BA4">
      <w:pPr>
        <w:spacing w:after="0" w:line="240" w:lineRule="auto"/>
        <w:rPr>
          <w:rFonts w:eastAsia="Times New Roman" w:cstheme="minorHAnsi"/>
        </w:rPr>
      </w:pPr>
    </w:p>
    <w:p w14:paraId="1F73F0CE" w14:textId="77777777" w:rsidR="00655BA4" w:rsidRPr="000D59A4" w:rsidRDefault="00655BA4" w:rsidP="00655BA4">
      <w:pPr>
        <w:spacing w:after="0" w:line="240" w:lineRule="auto"/>
        <w:rPr>
          <w:rFonts w:eastAsia="Times New Roman" w:cstheme="minorHAnsi"/>
        </w:rPr>
      </w:pPr>
      <w:bookmarkStart w:id="6" w:name="_Hlk118192827"/>
      <w:r w:rsidRPr="000D59A4">
        <w:rPr>
          <w:rFonts w:eastAsia="Times New Roman" w:cstheme="minorHAnsi"/>
        </w:rPr>
        <w:t xml:space="preserve">Fitzgerald, D. and Callard, F. (2015) Social science and neuroscience beyond interdisciplinarity. </w:t>
      </w:r>
      <w:r w:rsidRPr="000D59A4">
        <w:rPr>
          <w:rFonts w:eastAsia="Times New Roman" w:cstheme="minorHAnsi"/>
          <w:i/>
          <w:iCs/>
        </w:rPr>
        <w:t>Theory, Culture &amp; Society</w:t>
      </w:r>
      <w:r w:rsidRPr="000D59A4">
        <w:rPr>
          <w:rFonts w:eastAsia="Times New Roman" w:cstheme="minorHAnsi"/>
        </w:rPr>
        <w:t>, 32(1): 3-32.</w:t>
      </w:r>
    </w:p>
    <w:p w14:paraId="3DE9D51E" w14:textId="77777777" w:rsidR="00655BA4" w:rsidRPr="000D59A4" w:rsidRDefault="00655BA4" w:rsidP="00655BA4">
      <w:pPr>
        <w:spacing w:after="0" w:line="240" w:lineRule="auto"/>
        <w:rPr>
          <w:rFonts w:eastAsia="Times New Roman" w:cstheme="minorHAnsi"/>
        </w:rPr>
      </w:pPr>
    </w:p>
    <w:p w14:paraId="4F4F2A0E"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Gangneux</w:t>
      </w:r>
      <w:proofErr w:type="spellEnd"/>
      <w:r w:rsidRPr="000D59A4">
        <w:rPr>
          <w:rFonts w:eastAsia="Times New Roman" w:cstheme="minorHAnsi"/>
        </w:rPr>
        <w:t xml:space="preserve">, J. (2019) Rethinking social media for qualitative research. </w:t>
      </w:r>
      <w:r w:rsidRPr="000D59A4">
        <w:rPr>
          <w:rFonts w:eastAsia="Times New Roman" w:cstheme="minorHAnsi"/>
          <w:i/>
          <w:iCs/>
        </w:rPr>
        <w:t>The Sociological Review</w:t>
      </w:r>
      <w:r w:rsidRPr="000D59A4">
        <w:rPr>
          <w:rFonts w:eastAsia="Times New Roman" w:cstheme="minorHAnsi"/>
        </w:rPr>
        <w:t xml:space="preserve">, </w:t>
      </w:r>
      <w:r w:rsidRPr="000D59A4">
        <w:rPr>
          <w:rFonts w:eastAsia="Times New Roman" w:cstheme="minorHAnsi"/>
          <w:i/>
          <w:iCs/>
        </w:rPr>
        <w:t>67</w:t>
      </w:r>
      <w:r w:rsidRPr="000D59A4">
        <w:rPr>
          <w:rFonts w:eastAsia="Times New Roman" w:cstheme="minorHAnsi"/>
        </w:rPr>
        <w:t>(6), pp.1249-1264.</w:t>
      </w:r>
    </w:p>
    <w:p w14:paraId="2B0D4BA1" w14:textId="77777777" w:rsidR="00655BA4" w:rsidRPr="000D59A4" w:rsidRDefault="00655BA4" w:rsidP="00655BA4">
      <w:pPr>
        <w:spacing w:after="0" w:line="240" w:lineRule="auto"/>
        <w:rPr>
          <w:rFonts w:eastAsia="Times New Roman" w:cstheme="minorHAnsi"/>
        </w:rPr>
      </w:pPr>
    </w:p>
    <w:bookmarkEnd w:id="6"/>
    <w:p w14:paraId="381B3296"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Ghasiya</w:t>
      </w:r>
      <w:proofErr w:type="spellEnd"/>
      <w:r w:rsidRPr="000D59A4">
        <w:rPr>
          <w:rFonts w:eastAsia="Times New Roman" w:cstheme="minorHAnsi"/>
        </w:rPr>
        <w:t xml:space="preserve">, P. and </w:t>
      </w:r>
      <w:proofErr w:type="spellStart"/>
      <w:r w:rsidRPr="000D59A4">
        <w:rPr>
          <w:rFonts w:eastAsia="Times New Roman" w:cstheme="minorHAnsi"/>
        </w:rPr>
        <w:t>Sasahara</w:t>
      </w:r>
      <w:proofErr w:type="spellEnd"/>
      <w:r w:rsidRPr="000D59A4">
        <w:rPr>
          <w:rFonts w:eastAsia="Times New Roman" w:cstheme="minorHAnsi"/>
        </w:rPr>
        <w:t xml:space="preserve">, K. (2022) Rapid sharing of Islamophobic Hate Speech on Facebook. </w:t>
      </w:r>
      <w:r w:rsidRPr="000D59A4">
        <w:rPr>
          <w:rFonts w:eastAsia="Times New Roman" w:cstheme="minorHAnsi"/>
          <w:i/>
          <w:iCs/>
        </w:rPr>
        <w:t>Social Media + Society</w:t>
      </w:r>
      <w:r w:rsidRPr="000D59A4">
        <w:rPr>
          <w:rFonts w:eastAsia="Times New Roman" w:cstheme="minorHAnsi"/>
        </w:rPr>
        <w:t>, 8(4). DOI: 10.1177/2056305122112915</w:t>
      </w:r>
    </w:p>
    <w:p w14:paraId="067068D5" w14:textId="77777777" w:rsidR="00655BA4" w:rsidRPr="000D59A4" w:rsidRDefault="00655BA4" w:rsidP="00655BA4">
      <w:pPr>
        <w:spacing w:after="0" w:line="240" w:lineRule="auto"/>
        <w:rPr>
          <w:rFonts w:eastAsia="Times New Roman" w:cstheme="minorHAnsi"/>
        </w:rPr>
      </w:pPr>
    </w:p>
    <w:p w14:paraId="217259AB"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Gorwa</w:t>
      </w:r>
      <w:proofErr w:type="spellEnd"/>
      <w:r w:rsidRPr="000D59A4">
        <w:rPr>
          <w:rFonts w:eastAsia="Times New Roman" w:cstheme="minorHAnsi"/>
        </w:rPr>
        <w:t xml:space="preserve">, R., Binns, R. and Katzenbach, C. (2020) Algorithmic content moderation. </w:t>
      </w:r>
      <w:r w:rsidRPr="000D59A4">
        <w:rPr>
          <w:rFonts w:eastAsia="Times New Roman" w:cstheme="minorHAnsi"/>
          <w:i/>
          <w:iCs/>
        </w:rPr>
        <w:t>Big Data &amp; Society</w:t>
      </w:r>
      <w:r w:rsidRPr="000D59A4">
        <w:rPr>
          <w:rFonts w:eastAsia="Times New Roman" w:cstheme="minorHAnsi"/>
        </w:rPr>
        <w:t>, 7(1), p.2053951719897945.</w:t>
      </w:r>
    </w:p>
    <w:p w14:paraId="3AE6C7FE" w14:textId="77777777" w:rsidR="00655BA4" w:rsidRPr="000D59A4" w:rsidRDefault="00655BA4" w:rsidP="00655BA4">
      <w:pPr>
        <w:spacing w:after="0" w:line="240" w:lineRule="auto"/>
        <w:rPr>
          <w:rFonts w:eastAsia="Times New Roman" w:cstheme="minorHAnsi"/>
        </w:rPr>
      </w:pPr>
    </w:p>
    <w:p w14:paraId="42933111"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Harris, C. et al (2022) Exploring the role of grammar and word choice in bias toward African American English (AAE) in hate speech classification. In </w:t>
      </w:r>
      <w:r w:rsidRPr="000D59A4">
        <w:rPr>
          <w:rFonts w:eastAsia="Times New Roman" w:cstheme="minorHAnsi"/>
          <w:i/>
          <w:iCs/>
        </w:rPr>
        <w:t>2022 ACM Conference on Fairness, Accountability, and Transparency.</w:t>
      </w:r>
      <w:r w:rsidRPr="000D59A4">
        <w:rPr>
          <w:rFonts w:eastAsia="Times New Roman" w:cstheme="minorHAnsi"/>
        </w:rPr>
        <w:t xml:space="preserve"> </w:t>
      </w:r>
      <w:proofErr w:type="spellStart"/>
      <w:r w:rsidRPr="000D59A4">
        <w:rPr>
          <w:rFonts w:eastAsia="Times New Roman" w:cstheme="minorHAnsi"/>
        </w:rPr>
        <w:t>FAccT</w:t>
      </w:r>
      <w:proofErr w:type="spellEnd"/>
      <w:r w:rsidRPr="000D59A4">
        <w:rPr>
          <w:rFonts w:eastAsia="Times New Roman" w:cstheme="minorHAnsi"/>
        </w:rPr>
        <w:t xml:space="preserve"> '22, June 21–24, 2022, Seoul, Republic of Korea. Available: https://dl.acm.org/doi/fullHtml/10.1145/3531146.3533144  </w:t>
      </w:r>
    </w:p>
    <w:p w14:paraId="23CE3231" w14:textId="77777777" w:rsidR="00655BA4" w:rsidRPr="000D59A4" w:rsidRDefault="00655BA4" w:rsidP="00655BA4">
      <w:pPr>
        <w:spacing w:after="0" w:line="240" w:lineRule="auto"/>
        <w:rPr>
          <w:rFonts w:eastAsia="Times New Roman" w:cstheme="minorHAnsi"/>
        </w:rPr>
      </w:pPr>
    </w:p>
    <w:p w14:paraId="3868538C" w14:textId="77777777" w:rsidR="00655BA4" w:rsidRPr="000D59A4" w:rsidRDefault="00655BA4" w:rsidP="00655BA4">
      <w:pPr>
        <w:spacing w:after="0" w:line="240" w:lineRule="auto"/>
        <w:rPr>
          <w:rFonts w:eastAsia="Times New Roman" w:cstheme="minorHAnsi"/>
        </w:rPr>
      </w:pPr>
      <w:bookmarkStart w:id="7" w:name="_Hlk118192997"/>
      <w:r w:rsidRPr="000D59A4">
        <w:rPr>
          <w:rFonts w:eastAsia="Times New Roman" w:cstheme="minorHAnsi"/>
        </w:rPr>
        <w:t xml:space="preserve">Hutson, M. (2018) Artificial intelligence faces reproducibility crisis. </w:t>
      </w:r>
      <w:r w:rsidRPr="000D59A4">
        <w:rPr>
          <w:rFonts w:eastAsia="Times New Roman" w:cstheme="minorHAnsi"/>
          <w:i/>
          <w:iCs/>
        </w:rPr>
        <w:t>Science</w:t>
      </w:r>
      <w:r w:rsidRPr="000D59A4">
        <w:rPr>
          <w:rFonts w:eastAsia="Times New Roman" w:cstheme="minorHAnsi"/>
        </w:rPr>
        <w:t>, 359(6377): 725-726.</w:t>
      </w:r>
    </w:p>
    <w:bookmarkEnd w:id="7"/>
    <w:p w14:paraId="155A0238" w14:textId="77777777" w:rsidR="00655BA4" w:rsidRPr="000D59A4" w:rsidRDefault="00655BA4" w:rsidP="00655BA4">
      <w:pPr>
        <w:spacing w:after="0" w:line="240" w:lineRule="auto"/>
        <w:rPr>
          <w:rFonts w:eastAsia="Times New Roman" w:cstheme="minorHAnsi"/>
        </w:rPr>
      </w:pPr>
    </w:p>
    <w:p w14:paraId="3913E873"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Jackson, S.J., Bailey, M. and Welles, B.F. (2020) </w:t>
      </w:r>
      <w:r w:rsidRPr="000D59A4">
        <w:rPr>
          <w:rFonts w:eastAsia="Times New Roman" w:cstheme="minorHAnsi"/>
          <w:i/>
          <w:iCs/>
        </w:rPr>
        <w:t>#HashtagActivism: Networks of race and gender justice</w:t>
      </w:r>
      <w:r w:rsidRPr="000D59A4">
        <w:rPr>
          <w:rFonts w:eastAsia="Times New Roman" w:cstheme="minorHAnsi"/>
        </w:rPr>
        <w:t>. Cambridge, Mass.: MIT Press.</w:t>
      </w:r>
    </w:p>
    <w:p w14:paraId="4BC94FE7" w14:textId="77777777" w:rsidR="00655BA4" w:rsidRPr="000D59A4" w:rsidRDefault="00655BA4" w:rsidP="00655BA4">
      <w:pPr>
        <w:spacing w:after="0" w:line="240" w:lineRule="auto"/>
        <w:rPr>
          <w:rFonts w:eastAsia="Times New Roman" w:cstheme="minorHAnsi"/>
        </w:rPr>
      </w:pPr>
    </w:p>
    <w:p w14:paraId="65D1D466"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Ligthart</w:t>
      </w:r>
      <w:proofErr w:type="spellEnd"/>
      <w:r w:rsidRPr="000D59A4">
        <w:rPr>
          <w:rFonts w:eastAsia="Times New Roman" w:cstheme="minorHAnsi"/>
        </w:rPr>
        <w:t xml:space="preserve">, A. et al (2021) Systematic reviews in sentiment analysis: a tertiary study. </w:t>
      </w:r>
      <w:r w:rsidRPr="000D59A4">
        <w:rPr>
          <w:rFonts w:eastAsia="Times New Roman" w:cstheme="minorHAnsi"/>
          <w:i/>
          <w:iCs/>
        </w:rPr>
        <w:t>Artificial Intelligence Review</w:t>
      </w:r>
      <w:r w:rsidRPr="000D59A4">
        <w:rPr>
          <w:rFonts w:eastAsia="Times New Roman" w:cstheme="minorHAnsi"/>
        </w:rPr>
        <w:t xml:space="preserve">, </w:t>
      </w:r>
      <w:r w:rsidRPr="000D59A4">
        <w:rPr>
          <w:rFonts w:eastAsia="Times New Roman" w:cstheme="minorHAnsi"/>
          <w:i/>
          <w:iCs/>
        </w:rPr>
        <w:t>54</w:t>
      </w:r>
      <w:r w:rsidRPr="000D59A4">
        <w:rPr>
          <w:rFonts w:eastAsia="Times New Roman" w:cstheme="minorHAnsi"/>
        </w:rPr>
        <w:t>(7): 4997-5053.</w:t>
      </w:r>
    </w:p>
    <w:p w14:paraId="4231AFCA" w14:textId="77777777" w:rsidR="00655BA4" w:rsidRPr="000D59A4" w:rsidRDefault="00655BA4" w:rsidP="00655BA4">
      <w:pPr>
        <w:spacing w:after="0" w:line="240" w:lineRule="auto"/>
        <w:rPr>
          <w:rFonts w:eastAsia="Times New Roman" w:cstheme="minorHAnsi"/>
        </w:rPr>
      </w:pPr>
    </w:p>
    <w:p w14:paraId="0731AFD4" w14:textId="77777777" w:rsidR="00655BA4" w:rsidRDefault="00655BA4" w:rsidP="00655BA4">
      <w:pPr>
        <w:spacing w:after="0" w:line="240" w:lineRule="auto"/>
        <w:rPr>
          <w:rFonts w:eastAsia="Times New Roman" w:cstheme="minorHAnsi"/>
        </w:rPr>
      </w:pPr>
      <w:r w:rsidRPr="000D59A4">
        <w:rPr>
          <w:rFonts w:eastAsia="Times New Roman" w:cstheme="minorHAnsi"/>
        </w:rPr>
        <w:t xml:space="preserve">Marres, N. and </w:t>
      </w:r>
      <w:proofErr w:type="spellStart"/>
      <w:r w:rsidRPr="000D59A4">
        <w:rPr>
          <w:rFonts w:eastAsia="Times New Roman" w:cstheme="minorHAnsi"/>
        </w:rPr>
        <w:t>Gerlitz</w:t>
      </w:r>
      <w:proofErr w:type="spellEnd"/>
      <w:r w:rsidRPr="000D59A4">
        <w:rPr>
          <w:rFonts w:eastAsia="Times New Roman" w:cstheme="minorHAnsi"/>
        </w:rPr>
        <w:t xml:space="preserve">, C. (2016) Interface methods: Renegotiating relations between digital social research, </w:t>
      </w:r>
      <w:proofErr w:type="gramStart"/>
      <w:r w:rsidRPr="000D59A4">
        <w:rPr>
          <w:rFonts w:eastAsia="Times New Roman" w:cstheme="minorHAnsi"/>
        </w:rPr>
        <w:t>STS</w:t>
      </w:r>
      <w:proofErr w:type="gramEnd"/>
      <w:r w:rsidRPr="000D59A4">
        <w:rPr>
          <w:rFonts w:eastAsia="Times New Roman" w:cstheme="minorHAnsi"/>
        </w:rPr>
        <w:t xml:space="preserve"> and sociology. </w:t>
      </w:r>
      <w:r w:rsidRPr="000D59A4">
        <w:rPr>
          <w:rFonts w:eastAsia="Times New Roman" w:cstheme="minorHAnsi"/>
          <w:i/>
          <w:iCs/>
        </w:rPr>
        <w:t>The Sociological Review</w:t>
      </w:r>
      <w:r w:rsidRPr="000D59A4">
        <w:rPr>
          <w:rFonts w:eastAsia="Times New Roman" w:cstheme="minorHAnsi"/>
        </w:rPr>
        <w:t>, 64(1): 21-46.</w:t>
      </w:r>
    </w:p>
    <w:p w14:paraId="70BDE21B" w14:textId="77777777" w:rsidR="00B52D24" w:rsidRDefault="00B52D24" w:rsidP="00655BA4">
      <w:pPr>
        <w:spacing w:after="0" w:line="240" w:lineRule="auto"/>
        <w:rPr>
          <w:rFonts w:eastAsia="Times New Roman" w:cstheme="minorHAnsi"/>
        </w:rPr>
      </w:pPr>
    </w:p>
    <w:p w14:paraId="1F72B77B" w14:textId="44A69CBD" w:rsidR="00B52D24" w:rsidRPr="00B52D24" w:rsidRDefault="00B52D24" w:rsidP="00B52D24">
      <w:pPr>
        <w:spacing w:after="0" w:line="240" w:lineRule="auto"/>
        <w:rPr>
          <w:rFonts w:eastAsia="Times New Roman" w:cstheme="minorHAnsi"/>
        </w:rPr>
      </w:pPr>
      <w:r w:rsidRPr="00B52D24">
        <w:rPr>
          <w:rFonts w:eastAsia="Times New Roman" w:cstheme="minorHAnsi"/>
        </w:rPr>
        <w:t>Marres, N. and Moats, D.</w:t>
      </w:r>
      <w:r>
        <w:rPr>
          <w:rFonts w:eastAsia="Times New Roman" w:cstheme="minorHAnsi"/>
        </w:rPr>
        <w:t xml:space="preserve"> (</w:t>
      </w:r>
      <w:r w:rsidRPr="00B52D24">
        <w:rPr>
          <w:rFonts w:eastAsia="Times New Roman" w:cstheme="minorHAnsi"/>
        </w:rPr>
        <w:t>2015</w:t>
      </w:r>
      <w:r>
        <w:rPr>
          <w:rFonts w:eastAsia="Times New Roman" w:cstheme="minorHAnsi"/>
        </w:rPr>
        <w:t>)</w:t>
      </w:r>
      <w:r w:rsidRPr="00B52D24">
        <w:rPr>
          <w:rFonts w:eastAsia="Times New Roman" w:cstheme="minorHAnsi"/>
        </w:rPr>
        <w:t xml:space="preserve"> Mapping controversies with social media: The case for symmetry. </w:t>
      </w:r>
      <w:r w:rsidRPr="00B52D24">
        <w:rPr>
          <w:rFonts w:eastAsia="Times New Roman" w:cstheme="minorHAnsi"/>
          <w:i/>
          <w:iCs/>
        </w:rPr>
        <w:t>Social Media+ Society</w:t>
      </w:r>
      <w:r w:rsidRPr="00B52D24">
        <w:rPr>
          <w:rFonts w:eastAsia="Times New Roman" w:cstheme="minorHAnsi"/>
        </w:rPr>
        <w:t xml:space="preserve">, </w:t>
      </w:r>
      <w:r w:rsidRPr="00B52D24">
        <w:rPr>
          <w:rFonts w:eastAsia="Times New Roman" w:cstheme="minorHAnsi"/>
          <w:i/>
          <w:iCs/>
        </w:rPr>
        <w:t>1</w:t>
      </w:r>
      <w:r w:rsidRPr="00B52D24">
        <w:rPr>
          <w:rFonts w:eastAsia="Times New Roman" w:cstheme="minorHAnsi"/>
        </w:rPr>
        <w:t>(2), p.2056305115604176.</w:t>
      </w:r>
    </w:p>
    <w:p w14:paraId="18330A85" w14:textId="77777777" w:rsidR="00655BA4" w:rsidRPr="000D59A4" w:rsidRDefault="00655BA4" w:rsidP="00655BA4">
      <w:pPr>
        <w:spacing w:after="0" w:line="240" w:lineRule="auto"/>
        <w:rPr>
          <w:rFonts w:eastAsia="Times New Roman" w:cstheme="minorHAnsi"/>
        </w:rPr>
      </w:pPr>
    </w:p>
    <w:p w14:paraId="79275420" w14:textId="730F524D"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Marres, N. (2017) </w:t>
      </w:r>
      <w:r w:rsidRPr="000D59A4">
        <w:rPr>
          <w:rFonts w:eastAsia="Times New Roman" w:cstheme="minorHAnsi"/>
          <w:i/>
          <w:iCs/>
        </w:rPr>
        <w:t>Digital Sociology: The reinvention of social research</w:t>
      </w:r>
      <w:r w:rsidRPr="000D59A4">
        <w:rPr>
          <w:rFonts w:eastAsia="Times New Roman" w:cstheme="minorHAnsi"/>
        </w:rPr>
        <w:t>. Cambridge: Polity.</w:t>
      </w:r>
    </w:p>
    <w:p w14:paraId="74D33839" w14:textId="22F7496D" w:rsidR="00655BA4" w:rsidRPr="000D59A4" w:rsidRDefault="00655BA4" w:rsidP="00655BA4">
      <w:pPr>
        <w:spacing w:after="0" w:line="240" w:lineRule="auto"/>
        <w:rPr>
          <w:rFonts w:eastAsia="Times New Roman" w:cstheme="minorHAnsi"/>
        </w:rPr>
      </w:pPr>
    </w:p>
    <w:p w14:paraId="6620D26C"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Marwick, A.E. and Lewis, R. (2017) </w:t>
      </w:r>
      <w:r w:rsidRPr="000D59A4">
        <w:rPr>
          <w:rFonts w:eastAsia="Times New Roman" w:cstheme="minorHAnsi"/>
          <w:i/>
          <w:iCs/>
        </w:rPr>
        <w:t>Media Manipulation and Disinformation Online</w:t>
      </w:r>
      <w:r w:rsidRPr="000D59A4">
        <w:rPr>
          <w:rFonts w:eastAsia="Times New Roman" w:cstheme="minorHAnsi"/>
        </w:rPr>
        <w:t>. Available: https://datasociety.net/pubs/oh/DataAndSociety_MediaManipulationAndDisinformationOnline.pdf</w:t>
      </w:r>
    </w:p>
    <w:p w14:paraId="143572D9" w14:textId="77777777" w:rsidR="00655BA4" w:rsidRPr="000D59A4" w:rsidRDefault="00655BA4" w:rsidP="00655BA4">
      <w:pPr>
        <w:spacing w:after="0" w:line="240" w:lineRule="auto"/>
        <w:rPr>
          <w:rFonts w:eastAsia="Times New Roman" w:cstheme="minorHAnsi"/>
        </w:rPr>
      </w:pPr>
    </w:p>
    <w:p w14:paraId="61839ABD"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Matamoros-Fernández, A. and Farkas, J. (2021) Racism, hate speech, and social media: A systematic review and critique. </w:t>
      </w:r>
      <w:r w:rsidRPr="000D59A4">
        <w:rPr>
          <w:rFonts w:eastAsia="Times New Roman" w:cstheme="minorHAnsi"/>
          <w:i/>
          <w:iCs/>
        </w:rPr>
        <w:t>Television &amp; New Media</w:t>
      </w:r>
      <w:r w:rsidRPr="000D59A4">
        <w:rPr>
          <w:rFonts w:eastAsia="Times New Roman" w:cstheme="minorHAnsi"/>
        </w:rPr>
        <w:t>, 22(2): 205-224.</w:t>
      </w:r>
    </w:p>
    <w:p w14:paraId="10D42F70" w14:textId="77777777" w:rsidR="00655BA4" w:rsidRPr="000D59A4" w:rsidRDefault="00655BA4" w:rsidP="00655BA4">
      <w:pPr>
        <w:spacing w:after="0" w:line="240" w:lineRule="auto"/>
        <w:rPr>
          <w:rFonts w:eastAsia="Times New Roman" w:cstheme="minorHAnsi"/>
        </w:rPr>
      </w:pPr>
    </w:p>
    <w:p w14:paraId="372C88F2"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Mercea</w:t>
      </w:r>
      <w:proofErr w:type="spellEnd"/>
      <w:r w:rsidRPr="000D59A4">
        <w:rPr>
          <w:rFonts w:eastAsia="Times New Roman" w:cstheme="minorHAnsi"/>
        </w:rPr>
        <w:t xml:space="preserve">, D., </w:t>
      </w:r>
      <w:proofErr w:type="spellStart"/>
      <w:r w:rsidRPr="000D59A4">
        <w:rPr>
          <w:rFonts w:eastAsia="Times New Roman" w:cstheme="minorHAnsi"/>
        </w:rPr>
        <w:t>Iannelli</w:t>
      </w:r>
      <w:proofErr w:type="spellEnd"/>
      <w:r w:rsidRPr="000D59A4">
        <w:rPr>
          <w:rFonts w:eastAsia="Times New Roman" w:cstheme="minorHAnsi"/>
        </w:rPr>
        <w:t xml:space="preserve">, L. and Loader, B.D. (2016) Protest communication ecologies. </w:t>
      </w:r>
      <w:r w:rsidRPr="000D59A4">
        <w:rPr>
          <w:rFonts w:eastAsia="Times New Roman" w:cstheme="minorHAnsi"/>
          <w:i/>
          <w:iCs/>
        </w:rPr>
        <w:t>Information, Communication &amp; Society</w:t>
      </w:r>
      <w:r w:rsidRPr="000D59A4">
        <w:rPr>
          <w:rFonts w:eastAsia="Times New Roman" w:cstheme="minorHAnsi"/>
        </w:rPr>
        <w:t>, 19(3): 279-289.</w:t>
      </w:r>
    </w:p>
    <w:p w14:paraId="428E7AAA" w14:textId="77777777" w:rsidR="00655BA4" w:rsidRPr="000D59A4" w:rsidRDefault="00655BA4" w:rsidP="00655BA4">
      <w:pPr>
        <w:spacing w:after="0" w:line="240" w:lineRule="auto"/>
        <w:rPr>
          <w:rFonts w:eastAsia="Times New Roman" w:cstheme="minorHAnsi"/>
        </w:rPr>
      </w:pPr>
    </w:p>
    <w:p w14:paraId="6F04A1EC" w14:textId="77777777" w:rsidR="00655BA4" w:rsidRPr="000D59A4" w:rsidRDefault="00655BA4" w:rsidP="00655BA4">
      <w:pPr>
        <w:spacing w:after="0" w:line="240" w:lineRule="auto"/>
        <w:rPr>
          <w:rFonts w:eastAsia="Times New Roman" w:cstheme="minorHAnsi"/>
        </w:rPr>
      </w:pPr>
      <w:bookmarkStart w:id="8" w:name="_Hlk118192762"/>
      <w:proofErr w:type="spellStart"/>
      <w:r w:rsidRPr="000D59A4">
        <w:rPr>
          <w:rFonts w:eastAsia="Times New Roman" w:cstheme="minorHAnsi"/>
        </w:rPr>
        <w:t>Nikunen</w:t>
      </w:r>
      <w:proofErr w:type="spellEnd"/>
      <w:r w:rsidRPr="000D59A4">
        <w:rPr>
          <w:rFonts w:eastAsia="Times New Roman" w:cstheme="minorHAnsi"/>
        </w:rPr>
        <w:t xml:space="preserve">, K. (2021) Ghosts of white methods? The challenges of Big Data research in exploring racism in digital context. </w:t>
      </w:r>
      <w:r w:rsidRPr="000D59A4">
        <w:rPr>
          <w:rFonts w:eastAsia="Times New Roman" w:cstheme="minorHAnsi"/>
          <w:i/>
          <w:iCs/>
        </w:rPr>
        <w:t>Big Data &amp; Society</w:t>
      </w:r>
      <w:r w:rsidRPr="000D59A4">
        <w:rPr>
          <w:rFonts w:eastAsia="Times New Roman" w:cstheme="minorHAnsi"/>
        </w:rPr>
        <w:t>, 8(2): 20539517211048964.</w:t>
      </w:r>
    </w:p>
    <w:p w14:paraId="1FC4D698" w14:textId="77777777" w:rsidR="00655BA4" w:rsidRPr="000D59A4" w:rsidRDefault="00655BA4" w:rsidP="00655BA4">
      <w:pPr>
        <w:spacing w:after="0" w:line="240" w:lineRule="auto"/>
        <w:rPr>
          <w:rFonts w:eastAsia="Times New Roman" w:cstheme="minorHAnsi"/>
        </w:rPr>
      </w:pPr>
    </w:p>
    <w:p w14:paraId="5D69426F"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Olorisade</w:t>
      </w:r>
      <w:proofErr w:type="spellEnd"/>
      <w:r w:rsidRPr="000D59A4">
        <w:rPr>
          <w:rFonts w:eastAsia="Times New Roman" w:cstheme="minorHAnsi"/>
        </w:rPr>
        <w:t xml:space="preserve">, B.K., Brereton, P. and Andras, P. (2017) Reproducibility of studies on text mining for citation screening in systematic reviews. </w:t>
      </w:r>
      <w:r w:rsidRPr="000D59A4">
        <w:rPr>
          <w:rFonts w:eastAsia="Times New Roman" w:cstheme="minorHAnsi"/>
          <w:i/>
          <w:iCs/>
        </w:rPr>
        <w:t>Journal of Biomedical Informatics</w:t>
      </w:r>
      <w:r w:rsidRPr="000D59A4">
        <w:rPr>
          <w:rFonts w:eastAsia="Times New Roman" w:cstheme="minorHAnsi"/>
        </w:rPr>
        <w:t>, 73, pp.1-13.</w:t>
      </w:r>
    </w:p>
    <w:p w14:paraId="2A268586" w14:textId="77777777" w:rsidR="00655BA4" w:rsidRPr="000D59A4" w:rsidRDefault="00655BA4" w:rsidP="00655BA4">
      <w:pPr>
        <w:spacing w:after="0" w:line="240" w:lineRule="auto"/>
        <w:rPr>
          <w:rFonts w:eastAsia="Times New Roman" w:cstheme="minorHAnsi"/>
        </w:rPr>
      </w:pPr>
    </w:p>
    <w:bookmarkEnd w:id="8"/>
    <w:p w14:paraId="162DC5B6"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Papacharissi</w:t>
      </w:r>
      <w:proofErr w:type="spellEnd"/>
      <w:r w:rsidRPr="000D59A4">
        <w:rPr>
          <w:rFonts w:eastAsia="Times New Roman" w:cstheme="minorHAnsi"/>
        </w:rPr>
        <w:t xml:space="preserve">, Z. (2015) </w:t>
      </w:r>
      <w:r w:rsidRPr="000D59A4">
        <w:rPr>
          <w:rFonts w:eastAsia="Times New Roman" w:cstheme="minorHAnsi"/>
          <w:i/>
          <w:iCs/>
        </w:rPr>
        <w:t>Affective Publics: Sentiment, technology, and politics</w:t>
      </w:r>
      <w:r w:rsidRPr="000D59A4">
        <w:rPr>
          <w:rFonts w:eastAsia="Times New Roman" w:cstheme="minorHAnsi"/>
        </w:rPr>
        <w:t>. Oxford: Oxford University Press.</w:t>
      </w:r>
    </w:p>
    <w:p w14:paraId="29E85037" w14:textId="77777777" w:rsidR="00655BA4" w:rsidRPr="000D59A4" w:rsidRDefault="00655BA4" w:rsidP="00655BA4">
      <w:pPr>
        <w:spacing w:after="0" w:line="240" w:lineRule="auto"/>
        <w:rPr>
          <w:rFonts w:eastAsia="Times New Roman" w:cstheme="minorHAnsi"/>
        </w:rPr>
      </w:pPr>
    </w:p>
    <w:p w14:paraId="505A13AA" w14:textId="77777777" w:rsidR="00655BA4" w:rsidRDefault="00655BA4" w:rsidP="00655BA4">
      <w:pPr>
        <w:spacing w:after="0" w:line="240" w:lineRule="auto"/>
        <w:rPr>
          <w:rFonts w:eastAsia="Times New Roman" w:cstheme="minorHAnsi"/>
        </w:rPr>
      </w:pPr>
      <w:r w:rsidRPr="000D59A4">
        <w:rPr>
          <w:rFonts w:eastAsia="Times New Roman" w:cstheme="minorHAnsi"/>
        </w:rPr>
        <w:t xml:space="preserve">Phillips, W. (2015) </w:t>
      </w:r>
      <w:r w:rsidRPr="000D59A4">
        <w:rPr>
          <w:rFonts w:eastAsia="Times New Roman" w:cstheme="minorHAnsi"/>
          <w:i/>
          <w:iCs/>
        </w:rPr>
        <w:t>This Is Why We Can't Have Nice Things</w:t>
      </w:r>
      <w:r w:rsidRPr="000D59A4">
        <w:rPr>
          <w:rFonts w:eastAsia="Times New Roman" w:cstheme="minorHAnsi"/>
        </w:rPr>
        <w:t>. Cambridge, Mass: MIT Press.</w:t>
      </w:r>
    </w:p>
    <w:p w14:paraId="6DE99A4C" w14:textId="77777777" w:rsidR="006E6C99" w:rsidRDefault="006E6C99" w:rsidP="00655BA4">
      <w:pPr>
        <w:spacing w:after="0" w:line="240" w:lineRule="auto"/>
        <w:rPr>
          <w:rFonts w:eastAsia="Times New Roman" w:cstheme="minorHAnsi"/>
        </w:rPr>
      </w:pPr>
    </w:p>
    <w:p w14:paraId="4D59AB9A" w14:textId="77777777" w:rsidR="006E6C99" w:rsidRPr="006E6C99" w:rsidRDefault="006E6C99" w:rsidP="006E6C99">
      <w:pPr>
        <w:spacing w:after="0" w:line="240" w:lineRule="auto"/>
        <w:rPr>
          <w:rFonts w:eastAsia="Times New Roman" w:cstheme="minorHAnsi"/>
        </w:rPr>
      </w:pPr>
      <w:r w:rsidRPr="006E6C99">
        <w:rPr>
          <w:rFonts w:eastAsia="Times New Roman" w:cstheme="minorHAnsi"/>
        </w:rPr>
        <w:t xml:space="preserve">Poole, E., Giraud, E.H., Richardson, J.E. and de Quincey, E. (2023) Expedient, affective, and sustained solidarities? Mediated contestations of Islamophobia in the case of Brexit, the Christchurch terror attack, and the COVID-19 pandemic. </w:t>
      </w:r>
      <w:r w:rsidRPr="006E6C99">
        <w:rPr>
          <w:rFonts w:eastAsia="Times New Roman" w:cstheme="minorHAnsi"/>
          <w:i/>
          <w:iCs/>
        </w:rPr>
        <w:t>Social Media + Society</w:t>
      </w:r>
      <w:r w:rsidRPr="006E6C99">
        <w:rPr>
          <w:rFonts w:eastAsia="Times New Roman" w:cstheme="minorHAnsi"/>
        </w:rPr>
        <w:t>, 9(3). DOI: 10.1177/205630512311994</w:t>
      </w:r>
    </w:p>
    <w:p w14:paraId="2AB137C0" w14:textId="77777777" w:rsidR="00655BA4" w:rsidRPr="000D59A4" w:rsidRDefault="00655BA4" w:rsidP="00655BA4">
      <w:pPr>
        <w:spacing w:after="0" w:line="240" w:lineRule="auto"/>
        <w:rPr>
          <w:rFonts w:eastAsia="Times New Roman" w:cstheme="minorHAnsi"/>
        </w:rPr>
      </w:pPr>
    </w:p>
    <w:p w14:paraId="6BB4962A" w14:textId="77777777" w:rsidR="00655BA4" w:rsidRDefault="00655BA4" w:rsidP="00655BA4">
      <w:pPr>
        <w:spacing w:after="0" w:line="240" w:lineRule="auto"/>
        <w:rPr>
          <w:rFonts w:eastAsia="Times New Roman" w:cstheme="minorHAnsi"/>
        </w:rPr>
      </w:pPr>
      <w:r w:rsidRPr="000D59A4">
        <w:rPr>
          <w:rFonts w:eastAsia="Times New Roman" w:cstheme="minorHAnsi"/>
        </w:rPr>
        <w:t xml:space="preserve">Poole, E. and Williamson, M. (2021) Disrupting or reconfiguring racist narratives about Muslims? </w:t>
      </w:r>
      <w:r w:rsidRPr="000D59A4">
        <w:rPr>
          <w:rFonts w:eastAsia="Times New Roman" w:cstheme="minorHAnsi"/>
          <w:i/>
          <w:iCs/>
        </w:rPr>
        <w:t>Journalism</w:t>
      </w:r>
      <w:r w:rsidRPr="000D59A4">
        <w:rPr>
          <w:rFonts w:eastAsia="Times New Roman" w:cstheme="minorHAnsi"/>
        </w:rPr>
        <w:t>, p.14648849211030129.</w:t>
      </w:r>
    </w:p>
    <w:p w14:paraId="67CB60C3" w14:textId="77777777" w:rsidR="006E6C99" w:rsidRDefault="006E6C99" w:rsidP="00655BA4">
      <w:pPr>
        <w:spacing w:after="0" w:line="240" w:lineRule="auto"/>
        <w:rPr>
          <w:rFonts w:eastAsia="Times New Roman" w:cstheme="minorHAnsi"/>
        </w:rPr>
      </w:pPr>
    </w:p>
    <w:p w14:paraId="2EDBD2CF" w14:textId="77777777" w:rsidR="006E6C99" w:rsidRPr="00E32672" w:rsidRDefault="006E6C99" w:rsidP="00597B60">
      <w:r w:rsidRPr="00E32672">
        <w:t>Poole, E., Giraud, E.H. and de Quincey, E.</w:t>
      </w:r>
      <w:r>
        <w:t xml:space="preserve"> (</w:t>
      </w:r>
      <w:r w:rsidRPr="00E32672">
        <w:t>2021</w:t>
      </w:r>
      <w:r>
        <w:t>)</w:t>
      </w:r>
      <w:r w:rsidRPr="00E32672">
        <w:t xml:space="preserve"> Tactical interventions in online hate speech: The case of# </w:t>
      </w:r>
      <w:proofErr w:type="spellStart"/>
      <w:r w:rsidRPr="00E32672">
        <w:t>stopIslam</w:t>
      </w:r>
      <w:proofErr w:type="spellEnd"/>
      <w:r w:rsidRPr="00E32672">
        <w:t xml:space="preserve">. </w:t>
      </w:r>
      <w:r w:rsidRPr="00E32672">
        <w:rPr>
          <w:i/>
          <w:iCs/>
        </w:rPr>
        <w:t>New Media &amp; Society</w:t>
      </w:r>
      <w:r w:rsidRPr="00E32672">
        <w:t>, 23(6)</w:t>
      </w:r>
      <w:r>
        <w:t xml:space="preserve">: </w:t>
      </w:r>
      <w:r w:rsidRPr="00E32672">
        <w:t>1415-1442.</w:t>
      </w:r>
    </w:p>
    <w:p w14:paraId="1E5E7DF7" w14:textId="77777777" w:rsidR="006E6C99" w:rsidRPr="00E32672" w:rsidRDefault="006E6C99" w:rsidP="00597B60">
      <w:r w:rsidRPr="00E32672">
        <w:t>Poole, E., Giraud, E. and de Quincey, E.</w:t>
      </w:r>
      <w:r>
        <w:t xml:space="preserve"> (</w:t>
      </w:r>
      <w:r w:rsidRPr="00E32672">
        <w:t>2019</w:t>
      </w:r>
      <w:r>
        <w:t>)</w:t>
      </w:r>
      <w:r w:rsidRPr="00E32672">
        <w:t xml:space="preserve"> Contesting# </w:t>
      </w:r>
      <w:proofErr w:type="spellStart"/>
      <w:r w:rsidRPr="00E32672">
        <w:t>StopIslam</w:t>
      </w:r>
      <w:proofErr w:type="spellEnd"/>
      <w:r w:rsidRPr="00E32672">
        <w:t xml:space="preserve">: The dynamics of a counter-narrative against right-wing populism. </w:t>
      </w:r>
      <w:r w:rsidRPr="00E32672">
        <w:rPr>
          <w:i/>
          <w:iCs/>
        </w:rPr>
        <w:t>Open Library of Humanities</w:t>
      </w:r>
      <w:r w:rsidRPr="00E32672">
        <w:t>, 5(1).</w:t>
      </w:r>
      <w:r>
        <w:t xml:space="preserve"> DOI:</w:t>
      </w:r>
      <w:r w:rsidRPr="00E32672">
        <w:t xml:space="preserve"> 10.16995/olh.406</w:t>
      </w:r>
    </w:p>
    <w:p w14:paraId="6B36F7E1" w14:textId="77777777" w:rsidR="00787A92" w:rsidRPr="00E32672" w:rsidRDefault="00787A92" w:rsidP="00597B60">
      <w:r w:rsidRPr="00E32672">
        <w:t>Richardson, J.E., Giraud, E.H., Poole, E. and de Quincey, E.</w:t>
      </w:r>
      <w:r>
        <w:t xml:space="preserve"> (</w:t>
      </w:r>
      <w:r w:rsidRPr="00E32672">
        <w:t>202</w:t>
      </w:r>
      <w:r>
        <w:t>4)</w:t>
      </w:r>
      <w:r w:rsidRPr="00E32672">
        <w:t xml:space="preserve"> ‘Hypocrite!’</w:t>
      </w:r>
      <w:r>
        <w:t xml:space="preserve"> </w:t>
      </w:r>
      <w:r w:rsidRPr="00E32672">
        <w:t xml:space="preserve">Affective and argumentative engagement on Twitter, following the Christchurch terrorist attack. </w:t>
      </w:r>
      <w:r w:rsidRPr="00E32672">
        <w:rPr>
          <w:i/>
          <w:iCs/>
        </w:rPr>
        <w:t>Media, Culture &amp; Society</w:t>
      </w:r>
      <w:r w:rsidRPr="00E32672">
        <w:t xml:space="preserve">, </w:t>
      </w:r>
      <w:r>
        <w:t xml:space="preserve">DOI: </w:t>
      </w:r>
      <w:r w:rsidRPr="00E32672">
        <w:t>10.1177/01634437241229322.</w:t>
      </w:r>
    </w:p>
    <w:p w14:paraId="069E9DCE" w14:textId="77777777" w:rsidR="006E6C99" w:rsidRPr="000D59A4" w:rsidRDefault="006E6C99" w:rsidP="00655BA4">
      <w:pPr>
        <w:spacing w:after="0" w:line="240" w:lineRule="auto"/>
        <w:rPr>
          <w:rFonts w:eastAsia="Times New Roman" w:cstheme="minorHAnsi"/>
        </w:rPr>
      </w:pPr>
    </w:p>
    <w:p w14:paraId="668E0C18"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Richardson, J.E. (2008) “Our England”: discourses of “race” and class in party election leaflets. </w:t>
      </w:r>
      <w:r w:rsidRPr="000D59A4">
        <w:rPr>
          <w:rFonts w:eastAsia="Times New Roman" w:cstheme="minorHAnsi"/>
          <w:i/>
          <w:iCs/>
        </w:rPr>
        <w:t>Social Semiotics</w:t>
      </w:r>
      <w:r w:rsidRPr="000D59A4">
        <w:rPr>
          <w:rFonts w:eastAsia="Times New Roman" w:cstheme="minorHAnsi"/>
        </w:rPr>
        <w:t>, 18(3): 321-335.</w:t>
      </w:r>
    </w:p>
    <w:p w14:paraId="7272DB85" w14:textId="77777777" w:rsidR="00655BA4" w:rsidRPr="000D59A4" w:rsidRDefault="00655BA4" w:rsidP="00655BA4">
      <w:pPr>
        <w:spacing w:after="0" w:line="240" w:lineRule="auto"/>
        <w:rPr>
          <w:rFonts w:eastAsia="Times New Roman" w:cstheme="minorHAnsi"/>
        </w:rPr>
      </w:pPr>
    </w:p>
    <w:p w14:paraId="3B5C5F40"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Richardson, J.E. and Franklin, B. (2003) ‘Dear Editor': Race, readers' </w:t>
      </w:r>
      <w:proofErr w:type="gramStart"/>
      <w:r w:rsidRPr="000D59A4">
        <w:rPr>
          <w:rFonts w:eastAsia="Times New Roman" w:cstheme="minorHAnsi"/>
        </w:rPr>
        <w:t>letters</w:t>
      </w:r>
      <w:proofErr w:type="gramEnd"/>
      <w:r w:rsidRPr="000D59A4">
        <w:rPr>
          <w:rFonts w:eastAsia="Times New Roman" w:cstheme="minorHAnsi"/>
        </w:rPr>
        <w:t xml:space="preserve"> and the local press. </w:t>
      </w:r>
      <w:r w:rsidRPr="000D59A4">
        <w:rPr>
          <w:rFonts w:eastAsia="Times New Roman" w:cstheme="minorHAnsi"/>
          <w:i/>
          <w:iCs/>
        </w:rPr>
        <w:t>The Political Quarterly</w:t>
      </w:r>
      <w:r w:rsidRPr="000D59A4">
        <w:rPr>
          <w:rFonts w:eastAsia="Times New Roman" w:cstheme="minorHAnsi"/>
        </w:rPr>
        <w:t>, 74(2): 184-192.</w:t>
      </w:r>
    </w:p>
    <w:p w14:paraId="61BEDD4F" w14:textId="77777777" w:rsidR="00655BA4" w:rsidRPr="000D59A4" w:rsidRDefault="00655BA4" w:rsidP="00655BA4">
      <w:pPr>
        <w:spacing w:after="0" w:line="240" w:lineRule="auto"/>
        <w:rPr>
          <w:rFonts w:eastAsia="Times New Roman" w:cstheme="minorHAnsi"/>
        </w:rPr>
      </w:pPr>
    </w:p>
    <w:p w14:paraId="723D0F57"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Sachdeva, P.S. et al (2022) Assessing Annotator Identity Sensitivity via Item Response Theory: A Case Study in a Hate Speech Corpus. </w:t>
      </w:r>
      <w:r w:rsidRPr="000D59A4">
        <w:rPr>
          <w:rFonts w:eastAsia="Times New Roman" w:cstheme="minorHAnsi"/>
          <w:i/>
          <w:iCs/>
        </w:rPr>
        <w:t>2022 ACM Conference on Fairness, Accountability, and Transparency</w:t>
      </w:r>
      <w:r w:rsidRPr="000D59A4">
        <w:rPr>
          <w:rFonts w:eastAsia="Times New Roman" w:cstheme="minorHAnsi"/>
        </w:rPr>
        <w:t xml:space="preserve">, </w:t>
      </w:r>
      <w:proofErr w:type="spellStart"/>
      <w:r w:rsidRPr="000D59A4">
        <w:rPr>
          <w:rFonts w:eastAsia="Times New Roman" w:cstheme="minorHAnsi"/>
        </w:rPr>
        <w:t>FAccT</w:t>
      </w:r>
      <w:proofErr w:type="spellEnd"/>
      <w:r w:rsidRPr="000D59A4">
        <w:rPr>
          <w:rFonts w:eastAsia="Times New Roman" w:cstheme="minorHAnsi"/>
        </w:rPr>
        <w:t xml:space="preserve"> ’22, June 21–24, Seoul, Republic of Korea. Available: https://dl.acm.org/doi/fullHtml/10.1145/3531146.3533216</w:t>
      </w:r>
    </w:p>
    <w:p w14:paraId="2B826F2C" w14:textId="77777777" w:rsidR="00655BA4" w:rsidRPr="000D59A4" w:rsidRDefault="00655BA4" w:rsidP="00655BA4">
      <w:pPr>
        <w:spacing w:after="0" w:line="240" w:lineRule="auto"/>
        <w:rPr>
          <w:rFonts w:eastAsia="Times New Roman" w:cstheme="minorHAnsi"/>
        </w:rPr>
      </w:pPr>
    </w:p>
    <w:p w14:paraId="45EFBA7C" w14:textId="77777777" w:rsidR="00655BA4" w:rsidRDefault="00655BA4" w:rsidP="00655BA4">
      <w:pPr>
        <w:spacing w:after="0" w:line="240" w:lineRule="auto"/>
        <w:rPr>
          <w:rFonts w:eastAsia="Times New Roman" w:cstheme="minorHAnsi"/>
        </w:rPr>
      </w:pPr>
      <w:r w:rsidRPr="000D59A4">
        <w:rPr>
          <w:rFonts w:eastAsia="Times New Roman" w:cstheme="minorHAnsi"/>
        </w:rPr>
        <w:t xml:space="preserve">Savage M, Burrows R (2007) The coming crisis of empirical sociology. </w:t>
      </w:r>
      <w:r w:rsidRPr="000D59A4">
        <w:rPr>
          <w:rFonts w:eastAsia="Times New Roman" w:cstheme="minorHAnsi"/>
          <w:i/>
          <w:iCs/>
        </w:rPr>
        <w:t>Sociology</w:t>
      </w:r>
      <w:r w:rsidRPr="000D59A4">
        <w:rPr>
          <w:rFonts w:eastAsia="Times New Roman" w:cstheme="minorHAnsi"/>
        </w:rPr>
        <w:t xml:space="preserve"> 41(5): 885–899.</w:t>
      </w:r>
    </w:p>
    <w:p w14:paraId="7D540825" w14:textId="77777777" w:rsidR="00B52D24" w:rsidRDefault="00B52D24" w:rsidP="00655BA4">
      <w:pPr>
        <w:spacing w:after="0" w:line="240" w:lineRule="auto"/>
        <w:rPr>
          <w:rFonts w:eastAsia="Times New Roman" w:cstheme="minorHAnsi"/>
        </w:rPr>
      </w:pPr>
    </w:p>
    <w:p w14:paraId="1F410CAC" w14:textId="6B597B0D" w:rsidR="00B52D24" w:rsidRPr="000D59A4" w:rsidRDefault="00B52D24" w:rsidP="00655BA4">
      <w:pPr>
        <w:spacing w:after="0" w:line="240" w:lineRule="auto"/>
        <w:rPr>
          <w:rFonts w:eastAsia="Times New Roman" w:cstheme="minorHAnsi"/>
        </w:rPr>
      </w:pPr>
      <w:r w:rsidRPr="00B52D24">
        <w:rPr>
          <w:rFonts w:eastAsia="Times New Roman" w:cstheme="minorHAnsi"/>
        </w:rPr>
        <w:t>Sharma, S. and Brooker, P.</w:t>
      </w:r>
      <w:r>
        <w:rPr>
          <w:rFonts w:eastAsia="Times New Roman" w:cstheme="minorHAnsi"/>
        </w:rPr>
        <w:t xml:space="preserve"> (</w:t>
      </w:r>
      <w:r w:rsidRPr="00B52D24">
        <w:rPr>
          <w:rFonts w:eastAsia="Times New Roman" w:cstheme="minorHAnsi"/>
        </w:rPr>
        <w:t>2016</w:t>
      </w:r>
      <w:r>
        <w:rPr>
          <w:rFonts w:eastAsia="Times New Roman" w:cstheme="minorHAnsi"/>
        </w:rPr>
        <w:t>)</w:t>
      </w:r>
      <w:r w:rsidRPr="00B52D24">
        <w:rPr>
          <w:rFonts w:eastAsia="Times New Roman" w:cstheme="minorHAnsi"/>
        </w:rPr>
        <w:t xml:space="preserve"> # </w:t>
      </w:r>
      <w:proofErr w:type="spellStart"/>
      <w:r w:rsidRPr="00B52D24">
        <w:rPr>
          <w:rFonts w:eastAsia="Times New Roman" w:cstheme="minorHAnsi"/>
        </w:rPr>
        <w:t>notracist</w:t>
      </w:r>
      <w:proofErr w:type="spellEnd"/>
      <w:r w:rsidRPr="00B52D24">
        <w:rPr>
          <w:rFonts w:eastAsia="Times New Roman" w:cstheme="minorHAnsi"/>
        </w:rPr>
        <w:t>: Exploring racism denial talk on Twitter. In</w:t>
      </w:r>
      <w:r>
        <w:rPr>
          <w:rFonts w:eastAsia="Times New Roman" w:cstheme="minorHAnsi"/>
        </w:rPr>
        <w:t xml:space="preserve">: J. Daniels, K. </w:t>
      </w:r>
      <w:proofErr w:type="gramStart"/>
      <w:r>
        <w:rPr>
          <w:rFonts w:eastAsia="Times New Roman" w:cstheme="minorHAnsi"/>
        </w:rPr>
        <w:t>Gregory</w:t>
      </w:r>
      <w:proofErr w:type="gramEnd"/>
      <w:r>
        <w:rPr>
          <w:rFonts w:eastAsia="Times New Roman" w:cstheme="minorHAnsi"/>
        </w:rPr>
        <w:t xml:space="preserve"> and T. M. Cottom (eds)</w:t>
      </w:r>
      <w:r w:rsidRPr="00B52D24">
        <w:rPr>
          <w:rFonts w:eastAsia="Times New Roman" w:cstheme="minorHAnsi"/>
        </w:rPr>
        <w:t xml:space="preserve"> </w:t>
      </w:r>
      <w:r w:rsidRPr="009D7B95">
        <w:rPr>
          <w:rFonts w:eastAsia="Times New Roman" w:cstheme="minorHAnsi"/>
          <w:i/>
          <w:iCs/>
        </w:rPr>
        <w:t>Digital Sociologies</w:t>
      </w:r>
      <w:r w:rsidRPr="00B52D24">
        <w:rPr>
          <w:rFonts w:eastAsia="Times New Roman" w:cstheme="minorHAnsi"/>
        </w:rPr>
        <w:t xml:space="preserve">. </w:t>
      </w:r>
      <w:r>
        <w:rPr>
          <w:rFonts w:eastAsia="Times New Roman" w:cstheme="minorHAnsi"/>
        </w:rPr>
        <w:t xml:space="preserve">Bristol: </w:t>
      </w:r>
      <w:r w:rsidRPr="00B52D24">
        <w:rPr>
          <w:rFonts w:eastAsia="Times New Roman" w:cstheme="minorHAnsi"/>
        </w:rPr>
        <w:t>Policy Press</w:t>
      </w:r>
      <w:r>
        <w:rPr>
          <w:rFonts w:eastAsia="Times New Roman" w:cstheme="minorHAnsi"/>
        </w:rPr>
        <w:t>, 463-485</w:t>
      </w:r>
      <w:r w:rsidRPr="00B52D24">
        <w:rPr>
          <w:rFonts w:eastAsia="Times New Roman" w:cstheme="minorHAnsi"/>
        </w:rPr>
        <w:t>.</w:t>
      </w:r>
    </w:p>
    <w:p w14:paraId="5C66AFBD" w14:textId="77777777" w:rsidR="00655BA4" w:rsidRPr="000D59A4" w:rsidRDefault="00655BA4" w:rsidP="00655BA4">
      <w:pPr>
        <w:spacing w:after="0" w:line="240" w:lineRule="auto"/>
        <w:rPr>
          <w:rFonts w:eastAsia="Times New Roman" w:cstheme="minorHAnsi"/>
        </w:rPr>
      </w:pPr>
    </w:p>
    <w:p w14:paraId="6A70CB09"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Sharma, S. (2013) Black Twitter? Racial hashtags, </w:t>
      </w:r>
      <w:proofErr w:type="gramStart"/>
      <w:r w:rsidRPr="000D59A4">
        <w:rPr>
          <w:rFonts w:eastAsia="Times New Roman" w:cstheme="minorHAnsi"/>
        </w:rPr>
        <w:t>networks</w:t>
      </w:r>
      <w:proofErr w:type="gramEnd"/>
      <w:r w:rsidRPr="000D59A4">
        <w:rPr>
          <w:rFonts w:eastAsia="Times New Roman" w:cstheme="minorHAnsi"/>
        </w:rPr>
        <w:t xml:space="preserve"> and contagion. </w:t>
      </w:r>
      <w:r w:rsidRPr="000D59A4">
        <w:rPr>
          <w:rFonts w:eastAsia="Times New Roman" w:cstheme="minorHAnsi"/>
          <w:i/>
          <w:iCs/>
        </w:rPr>
        <w:t>New Formations</w:t>
      </w:r>
      <w:r w:rsidRPr="000D59A4">
        <w:rPr>
          <w:rFonts w:eastAsia="Times New Roman" w:cstheme="minorHAnsi"/>
        </w:rPr>
        <w:t>, 78(78): 46-64.</w:t>
      </w:r>
    </w:p>
    <w:p w14:paraId="042A0F42" w14:textId="77777777" w:rsidR="00655BA4" w:rsidRPr="000D59A4" w:rsidRDefault="00655BA4" w:rsidP="00655BA4">
      <w:pPr>
        <w:spacing w:after="0" w:line="240" w:lineRule="auto"/>
        <w:rPr>
          <w:rFonts w:eastAsia="Times New Roman" w:cstheme="minorHAnsi"/>
        </w:rPr>
      </w:pPr>
    </w:p>
    <w:p w14:paraId="102EB507"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lastRenderedPageBreak/>
        <w:t>Siapera</w:t>
      </w:r>
      <w:proofErr w:type="spellEnd"/>
      <w:r w:rsidRPr="000D59A4">
        <w:rPr>
          <w:rFonts w:eastAsia="Times New Roman" w:cstheme="minorHAnsi"/>
        </w:rPr>
        <w:t xml:space="preserve">, E. (2019) Organised and ambient digital racism. </w:t>
      </w:r>
      <w:r w:rsidRPr="000D59A4">
        <w:rPr>
          <w:rFonts w:eastAsia="Times New Roman" w:cstheme="minorHAnsi"/>
          <w:i/>
          <w:iCs/>
        </w:rPr>
        <w:t>Open Library of Humanities</w:t>
      </w:r>
      <w:r w:rsidRPr="000D59A4">
        <w:rPr>
          <w:rFonts w:eastAsia="Times New Roman" w:cstheme="minorHAnsi"/>
        </w:rPr>
        <w:t xml:space="preserve">, 5(1). </w:t>
      </w:r>
      <w:hyperlink r:id="rId9" w:history="1">
        <w:r w:rsidRPr="000D59A4">
          <w:rPr>
            <w:rStyle w:val="Hyperlink"/>
            <w:rFonts w:eastAsia="Times New Roman" w:cstheme="minorHAnsi"/>
          </w:rPr>
          <w:t>https://doi.org/10.16995/olh.405</w:t>
        </w:r>
      </w:hyperlink>
    </w:p>
    <w:p w14:paraId="6AE37E18" w14:textId="77777777" w:rsidR="00655BA4" w:rsidRPr="000D59A4" w:rsidRDefault="00655BA4" w:rsidP="00655BA4">
      <w:pPr>
        <w:spacing w:after="0" w:line="240" w:lineRule="auto"/>
        <w:rPr>
          <w:rFonts w:eastAsia="Times New Roman" w:cstheme="minorHAnsi"/>
        </w:rPr>
      </w:pPr>
    </w:p>
    <w:p w14:paraId="34695388"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Siapera</w:t>
      </w:r>
      <w:proofErr w:type="spellEnd"/>
      <w:r w:rsidRPr="000D59A4">
        <w:rPr>
          <w:rFonts w:eastAsia="Times New Roman" w:cstheme="minorHAnsi"/>
        </w:rPr>
        <w:t xml:space="preserve">, E. et al (2018) Refugees and network publics on Twitter. </w:t>
      </w:r>
      <w:r w:rsidRPr="000D59A4">
        <w:rPr>
          <w:rFonts w:eastAsia="Times New Roman" w:cstheme="minorHAnsi"/>
          <w:i/>
          <w:iCs/>
        </w:rPr>
        <w:t>Social Media+ Society</w:t>
      </w:r>
      <w:r w:rsidRPr="000D59A4">
        <w:rPr>
          <w:rFonts w:eastAsia="Times New Roman" w:cstheme="minorHAnsi"/>
        </w:rPr>
        <w:t>, 4(1): p.2056305118764437.</w:t>
      </w:r>
    </w:p>
    <w:p w14:paraId="47B66923" w14:textId="77777777" w:rsidR="00655BA4" w:rsidRPr="000D59A4" w:rsidRDefault="00655BA4" w:rsidP="00655BA4">
      <w:pPr>
        <w:spacing w:after="0" w:line="240" w:lineRule="auto"/>
        <w:rPr>
          <w:rFonts w:eastAsia="Times New Roman" w:cstheme="minorHAnsi"/>
        </w:rPr>
      </w:pPr>
    </w:p>
    <w:p w14:paraId="3BEC50A9" w14:textId="77777777" w:rsidR="00655BA4" w:rsidRPr="000D59A4" w:rsidRDefault="00655BA4" w:rsidP="00655BA4">
      <w:pPr>
        <w:spacing w:after="0" w:line="240" w:lineRule="auto"/>
        <w:rPr>
          <w:rFonts w:eastAsia="Times New Roman" w:cstheme="minorHAnsi"/>
        </w:rPr>
      </w:pPr>
      <w:bookmarkStart w:id="9" w:name="_Hlk118193104"/>
      <w:proofErr w:type="spellStart"/>
      <w:r w:rsidRPr="000D59A4">
        <w:rPr>
          <w:rFonts w:eastAsia="Times New Roman" w:cstheme="minorHAnsi"/>
        </w:rPr>
        <w:t>Thylstrup</w:t>
      </w:r>
      <w:proofErr w:type="spellEnd"/>
      <w:r w:rsidRPr="000D59A4">
        <w:rPr>
          <w:rFonts w:eastAsia="Times New Roman" w:cstheme="minorHAnsi"/>
        </w:rPr>
        <w:t xml:space="preserve">, N.B. (2022) The ethics and politics of data sets in the age of machine learning. </w:t>
      </w:r>
      <w:r w:rsidRPr="000D59A4">
        <w:rPr>
          <w:rFonts w:eastAsia="Times New Roman" w:cstheme="minorHAnsi"/>
          <w:i/>
          <w:iCs/>
        </w:rPr>
        <w:t>Media, Culture &amp; Society</w:t>
      </w:r>
      <w:r w:rsidRPr="000D59A4">
        <w:rPr>
          <w:rFonts w:eastAsia="Times New Roman" w:cstheme="minorHAnsi"/>
        </w:rPr>
        <w:t>, p.01634437211060226.</w:t>
      </w:r>
    </w:p>
    <w:p w14:paraId="73DF4147" w14:textId="77777777" w:rsidR="00655BA4" w:rsidRPr="000D59A4" w:rsidRDefault="00655BA4" w:rsidP="00655BA4">
      <w:pPr>
        <w:spacing w:after="0" w:line="240" w:lineRule="auto"/>
        <w:rPr>
          <w:rFonts w:eastAsia="Times New Roman" w:cstheme="minorHAnsi"/>
        </w:rPr>
      </w:pPr>
    </w:p>
    <w:p w14:paraId="56D8317C"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Thylstrup</w:t>
      </w:r>
      <w:proofErr w:type="spellEnd"/>
      <w:r w:rsidRPr="000D59A4">
        <w:rPr>
          <w:rFonts w:eastAsia="Times New Roman" w:cstheme="minorHAnsi"/>
        </w:rPr>
        <w:t>, N. and Talat, Z. (2020) Detecting ‘</w:t>
      </w:r>
      <w:proofErr w:type="spellStart"/>
      <w:r w:rsidRPr="000D59A4">
        <w:rPr>
          <w:rFonts w:eastAsia="Times New Roman" w:cstheme="minorHAnsi"/>
        </w:rPr>
        <w:t>dirt’and</w:t>
      </w:r>
      <w:proofErr w:type="spellEnd"/>
      <w:r w:rsidRPr="000D59A4">
        <w:rPr>
          <w:rFonts w:eastAsia="Times New Roman" w:cstheme="minorHAnsi"/>
        </w:rPr>
        <w:t xml:space="preserve"> ‘toxicity’: Rethinking content moderation as pollution behaviour. Available at SSRN 3709719.</w:t>
      </w:r>
    </w:p>
    <w:bookmarkEnd w:id="9"/>
    <w:p w14:paraId="56A5DE9B" w14:textId="77777777" w:rsidR="00655BA4" w:rsidRPr="000D59A4" w:rsidRDefault="00655BA4" w:rsidP="00655BA4">
      <w:pPr>
        <w:spacing w:after="0" w:line="240" w:lineRule="auto"/>
        <w:rPr>
          <w:rFonts w:eastAsia="Times New Roman" w:cstheme="minorHAnsi"/>
        </w:rPr>
      </w:pPr>
    </w:p>
    <w:p w14:paraId="3459D293" w14:textId="77777777" w:rsidR="00655BA4" w:rsidRPr="000D59A4" w:rsidRDefault="00655BA4" w:rsidP="00655BA4">
      <w:pPr>
        <w:spacing w:after="0" w:line="240" w:lineRule="auto"/>
        <w:rPr>
          <w:rFonts w:eastAsia="Times New Roman" w:cstheme="minorHAnsi"/>
        </w:rPr>
      </w:pPr>
      <w:proofErr w:type="spellStart"/>
      <w:r w:rsidRPr="000D59A4">
        <w:rPr>
          <w:rFonts w:eastAsia="Times New Roman" w:cstheme="minorHAnsi"/>
        </w:rPr>
        <w:t>Tinati</w:t>
      </w:r>
      <w:proofErr w:type="spellEnd"/>
      <w:r w:rsidRPr="000D59A4">
        <w:rPr>
          <w:rFonts w:eastAsia="Times New Roman" w:cstheme="minorHAnsi"/>
        </w:rPr>
        <w:t xml:space="preserve">, R. et al (2014) Big data: Methodological challenges and approaches for sociological analysis. </w:t>
      </w:r>
      <w:r w:rsidRPr="000D59A4">
        <w:rPr>
          <w:rFonts w:eastAsia="Times New Roman" w:cstheme="minorHAnsi"/>
          <w:i/>
          <w:iCs/>
        </w:rPr>
        <w:t>Sociology</w:t>
      </w:r>
      <w:r w:rsidRPr="000D59A4">
        <w:rPr>
          <w:rFonts w:eastAsia="Times New Roman" w:cstheme="minorHAnsi"/>
        </w:rPr>
        <w:t>, 48(4): 663-681.</w:t>
      </w:r>
    </w:p>
    <w:p w14:paraId="74F02B50" w14:textId="77777777" w:rsidR="00655BA4" w:rsidRPr="000D59A4" w:rsidRDefault="00655BA4" w:rsidP="00655BA4">
      <w:pPr>
        <w:spacing w:after="0" w:line="240" w:lineRule="auto"/>
        <w:rPr>
          <w:rFonts w:eastAsia="Times New Roman" w:cstheme="minorHAnsi"/>
        </w:rPr>
      </w:pPr>
    </w:p>
    <w:p w14:paraId="3CBA9B11"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Twitter (2021) Coordinated harmful activities. </w:t>
      </w:r>
      <w:r w:rsidRPr="000D59A4">
        <w:rPr>
          <w:rFonts w:eastAsia="Times New Roman" w:cstheme="minorHAnsi"/>
          <w:i/>
          <w:iCs/>
        </w:rPr>
        <w:t xml:space="preserve">Twitter Help </w:t>
      </w:r>
      <w:proofErr w:type="spellStart"/>
      <w:r w:rsidRPr="000D59A4">
        <w:rPr>
          <w:rFonts w:eastAsia="Times New Roman" w:cstheme="minorHAnsi"/>
          <w:i/>
          <w:iCs/>
        </w:rPr>
        <w:t>Center</w:t>
      </w:r>
      <w:proofErr w:type="spellEnd"/>
      <w:r w:rsidRPr="000D59A4">
        <w:rPr>
          <w:rFonts w:eastAsia="Times New Roman" w:cstheme="minorHAnsi"/>
        </w:rPr>
        <w:t>. Available: https://help.twitter.com/en/rules-and-policies/coordinated-harmful-activity</w:t>
      </w:r>
    </w:p>
    <w:p w14:paraId="5DDBB085" w14:textId="77777777" w:rsidR="00655BA4" w:rsidRPr="000D59A4" w:rsidRDefault="00655BA4" w:rsidP="00655BA4">
      <w:pPr>
        <w:spacing w:after="0" w:line="240" w:lineRule="auto"/>
        <w:rPr>
          <w:rFonts w:eastAsia="Times New Roman" w:cstheme="minorHAnsi"/>
        </w:rPr>
      </w:pPr>
    </w:p>
    <w:p w14:paraId="500FB3E2" w14:textId="77777777" w:rsidR="00655BA4" w:rsidRPr="000D59A4" w:rsidRDefault="00655BA4" w:rsidP="00655BA4">
      <w:pPr>
        <w:spacing w:after="0" w:line="240" w:lineRule="auto"/>
        <w:rPr>
          <w:rFonts w:eastAsia="Times New Roman" w:cstheme="minorHAnsi"/>
          <w:lang w:val="fr-FR"/>
        </w:rPr>
      </w:pPr>
      <w:r w:rsidRPr="000D59A4">
        <w:rPr>
          <w:rFonts w:eastAsia="Times New Roman" w:cstheme="minorHAnsi"/>
        </w:rPr>
        <w:t xml:space="preserve">Twitter Safety (2021) An update following the riots in Washington, D.C. </w:t>
      </w:r>
      <w:r w:rsidRPr="000D59A4">
        <w:rPr>
          <w:rFonts w:eastAsia="Times New Roman" w:cstheme="minorHAnsi"/>
          <w:i/>
          <w:iCs/>
        </w:rPr>
        <w:t>Twitter Blog</w:t>
      </w:r>
      <w:r w:rsidRPr="000D59A4">
        <w:rPr>
          <w:rFonts w:eastAsia="Times New Roman" w:cstheme="minorHAnsi"/>
        </w:rPr>
        <w:t>, 12</w:t>
      </w:r>
      <w:r w:rsidRPr="000D59A4">
        <w:rPr>
          <w:rFonts w:eastAsia="Times New Roman" w:cstheme="minorHAnsi"/>
          <w:vertAlign w:val="superscript"/>
        </w:rPr>
        <w:t>th</w:t>
      </w:r>
      <w:r w:rsidRPr="000D59A4">
        <w:rPr>
          <w:rFonts w:eastAsia="Times New Roman" w:cstheme="minorHAnsi"/>
        </w:rPr>
        <w:t xml:space="preserve"> January. </w:t>
      </w:r>
      <w:proofErr w:type="spellStart"/>
      <w:proofErr w:type="gramStart"/>
      <w:r w:rsidRPr="000D59A4">
        <w:rPr>
          <w:rFonts w:eastAsia="Times New Roman" w:cstheme="minorHAnsi"/>
          <w:lang w:val="fr-FR"/>
        </w:rPr>
        <w:t>Available</w:t>
      </w:r>
      <w:proofErr w:type="spellEnd"/>
      <w:r w:rsidRPr="000D59A4">
        <w:rPr>
          <w:rFonts w:eastAsia="Times New Roman" w:cstheme="minorHAnsi"/>
          <w:lang w:val="fr-FR"/>
        </w:rPr>
        <w:t>:</w:t>
      </w:r>
      <w:proofErr w:type="gramEnd"/>
      <w:r w:rsidRPr="000D59A4">
        <w:rPr>
          <w:rFonts w:eastAsia="Times New Roman" w:cstheme="minorHAnsi"/>
          <w:lang w:val="fr-FR"/>
        </w:rPr>
        <w:t xml:space="preserve"> https://blog.twitter.com/en_us/topics/company/2021/protecting--the-conversation-</w:t>
      </w:r>
      <w:proofErr w:type="spellStart"/>
      <w:r w:rsidRPr="000D59A4">
        <w:rPr>
          <w:rFonts w:eastAsia="Times New Roman" w:cstheme="minorHAnsi"/>
          <w:lang w:val="fr-FR"/>
        </w:rPr>
        <w:t>following</w:t>
      </w:r>
      <w:proofErr w:type="spellEnd"/>
      <w:r w:rsidRPr="000D59A4">
        <w:rPr>
          <w:rFonts w:eastAsia="Times New Roman" w:cstheme="minorHAnsi"/>
          <w:lang w:val="fr-FR"/>
        </w:rPr>
        <w:t>-the-</w:t>
      </w:r>
      <w:proofErr w:type="spellStart"/>
      <w:r w:rsidRPr="000D59A4">
        <w:rPr>
          <w:rFonts w:eastAsia="Times New Roman" w:cstheme="minorHAnsi"/>
          <w:lang w:val="fr-FR"/>
        </w:rPr>
        <w:t>riots</w:t>
      </w:r>
      <w:proofErr w:type="spellEnd"/>
      <w:r w:rsidRPr="000D59A4">
        <w:rPr>
          <w:rFonts w:eastAsia="Times New Roman" w:cstheme="minorHAnsi"/>
          <w:lang w:val="fr-FR"/>
        </w:rPr>
        <w:t>-in-</w:t>
      </w:r>
      <w:proofErr w:type="spellStart"/>
      <w:r w:rsidRPr="000D59A4">
        <w:rPr>
          <w:rFonts w:eastAsia="Times New Roman" w:cstheme="minorHAnsi"/>
          <w:lang w:val="fr-FR"/>
        </w:rPr>
        <w:t>washington</w:t>
      </w:r>
      <w:proofErr w:type="spellEnd"/>
      <w:r w:rsidRPr="000D59A4">
        <w:rPr>
          <w:rFonts w:eastAsia="Times New Roman" w:cstheme="minorHAnsi"/>
          <w:lang w:val="fr-FR"/>
        </w:rPr>
        <w:t>--</w:t>
      </w:r>
    </w:p>
    <w:p w14:paraId="0574CF94" w14:textId="77777777" w:rsidR="00655BA4" w:rsidRPr="000D59A4" w:rsidRDefault="00655BA4" w:rsidP="00655BA4">
      <w:pPr>
        <w:spacing w:after="0" w:line="240" w:lineRule="auto"/>
        <w:rPr>
          <w:rFonts w:eastAsia="Times New Roman" w:cstheme="minorHAnsi"/>
          <w:lang w:val="fr-FR"/>
        </w:rPr>
      </w:pPr>
    </w:p>
    <w:p w14:paraId="6D4C1883"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Twitter Inc. (2021) Permanent suspension of @realDonaldTrump. </w:t>
      </w:r>
      <w:r w:rsidRPr="000D59A4">
        <w:rPr>
          <w:rFonts w:eastAsia="Times New Roman" w:cstheme="minorHAnsi"/>
          <w:i/>
          <w:iCs/>
        </w:rPr>
        <w:t>Twitter Blog</w:t>
      </w:r>
      <w:r w:rsidRPr="000D59A4">
        <w:rPr>
          <w:rFonts w:eastAsia="Times New Roman" w:cstheme="minorHAnsi"/>
        </w:rPr>
        <w:t>, 8</w:t>
      </w:r>
      <w:r w:rsidRPr="000D59A4">
        <w:rPr>
          <w:rFonts w:eastAsia="Times New Roman" w:cstheme="minorHAnsi"/>
          <w:vertAlign w:val="superscript"/>
        </w:rPr>
        <w:t>th</w:t>
      </w:r>
      <w:r w:rsidRPr="000D59A4">
        <w:rPr>
          <w:rFonts w:eastAsia="Times New Roman" w:cstheme="minorHAnsi"/>
        </w:rPr>
        <w:t xml:space="preserve"> January. Available: </w:t>
      </w:r>
      <w:hyperlink r:id="rId10" w:history="1">
        <w:r w:rsidRPr="000D59A4">
          <w:rPr>
            <w:rStyle w:val="Hyperlink"/>
            <w:rFonts w:eastAsia="Times New Roman" w:cstheme="minorHAnsi"/>
          </w:rPr>
          <w:t>https://blog.twitter.com/en_us/topics/company/2020/suspension</w:t>
        </w:r>
      </w:hyperlink>
    </w:p>
    <w:p w14:paraId="1B5538D4" w14:textId="77777777" w:rsidR="00655BA4" w:rsidRPr="000D59A4" w:rsidRDefault="00655BA4" w:rsidP="00655BA4">
      <w:pPr>
        <w:spacing w:after="0" w:line="240" w:lineRule="auto"/>
        <w:rPr>
          <w:rFonts w:eastAsia="Times New Roman" w:cstheme="minorHAnsi"/>
        </w:rPr>
      </w:pPr>
    </w:p>
    <w:p w14:paraId="2F71CB66" w14:textId="77777777" w:rsidR="00655BA4" w:rsidRPr="000D59A4" w:rsidRDefault="00655BA4" w:rsidP="00655BA4">
      <w:pPr>
        <w:spacing w:after="0" w:line="240" w:lineRule="auto"/>
        <w:rPr>
          <w:rFonts w:eastAsia="Times New Roman" w:cstheme="minorHAnsi"/>
        </w:rPr>
      </w:pPr>
      <w:r w:rsidRPr="000D59A4">
        <w:rPr>
          <w:rFonts w:eastAsia="Times New Roman" w:cstheme="minorHAnsi"/>
        </w:rPr>
        <w:t xml:space="preserve">Wilcox, S. (2020) Calderdale MP says Muslim and BAME communities not taking pandemic seriously. </w:t>
      </w:r>
      <w:r w:rsidRPr="000D59A4">
        <w:rPr>
          <w:rFonts w:eastAsia="Times New Roman" w:cstheme="minorHAnsi"/>
          <w:i/>
          <w:iCs/>
        </w:rPr>
        <w:t>Halifax Courier</w:t>
      </w:r>
      <w:r w:rsidRPr="000D59A4">
        <w:rPr>
          <w:rFonts w:eastAsia="Times New Roman" w:cstheme="minorHAnsi"/>
        </w:rPr>
        <w:t>, 31</w:t>
      </w:r>
      <w:r w:rsidRPr="000D59A4">
        <w:rPr>
          <w:rFonts w:eastAsia="Times New Roman" w:cstheme="minorHAnsi"/>
          <w:vertAlign w:val="superscript"/>
        </w:rPr>
        <w:t>st</w:t>
      </w:r>
      <w:r w:rsidRPr="000D59A4">
        <w:rPr>
          <w:rFonts w:eastAsia="Times New Roman" w:cstheme="minorHAnsi"/>
        </w:rPr>
        <w:t xml:space="preserve"> July. Available: https://www.halifaxcourier.co.uk/news/opinion/calderdale-mp-says-muslim-and-bame-communities-are-not-taking-pandemic-seriously-2929468</w:t>
      </w:r>
    </w:p>
    <w:p w14:paraId="3B94CC3D" w14:textId="77777777" w:rsidR="00655BA4" w:rsidRPr="000D59A4" w:rsidRDefault="00655BA4" w:rsidP="00655BA4">
      <w:pPr>
        <w:spacing w:after="0" w:line="240" w:lineRule="auto"/>
        <w:rPr>
          <w:rFonts w:eastAsia="Times New Roman" w:cstheme="minorHAnsi"/>
        </w:rPr>
      </w:pPr>
    </w:p>
    <w:p w14:paraId="566C253D" w14:textId="77777777" w:rsidR="00655BA4" w:rsidRPr="000D59A4" w:rsidRDefault="00655BA4" w:rsidP="00655BA4">
      <w:pPr>
        <w:spacing w:after="0" w:line="240" w:lineRule="auto"/>
        <w:rPr>
          <w:rFonts w:eastAsia="Times New Roman" w:cstheme="minorHAnsi"/>
          <w:lang w:val="fr-FR"/>
        </w:rPr>
      </w:pPr>
      <w:r w:rsidRPr="000D59A4">
        <w:rPr>
          <w:rFonts w:eastAsia="Times New Roman" w:cstheme="minorHAnsi"/>
        </w:rPr>
        <w:t xml:space="preserve">X Developer Platform (ND) Success Story: Hate Lab. </w:t>
      </w:r>
      <w:proofErr w:type="spellStart"/>
      <w:r w:rsidRPr="000D59A4">
        <w:rPr>
          <w:rFonts w:eastAsia="Times New Roman" w:cstheme="minorHAnsi"/>
          <w:lang w:val="fr-FR"/>
        </w:rPr>
        <w:t>Available</w:t>
      </w:r>
      <w:proofErr w:type="spellEnd"/>
      <w:r w:rsidRPr="000D59A4">
        <w:rPr>
          <w:rFonts w:eastAsia="Times New Roman" w:cstheme="minorHAnsi"/>
          <w:lang w:val="fr-FR"/>
        </w:rPr>
        <w:t>: https://developer.twitter.com/en/blog/success-stories/hatelab</w:t>
      </w:r>
    </w:p>
    <w:p w14:paraId="5750BC04" w14:textId="77777777" w:rsidR="00655BA4" w:rsidRPr="009D7B95" w:rsidRDefault="00655BA4" w:rsidP="00655BA4">
      <w:pPr>
        <w:spacing w:after="0" w:line="240" w:lineRule="auto"/>
        <w:rPr>
          <w:rFonts w:eastAsia="Times New Roman" w:cstheme="minorHAnsi"/>
          <w:lang w:val="fr-FR"/>
        </w:rPr>
      </w:pPr>
    </w:p>
    <w:p w14:paraId="4F49BA0D" w14:textId="5E9587B6" w:rsidR="00655BA4" w:rsidRPr="000D59A4" w:rsidRDefault="00655BA4" w:rsidP="00655BA4">
      <w:pPr>
        <w:spacing w:after="0" w:line="240" w:lineRule="auto"/>
        <w:rPr>
          <w:rFonts w:eastAsia="Times New Roman" w:cstheme="minorHAnsi"/>
        </w:rPr>
      </w:pPr>
      <w:r w:rsidRPr="009D7B95">
        <w:rPr>
          <w:rFonts w:eastAsia="Times New Roman" w:cstheme="minorHAnsi"/>
          <w:lang w:val="it-IT"/>
        </w:rPr>
        <w:t xml:space="preserve">Zuberi, T. and Bonilla-Silva, E. eds. </w:t>
      </w:r>
      <w:r w:rsidRPr="000D59A4">
        <w:rPr>
          <w:rFonts w:eastAsia="Times New Roman" w:cstheme="minorHAnsi"/>
        </w:rPr>
        <w:t xml:space="preserve">(2008) </w:t>
      </w:r>
      <w:r w:rsidRPr="000D59A4">
        <w:rPr>
          <w:rFonts w:eastAsia="Times New Roman" w:cstheme="minorHAnsi"/>
          <w:i/>
          <w:iCs/>
        </w:rPr>
        <w:t>White Logic, White Methods: Racism and Methodology</w:t>
      </w:r>
      <w:r w:rsidRPr="000D59A4">
        <w:rPr>
          <w:rFonts w:eastAsia="Times New Roman" w:cstheme="minorHAnsi"/>
        </w:rPr>
        <w:t>. Plymouth: Rowman &amp; Littlefield Publishers.</w:t>
      </w:r>
    </w:p>
    <w:bookmarkEnd w:id="4"/>
    <w:p w14:paraId="5A7351F9" w14:textId="77777777" w:rsidR="00655BA4" w:rsidRPr="000D59A4" w:rsidRDefault="00655BA4" w:rsidP="00655BA4">
      <w:pPr>
        <w:rPr>
          <w:rFonts w:cstheme="minorHAnsi"/>
        </w:rPr>
      </w:pPr>
    </w:p>
    <w:p w14:paraId="3AD02E78" w14:textId="77777777" w:rsidR="00655BA4" w:rsidRPr="000D59A4" w:rsidRDefault="00655BA4" w:rsidP="00F542B8">
      <w:pPr>
        <w:rPr>
          <w:rFonts w:cstheme="minorHAnsi"/>
        </w:rPr>
      </w:pPr>
    </w:p>
    <w:p w14:paraId="0B3ADE05" w14:textId="77777777" w:rsidR="002E6CD3" w:rsidRDefault="002E6CD3" w:rsidP="002E6CD3">
      <w:pPr>
        <w:rPr>
          <w:rFonts w:ascii="Calibri" w:eastAsia="Times New Roman" w:hAnsi="Calibri" w:cs="Calibri"/>
        </w:rPr>
      </w:pPr>
    </w:p>
    <w:p w14:paraId="3F2792F4" w14:textId="77777777" w:rsidR="002E6CD3" w:rsidRDefault="002E6CD3" w:rsidP="002E6CD3">
      <w:pPr>
        <w:rPr>
          <w:rFonts w:ascii="Calibri" w:eastAsia="Times New Roman" w:hAnsi="Calibri" w:cs="Calibri"/>
        </w:rPr>
      </w:pPr>
    </w:p>
    <w:p w14:paraId="741A0CE1" w14:textId="77777777" w:rsidR="002E6CD3" w:rsidRDefault="002E6CD3" w:rsidP="002E6CD3">
      <w:pPr>
        <w:rPr>
          <w:rFonts w:ascii="Calibri" w:eastAsia="Times New Roman" w:hAnsi="Calibri" w:cs="Calibri"/>
        </w:rPr>
      </w:pPr>
    </w:p>
    <w:p w14:paraId="2D0A7671" w14:textId="77777777" w:rsidR="00526907" w:rsidRDefault="00526907" w:rsidP="005B2961">
      <w:pPr>
        <w:spacing w:line="256" w:lineRule="auto"/>
        <w:rPr>
          <w:rFonts w:ascii="Calibri" w:eastAsia="Times New Roman" w:hAnsi="Calibri" w:cs="Calibri"/>
        </w:rPr>
      </w:pPr>
    </w:p>
    <w:p w14:paraId="0F9A92A4" w14:textId="77777777" w:rsidR="00C906F6" w:rsidRDefault="00C906F6" w:rsidP="00C906F6"/>
    <w:p w14:paraId="3980CA7B" w14:textId="77777777" w:rsidR="002F03A2" w:rsidRDefault="002F03A2" w:rsidP="00ED46DF"/>
    <w:p w14:paraId="526D9C0C" w14:textId="2CAEA8DC" w:rsidR="00ED46DF" w:rsidRDefault="00ED46DF" w:rsidP="002F03A2"/>
    <w:p w14:paraId="0AEE3673" w14:textId="440F6525" w:rsidR="00CE19F0" w:rsidRDefault="00CE19F0" w:rsidP="00CE19F0"/>
    <w:p w14:paraId="1484811D" w14:textId="366DBF88" w:rsidR="00A54876" w:rsidRDefault="00A54876" w:rsidP="00CE19F0"/>
    <w:sectPr w:rsidR="00A54876" w:rsidSect="009D7B95">
      <w:head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32F2" w14:textId="77777777" w:rsidR="004D7DEE" w:rsidRDefault="004D7DEE" w:rsidP="00733B12">
      <w:pPr>
        <w:spacing w:after="0" w:line="240" w:lineRule="auto"/>
      </w:pPr>
      <w:r>
        <w:separator/>
      </w:r>
    </w:p>
  </w:endnote>
  <w:endnote w:type="continuationSeparator" w:id="0">
    <w:p w14:paraId="3253B326" w14:textId="77777777" w:rsidR="004D7DEE" w:rsidRDefault="004D7DEE" w:rsidP="00733B12">
      <w:pPr>
        <w:spacing w:after="0" w:line="240" w:lineRule="auto"/>
      </w:pPr>
      <w:r>
        <w:continuationSeparator/>
      </w:r>
    </w:p>
  </w:endnote>
  <w:endnote w:id="1">
    <w:p w14:paraId="5756DEC1" w14:textId="6F92B514" w:rsidR="008E788C" w:rsidRDefault="008E788C" w:rsidP="008E788C">
      <w:pPr>
        <w:pStyle w:val="EndnoteText"/>
      </w:pPr>
      <w:r>
        <w:rPr>
          <w:rStyle w:val="EndnoteReference"/>
        </w:rPr>
        <w:endnoteRef/>
      </w:r>
      <w:r>
        <w:t xml:space="preserve"> #HelloBrother trended due to being the words spoken to the white supremacist terrorist as he entered the Al Noor Mosque, by of one of the first victims, Haji-Daoud Nabi. #TablighiJamaat refers to a Sunni missionary movement and was a hashtag used to spread Islamophobic hate speech that held Muslims responsible for covid outbreaks in India.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2747" w14:textId="77777777" w:rsidR="004D7DEE" w:rsidRDefault="004D7DEE" w:rsidP="00733B12">
      <w:pPr>
        <w:spacing w:after="0" w:line="240" w:lineRule="auto"/>
      </w:pPr>
      <w:r>
        <w:separator/>
      </w:r>
    </w:p>
  </w:footnote>
  <w:footnote w:type="continuationSeparator" w:id="0">
    <w:p w14:paraId="4F220086" w14:textId="77777777" w:rsidR="004D7DEE" w:rsidRDefault="004D7DEE" w:rsidP="0073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01F6" w14:textId="3652F959" w:rsidR="00D22EAF" w:rsidRDefault="00D22EAF">
    <w:pPr>
      <w:pStyle w:val="Header"/>
    </w:pPr>
    <w:r>
      <w:t xml:space="preserve">Accepted for publication in The Sociological Review. Pre-copy edited version. </w:t>
    </w:r>
  </w:p>
  <w:p w14:paraId="445179E3" w14:textId="77777777" w:rsidR="00D928F6" w:rsidRDefault="00D92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68B9"/>
    <w:multiLevelType w:val="hybridMultilevel"/>
    <w:tmpl w:val="203AC4E6"/>
    <w:lvl w:ilvl="0" w:tplc="DB8AEAC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999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23"/>
    <w:rsid w:val="00010628"/>
    <w:rsid w:val="00011EAC"/>
    <w:rsid w:val="00015B01"/>
    <w:rsid w:val="000172AB"/>
    <w:rsid w:val="00020327"/>
    <w:rsid w:val="0003188A"/>
    <w:rsid w:val="00034995"/>
    <w:rsid w:val="00046655"/>
    <w:rsid w:val="00046784"/>
    <w:rsid w:val="00050217"/>
    <w:rsid w:val="00052ABF"/>
    <w:rsid w:val="00063DD8"/>
    <w:rsid w:val="000825B3"/>
    <w:rsid w:val="00083BBC"/>
    <w:rsid w:val="00093E98"/>
    <w:rsid w:val="00094FC6"/>
    <w:rsid w:val="000A739C"/>
    <w:rsid w:val="000B11E2"/>
    <w:rsid w:val="000B170E"/>
    <w:rsid w:val="000B1ED6"/>
    <w:rsid w:val="000B7DC9"/>
    <w:rsid w:val="000C1EF8"/>
    <w:rsid w:val="000C317F"/>
    <w:rsid w:val="000C692E"/>
    <w:rsid w:val="000C7389"/>
    <w:rsid w:val="000D2FA6"/>
    <w:rsid w:val="000D59A4"/>
    <w:rsid w:val="000E3E07"/>
    <w:rsid w:val="000E55AE"/>
    <w:rsid w:val="000E7311"/>
    <w:rsid w:val="00103213"/>
    <w:rsid w:val="00107DD1"/>
    <w:rsid w:val="00113961"/>
    <w:rsid w:val="001277C5"/>
    <w:rsid w:val="00135D48"/>
    <w:rsid w:val="001469BB"/>
    <w:rsid w:val="00147663"/>
    <w:rsid w:val="001477E0"/>
    <w:rsid w:val="001522E2"/>
    <w:rsid w:val="00156503"/>
    <w:rsid w:val="00156F28"/>
    <w:rsid w:val="00162D35"/>
    <w:rsid w:val="0016330A"/>
    <w:rsid w:val="0016489C"/>
    <w:rsid w:val="00165BE0"/>
    <w:rsid w:val="00181C08"/>
    <w:rsid w:val="00185A4F"/>
    <w:rsid w:val="00191725"/>
    <w:rsid w:val="00192C5C"/>
    <w:rsid w:val="00192E3B"/>
    <w:rsid w:val="001A78B0"/>
    <w:rsid w:val="001B0523"/>
    <w:rsid w:val="001C629B"/>
    <w:rsid w:val="001C7113"/>
    <w:rsid w:val="001C7214"/>
    <w:rsid w:val="001D06EF"/>
    <w:rsid w:val="001D3DEA"/>
    <w:rsid w:val="001D7446"/>
    <w:rsid w:val="001E304C"/>
    <w:rsid w:val="001E544E"/>
    <w:rsid w:val="001F23B5"/>
    <w:rsid w:val="001F33C6"/>
    <w:rsid w:val="002046D8"/>
    <w:rsid w:val="0021179D"/>
    <w:rsid w:val="00213656"/>
    <w:rsid w:val="00226A16"/>
    <w:rsid w:val="0023145B"/>
    <w:rsid w:val="002327A2"/>
    <w:rsid w:val="00234C2D"/>
    <w:rsid w:val="0024119E"/>
    <w:rsid w:val="002453EF"/>
    <w:rsid w:val="002517BB"/>
    <w:rsid w:val="00251956"/>
    <w:rsid w:val="002606AD"/>
    <w:rsid w:val="00264066"/>
    <w:rsid w:val="00264D49"/>
    <w:rsid w:val="002676F7"/>
    <w:rsid w:val="00274F13"/>
    <w:rsid w:val="00281AB9"/>
    <w:rsid w:val="00285AA7"/>
    <w:rsid w:val="00286DAC"/>
    <w:rsid w:val="002A5C96"/>
    <w:rsid w:val="002A7297"/>
    <w:rsid w:val="002A73D5"/>
    <w:rsid w:val="002B2574"/>
    <w:rsid w:val="002B4042"/>
    <w:rsid w:val="002B6004"/>
    <w:rsid w:val="002D27B9"/>
    <w:rsid w:val="002D730B"/>
    <w:rsid w:val="002E6CD3"/>
    <w:rsid w:val="002F03A2"/>
    <w:rsid w:val="00303A92"/>
    <w:rsid w:val="003072D0"/>
    <w:rsid w:val="00313821"/>
    <w:rsid w:val="00314C5F"/>
    <w:rsid w:val="00316B55"/>
    <w:rsid w:val="003202B4"/>
    <w:rsid w:val="003268C1"/>
    <w:rsid w:val="003315CE"/>
    <w:rsid w:val="003332FA"/>
    <w:rsid w:val="00337DB4"/>
    <w:rsid w:val="00344110"/>
    <w:rsid w:val="00355924"/>
    <w:rsid w:val="00363225"/>
    <w:rsid w:val="00367D87"/>
    <w:rsid w:val="00370FA4"/>
    <w:rsid w:val="00371C8B"/>
    <w:rsid w:val="00371DCB"/>
    <w:rsid w:val="00372B67"/>
    <w:rsid w:val="00377F4D"/>
    <w:rsid w:val="00383A0B"/>
    <w:rsid w:val="003866A7"/>
    <w:rsid w:val="003926FB"/>
    <w:rsid w:val="003A3976"/>
    <w:rsid w:val="003A663B"/>
    <w:rsid w:val="003B07A0"/>
    <w:rsid w:val="003B555E"/>
    <w:rsid w:val="003B5F07"/>
    <w:rsid w:val="003D0F5B"/>
    <w:rsid w:val="003D163C"/>
    <w:rsid w:val="003D5708"/>
    <w:rsid w:val="003E4CC2"/>
    <w:rsid w:val="003F4633"/>
    <w:rsid w:val="00403241"/>
    <w:rsid w:val="004038A1"/>
    <w:rsid w:val="00403C9C"/>
    <w:rsid w:val="00407269"/>
    <w:rsid w:val="00411E3A"/>
    <w:rsid w:val="00414816"/>
    <w:rsid w:val="00416191"/>
    <w:rsid w:val="00422C31"/>
    <w:rsid w:val="0043745C"/>
    <w:rsid w:val="0044221C"/>
    <w:rsid w:val="0044614C"/>
    <w:rsid w:val="0044743E"/>
    <w:rsid w:val="004504F8"/>
    <w:rsid w:val="00450901"/>
    <w:rsid w:val="0046461B"/>
    <w:rsid w:val="00466785"/>
    <w:rsid w:val="00467CCE"/>
    <w:rsid w:val="00471A95"/>
    <w:rsid w:val="00472982"/>
    <w:rsid w:val="00475F95"/>
    <w:rsid w:val="00483BE5"/>
    <w:rsid w:val="00484155"/>
    <w:rsid w:val="00485F07"/>
    <w:rsid w:val="004931D0"/>
    <w:rsid w:val="004939BD"/>
    <w:rsid w:val="004A0703"/>
    <w:rsid w:val="004A0CB1"/>
    <w:rsid w:val="004A23C5"/>
    <w:rsid w:val="004A6353"/>
    <w:rsid w:val="004B016E"/>
    <w:rsid w:val="004B2D80"/>
    <w:rsid w:val="004C168A"/>
    <w:rsid w:val="004C7C75"/>
    <w:rsid w:val="004C7DFD"/>
    <w:rsid w:val="004D1273"/>
    <w:rsid w:val="004D7DEE"/>
    <w:rsid w:val="004E6194"/>
    <w:rsid w:val="004F5EEA"/>
    <w:rsid w:val="00505373"/>
    <w:rsid w:val="00506F2B"/>
    <w:rsid w:val="00507C53"/>
    <w:rsid w:val="005113D4"/>
    <w:rsid w:val="00517363"/>
    <w:rsid w:val="00517AEA"/>
    <w:rsid w:val="00526907"/>
    <w:rsid w:val="005331D6"/>
    <w:rsid w:val="0053645F"/>
    <w:rsid w:val="00544428"/>
    <w:rsid w:val="00552610"/>
    <w:rsid w:val="00560178"/>
    <w:rsid w:val="00560575"/>
    <w:rsid w:val="00562315"/>
    <w:rsid w:val="005669B7"/>
    <w:rsid w:val="00567A13"/>
    <w:rsid w:val="00577BE1"/>
    <w:rsid w:val="00582208"/>
    <w:rsid w:val="005917D9"/>
    <w:rsid w:val="0059323C"/>
    <w:rsid w:val="0059619D"/>
    <w:rsid w:val="00597B60"/>
    <w:rsid w:val="005A1253"/>
    <w:rsid w:val="005A24AB"/>
    <w:rsid w:val="005B2961"/>
    <w:rsid w:val="005B4156"/>
    <w:rsid w:val="005B66FB"/>
    <w:rsid w:val="005B74DA"/>
    <w:rsid w:val="005C081F"/>
    <w:rsid w:val="005C36CF"/>
    <w:rsid w:val="005D091A"/>
    <w:rsid w:val="005D4384"/>
    <w:rsid w:val="005E1C4B"/>
    <w:rsid w:val="005F642D"/>
    <w:rsid w:val="006007DF"/>
    <w:rsid w:val="00603BA5"/>
    <w:rsid w:val="00606A5F"/>
    <w:rsid w:val="00616523"/>
    <w:rsid w:val="00617A05"/>
    <w:rsid w:val="00620B60"/>
    <w:rsid w:val="00621F33"/>
    <w:rsid w:val="006249EA"/>
    <w:rsid w:val="00631148"/>
    <w:rsid w:val="00646727"/>
    <w:rsid w:val="00655BA4"/>
    <w:rsid w:val="00656DF9"/>
    <w:rsid w:val="00662D95"/>
    <w:rsid w:val="00663C6E"/>
    <w:rsid w:val="006649B8"/>
    <w:rsid w:val="00690490"/>
    <w:rsid w:val="00691030"/>
    <w:rsid w:val="006968CF"/>
    <w:rsid w:val="006A0346"/>
    <w:rsid w:val="006A14B9"/>
    <w:rsid w:val="006A1771"/>
    <w:rsid w:val="006A18B5"/>
    <w:rsid w:val="006A3FBC"/>
    <w:rsid w:val="006B17FD"/>
    <w:rsid w:val="006B44B7"/>
    <w:rsid w:val="006B4C1B"/>
    <w:rsid w:val="006B6CC7"/>
    <w:rsid w:val="006C1C2E"/>
    <w:rsid w:val="006D18A1"/>
    <w:rsid w:val="006D3609"/>
    <w:rsid w:val="006D5C00"/>
    <w:rsid w:val="006D7C21"/>
    <w:rsid w:val="006E6785"/>
    <w:rsid w:val="006E6C99"/>
    <w:rsid w:val="007112D7"/>
    <w:rsid w:val="0072483D"/>
    <w:rsid w:val="00726611"/>
    <w:rsid w:val="00733891"/>
    <w:rsid w:val="00733B12"/>
    <w:rsid w:val="0074648A"/>
    <w:rsid w:val="0075699E"/>
    <w:rsid w:val="00757970"/>
    <w:rsid w:val="00761161"/>
    <w:rsid w:val="007626B0"/>
    <w:rsid w:val="0076293F"/>
    <w:rsid w:val="00763262"/>
    <w:rsid w:val="00764C7D"/>
    <w:rsid w:val="00774A96"/>
    <w:rsid w:val="00786A78"/>
    <w:rsid w:val="00787A92"/>
    <w:rsid w:val="00797EC0"/>
    <w:rsid w:val="007A6495"/>
    <w:rsid w:val="007A7F9C"/>
    <w:rsid w:val="007C1EBD"/>
    <w:rsid w:val="007D135B"/>
    <w:rsid w:val="007D6805"/>
    <w:rsid w:val="007D71C8"/>
    <w:rsid w:val="007E0244"/>
    <w:rsid w:val="007E141C"/>
    <w:rsid w:val="007E6029"/>
    <w:rsid w:val="007F1A86"/>
    <w:rsid w:val="007F2D0B"/>
    <w:rsid w:val="007F315F"/>
    <w:rsid w:val="007F40F5"/>
    <w:rsid w:val="00803416"/>
    <w:rsid w:val="008039DD"/>
    <w:rsid w:val="0081644E"/>
    <w:rsid w:val="00817F07"/>
    <w:rsid w:val="008206AB"/>
    <w:rsid w:val="00822DCC"/>
    <w:rsid w:val="00825A75"/>
    <w:rsid w:val="00832523"/>
    <w:rsid w:val="0083448A"/>
    <w:rsid w:val="008418DA"/>
    <w:rsid w:val="0086259A"/>
    <w:rsid w:val="00865C7C"/>
    <w:rsid w:val="00877811"/>
    <w:rsid w:val="0088174B"/>
    <w:rsid w:val="00887522"/>
    <w:rsid w:val="008926F2"/>
    <w:rsid w:val="008931D9"/>
    <w:rsid w:val="00894524"/>
    <w:rsid w:val="008A2215"/>
    <w:rsid w:val="008A4551"/>
    <w:rsid w:val="008A663A"/>
    <w:rsid w:val="008B2A8F"/>
    <w:rsid w:val="008B6005"/>
    <w:rsid w:val="008B6BE5"/>
    <w:rsid w:val="008C1667"/>
    <w:rsid w:val="008C6645"/>
    <w:rsid w:val="008C6C89"/>
    <w:rsid w:val="008C6D96"/>
    <w:rsid w:val="008D0172"/>
    <w:rsid w:val="008D5711"/>
    <w:rsid w:val="008E788C"/>
    <w:rsid w:val="008F213D"/>
    <w:rsid w:val="008F471C"/>
    <w:rsid w:val="008F4EEE"/>
    <w:rsid w:val="009056D1"/>
    <w:rsid w:val="009116F4"/>
    <w:rsid w:val="00912D71"/>
    <w:rsid w:val="009131A4"/>
    <w:rsid w:val="00914402"/>
    <w:rsid w:val="00922463"/>
    <w:rsid w:val="0092391B"/>
    <w:rsid w:val="00925507"/>
    <w:rsid w:val="009318BE"/>
    <w:rsid w:val="00935A39"/>
    <w:rsid w:val="00941DF4"/>
    <w:rsid w:val="00945E55"/>
    <w:rsid w:val="0095660A"/>
    <w:rsid w:val="0096453A"/>
    <w:rsid w:val="00965679"/>
    <w:rsid w:val="0097363C"/>
    <w:rsid w:val="00974B4C"/>
    <w:rsid w:val="00974D5F"/>
    <w:rsid w:val="00975476"/>
    <w:rsid w:val="009806E0"/>
    <w:rsid w:val="00981026"/>
    <w:rsid w:val="00982665"/>
    <w:rsid w:val="009932B3"/>
    <w:rsid w:val="009A299A"/>
    <w:rsid w:val="009A6D60"/>
    <w:rsid w:val="009A7F12"/>
    <w:rsid w:val="009B1420"/>
    <w:rsid w:val="009B593D"/>
    <w:rsid w:val="009B6D92"/>
    <w:rsid w:val="009C14BB"/>
    <w:rsid w:val="009D35D4"/>
    <w:rsid w:val="009D3AA4"/>
    <w:rsid w:val="009D6385"/>
    <w:rsid w:val="009D7B95"/>
    <w:rsid w:val="009E39FA"/>
    <w:rsid w:val="009E5527"/>
    <w:rsid w:val="009F0547"/>
    <w:rsid w:val="009F4116"/>
    <w:rsid w:val="009F5413"/>
    <w:rsid w:val="00A17A23"/>
    <w:rsid w:val="00A20479"/>
    <w:rsid w:val="00A223A9"/>
    <w:rsid w:val="00A26154"/>
    <w:rsid w:val="00A42DBC"/>
    <w:rsid w:val="00A42E0C"/>
    <w:rsid w:val="00A533AB"/>
    <w:rsid w:val="00A54876"/>
    <w:rsid w:val="00A555CE"/>
    <w:rsid w:val="00A629E7"/>
    <w:rsid w:val="00A62BBC"/>
    <w:rsid w:val="00A7025C"/>
    <w:rsid w:val="00A70B25"/>
    <w:rsid w:val="00A8195B"/>
    <w:rsid w:val="00A86B26"/>
    <w:rsid w:val="00A942E8"/>
    <w:rsid w:val="00A9469D"/>
    <w:rsid w:val="00A95F24"/>
    <w:rsid w:val="00AA20D1"/>
    <w:rsid w:val="00AA70D0"/>
    <w:rsid w:val="00AB7FCA"/>
    <w:rsid w:val="00AC0011"/>
    <w:rsid w:val="00AC3877"/>
    <w:rsid w:val="00AC4D26"/>
    <w:rsid w:val="00AC6A5E"/>
    <w:rsid w:val="00AD0C50"/>
    <w:rsid w:val="00AD4462"/>
    <w:rsid w:val="00AD5650"/>
    <w:rsid w:val="00AD57D4"/>
    <w:rsid w:val="00AD7CF6"/>
    <w:rsid w:val="00AE0AE8"/>
    <w:rsid w:val="00AF7823"/>
    <w:rsid w:val="00B05989"/>
    <w:rsid w:val="00B101FA"/>
    <w:rsid w:val="00B109CB"/>
    <w:rsid w:val="00B20E91"/>
    <w:rsid w:val="00B2315E"/>
    <w:rsid w:val="00B317B6"/>
    <w:rsid w:val="00B32BD3"/>
    <w:rsid w:val="00B33F19"/>
    <w:rsid w:val="00B341A7"/>
    <w:rsid w:val="00B35762"/>
    <w:rsid w:val="00B35D7A"/>
    <w:rsid w:val="00B440D0"/>
    <w:rsid w:val="00B455A7"/>
    <w:rsid w:val="00B51F5B"/>
    <w:rsid w:val="00B52D24"/>
    <w:rsid w:val="00B738B5"/>
    <w:rsid w:val="00B77F3C"/>
    <w:rsid w:val="00B80507"/>
    <w:rsid w:val="00B9077A"/>
    <w:rsid w:val="00B948DC"/>
    <w:rsid w:val="00BA0B0B"/>
    <w:rsid w:val="00BA5E2B"/>
    <w:rsid w:val="00BB1453"/>
    <w:rsid w:val="00BC2ABB"/>
    <w:rsid w:val="00BC3503"/>
    <w:rsid w:val="00BC5AFD"/>
    <w:rsid w:val="00BD3D9B"/>
    <w:rsid w:val="00BD6E40"/>
    <w:rsid w:val="00BF2B27"/>
    <w:rsid w:val="00BF570A"/>
    <w:rsid w:val="00C03612"/>
    <w:rsid w:val="00C05B90"/>
    <w:rsid w:val="00C11DCA"/>
    <w:rsid w:val="00C127ED"/>
    <w:rsid w:val="00C13AF6"/>
    <w:rsid w:val="00C13DCD"/>
    <w:rsid w:val="00C22AFF"/>
    <w:rsid w:val="00C242A9"/>
    <w:rsid w:val="00C2621F"/>
    <w:rsid w:val="00C46813"/>
    <w:rsid w:val="00C5048C"/>
    <w:rsid w:val="00C717B5"/>
    <w:rsid w:val="00C71A06"/>
    <w:rsid w:val="00C7232B"/>
    <w:rsid w:val="00C77987"/>
    <w:rsid w:val="00C81236"/>
    <w:rsid w:val="00C81D61"/>
    <w:rsid w:val="00C906F6"/>
    <w:rsid w:val="00C90BCE"/>
    <w:rsid w:val="00C91BBC"/>
    <w:rsid w:val="00C93D8A"/>
    <w:rsid w:val="00CA0382"/>
    <w:rsid w:val="00CA2FF1"/>
    <w:rsid w:val="00CA3836"/>
    <w:rsid w:val="00CA562E"/>
    <w:rsid w:val="00CA6CA7"/>
    <w:rsid w:val="00CA7AC9"/>
    <w:rsid w:val="00CB2EB9"/>
    <w:rsid w:val="00CB3940"/>
    <w:rsid w:val="00CB56B4"/>
    <w:rsid w:val="00CB710E"/>
    <w:rsid w:val="00CC0215"/>
    <w:rsid w:val="00CC1DF8"/>
    <w:rsid w:val="00CC359C"/>
    <w:rsid w:val="00CC3D18"/>
    <w:rsid w:val="00CD22AE"/>
    <w:rsid w:val="00CD5694"/>
    <w:rsid w:val="00CE19F0"/>
    <w:rsid w:val="00CF12EB"/>
    <w:rsid w:val="00CF23EF"/>
    <w:rsid w:val="00CF70CE"/>
    <w:rsid w:val="00D05362"/>
    <w:rsid w:val="00D06289"/>
    <w:rsid w:val="00D22EAF"/>
    <w:rsid w:val="00D31431"/>
    <w:rsid w:val="00D35C2C"/>
    <w:rsid w:val="00D4297A"/>
    <w:rsid w:val="00D4496D"/>
    <w:rsid w:val="00D65138"/>
    <w:rsid w:val="00D65FDB"/>
    <w:rsid w:val="00D676E2"/>
    <w:rsid w:val="00D75104"/>
    <w:rsid w:val="00D75696"/>
    <w:rsid w:val="00D82488"/>
    <w:rsid w:val="00D84CD4"/>
    <w:rsid w:val="00D928F6"/>
    <w:rsid w:val="00DA0237"/>
    <w:rsid w:val="00DA2284"/>
    <w:rsid w:val="00DB409E"/>
    <w:rsid w:val="00DC55B6"/>
    <w:rsid w:val="00DC6164"/>
    <w:rsid w:val="00DD5F02"/>
    <w:rsid w:val="00DE0661"/>
    <w:rsid w:val="00DE0FD2"/>
    <w:rsid w:val="00DE3808"/>
    <w:rsid w:val="00DE4C92"/>
    <w:rsid w:val="00E0210D"/>
    <w:rsid w:val="00E13670"/>
    <w:rsid w:val="00E146C4"/>
    <w:rsid w:val="00E3796F"/>
    <w:rsid w:val="00E53A3C"/>
    <w:rsid w:val="00E652FB"/>
    <w:rsid w:val="00E66546"/>
    <w:rsid w:val="00E70AB6"/>
    <w:rsid w:val="00E74073"/>
    <w:rsid w:val="00E7779D"/>
    <w:rsid w:val="00E813B9"/>
    <w:rsid w:val="00E83E39"/>
    <w:rsid w:val="00E87C54"/>
    <w:rsid w:val="00E95B34"/>
    <w:rsid w:val="00EA2409"/>
    <w:rsid w:val="00EA6EB5"/>
    <w:rsid w:val="00EA7F3E"/>
    <w:rsid w:val="00EB1E1D"/>
    <w:rsid w:val="00EB633D"/>
    <w:rsid w:val="00EC3B45"/>
    <w:rsid w:val="00EC3E18"/>
    <w:rsid w:val="00ED1DDE"/>
    <w:rsid w:val="00ED46DF"/>
    <w:rsid w:val="00EE1854"/>
    <w:rsid w:val="00EE70FF"/>
    <w:rsid w:val="00EE7187"/>
    <w:rsid w:val="00F0267D"/>
    <w:rsid w:val="00F02CA2"/>
    <w:rsid w:val="00F039A0"/>
    <w:rsid w:val="00F04FBB"/>
    <w:rsid w:val="00F172FD"/>
    <w:rsid w:val="00F21BA2"/>
    <w:rsid w:val="00F2612B"/>
    <w:rsid w:val="00F30696"/>
    <w:rsid w:val="00F43123"/>
    <w:rsid w:val="00F542B8"/>
    <w:rsid w:val="00F634F7"/>
    <w:rsid w:val="00F66424"/>
    <w:rsid w:val="00F7130D"/>
    <w:rsid w:val="00F71B6E"/>
    <w:rsid w:val="00F72B22"/>
    <w:rsid w:val="00F7405B"/>
    <w:rsid w:val="00F76039"/>
    <w:rsid w:val="00F760C1"/>
    <w:rsid w:val="00F81808"/>
    <w:rsid w:val="00F824C9"/>
    <w:rsid w:val="00F85798"/>
    <w:rsid w:val="00F94B57"/>
    <w:rsid w:val="00FB1AB7"/>
    <w:rsid w:val="00FB4336"/>
    <w:rsid w:val="00FC0520"/>
    <w:rsid w:val="00FC06E1"/>
    <w:rsid w:val="00FC0ECC"/>
    <w:rsid w:val="00FC608F"/>
    <w:rsid w:val="00FC7792"/>
    <w:rsid w:val="00FE77A4"/>
    <w:rsid w:val="00FF2082"/>
    <w:rsid w:val="00FF4A05"/>
    <w:rsid w:val="00FF4A3F"/>
    <w:rsid w:val="00FF61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953F"/>
  <w15:chartTrackingRefBased/>
  <w15:docId w15:val="{DC40B21A-08B7-4537-9DAB-CEC05522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1DDE"/>
    <w:rPr>
      <w:sz w:val="16"/>
      <w:szCs w:val="16"/>
    </w:rPr>
  </w:style>
  <w:style w:type="paragraph" w:styleId="CommentText">
    <w:name w:val="annotation text"/>
    <w:basedOn w:val="Normal"/>
    <w:link w:val="CommentTextChar"/>
    <w:uiPriority w:val="99"/>
    <w:unhideWhenUsed/>
    <w:rsid w:val="00ED1DDE"/>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ED1DDE"/>
    <w:rPr>
      <w:rFonts w:eastAsiaTheme="minorHAnsi"/>
      <w:sz w:val="20"/>
      <w:szCs w:val="20"/>
      <w:lang w:val="en-US" w:eastAsia="en-US"/>
    </w:rPr>
  </w:style>
  <w:style w:type="paragraph" w:styleId="EndnoteText">
    <w:name w:val="endnote text"/>
    <w:basedOn w:val="Normal"/>
    <w:link w:val="EndnoteTextChar"/>
    <w:uiPriority w:val="99"/>
    <w:semiHidden/>
    <w:unhideWhenUsed/>
    <w:rsid w:val="00733B12"/>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733B12"/>
    <w:rPr>
      <w:rFonts w:eastAsiaTheme="minorHAnsi"/>
      <w:sz w:val="20"/>
      <w:szCs w:val="20"/>
      <w:lang w:val="en-US" w:eastAsia="en-US"/>
    </w:rPr>
  </w:style>
  <w:style w:type="character" w:styleId="EndnoteReference">
    <w:name w:val="endnote reference"/>
    <w:basedOn w:val="DefaultParagraphFont"/>
    <w:uiPriority w:val="99"/>
    <w:semiHidden/>
    <w:unhideWhenUsed/>
    <w:rsid w:val="00733B12"/>
    <w:rPr>
      <w:vertAlign w:val="superscript"/>
    </w:rPr>
  </w:style>
  <w:style w:type="paragraph" w:styleId="CommentSubject">
    <w:name w:val="annotation subject"/>
    <w:basedOn w:val="CommentText"/>
    <w:next w:val="CommentText"/>
    <w:link w:val="CommentSubjectChar"/>
    <w:uiPriority w:val="99"/>
    <w:semiHidden/>
    <w:unhideWhenUsed/>
    <w:rsid w:val="001E304C"/>
    <w:rPr>
      <w:rFonts w:eastAsiaTheme="minorEastAsia"/>
      <w:b/>
      <w:bCs/>
      <w:lang w:val="en-GB" w:eastAsia="zh-CN"/>
    </w:rPr>
  </w:style>
  <w:style w:type="character" w:customStyle="1" w:styleId="CommentSubjectChar">
    <w:name w:val="Comment Subject Char"/>
    <w:basedOn w:val="CommentTextChar"/>
    <w:link w:val="CommentSubject"/>
    <w:uiPriority w:val="99"/>
    <w:semiHidden/>
    <w:rsid w:val="001E304C"/>
    <w:rPr>
      <w:rFonts w:eastAsiaTheme="minorHAnsi"/>
      <w:b/>
      <w:bCs/>
      <w:sz w:val="20"/>
      <w:szCs w:val="20"/>
      <w:lang w:val="en-US" w:eastAsia="en-US"/>
    </w:rPr>
  </w:style>
  <w:style w:type="table" w:styleId="TableGrid">
    <w:name w:val="Table Grid"/>
    <w:basedOn w:val="TableNormal"/>
    <w:uiPriority w:val="59"/>
    <w:rsid w:val="001C629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41C"/>
  </w:style>
  <w:style w:type="paragraph" w:styleId="Footer">
    <w:name w:val="footer"/>
    <w:basedOn w:val="Normal"/>
    <w:link w:val="FooterChar"/>
    <w:uiPriority w:val="99"/>
    <w:unhideWhenUsed/>
    <w:rsid w:val="007E1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41C"/>
  </w:style>
  <w:style w:type="paragraph" w:styleId="ListParagraph">
    <w:name w:val="List Paragraph"/>
    <w:basedOn w:val="Normal"/>
    <w:uiPriority w:val="34"/>
    <w:qFormat/>
    <w:rsid w:val="002E6CD3"/>
    <w:pPr>
      <w:ind w:left="720"/>
      <w:contextualSpacing/>
    </w:pPr>
    <w:rPr>
      <w:rFonts w:eastAsiaTheme="minorHAnsi"/>
      <w:lang w:val="en-US" w:eastAsia="en-US"/>
    </w:rPr>
  </w:style>
  <w:style w:type="character" w:styleId="Hyperlink">
    <w:name w:val="Hyperlink"/>
    <w:basedOn w:val="DefaultParagraphFont"/>
    <w:uiPriority w:val="99"/>
    <w:unhideWhenUsed/>
    <w:rsid w:val="00655BA4"/>
    <w:rPr>
      <w:color w:val="0563C1" w:themeColor="hyperlink"/>
      <w:u w:val="single"/>
    </w:rPr>
  </w:style>
  <w:style w:type="paragraph" w:styleId="Revision">
    <w:name w:val="Revision"/>
    <w:hidden/>
    <w:uiPriority w:val="99"/>
    <w:semiHidden/>
    <w:rsid w:val="00AC0011"/>
    <w:pPr>
      <w:spacing w:after="0" w:line="240" w:lineRule="auto"/>
    </w:pPr>
  </w:style>
  <w:style w:type="character" w:styleId="LineNumber">
    <w:name w:val="line number"/>
    <w:basedOn w:val="DefaultParagraphFont"/>
    <w:uiPriority w:val="99"/>
    <w:semiHidden/>
    <w:unhideWhenUsed/>
    <w:rsid w:val="0024119E"/>
  </w:style>
  <w:style w:type="character" w:customStyle="1" w:styleId="Heading1Char">
    <w:name w:val="Heading 1 Char"/>
    <w:basedOn w:val="DefaultParagraphFont"/>
    <w:link w:val="Heading1"/>
    <w:uiPriority w:val="9"/>
    <w:rsid w:val="00D84C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4C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3585">
      <w:bodyDiv w:val="1"/>
      <w:marLeft w:val="0"/>
      <w:marRight w:val="0"/>
      <w:marTop w:val="0"/>
      <w:marBottom w:val="0"/>
      <w:divBdr>
        <w:top w:val="none" w:sz="0" w:space="0" w:color="auto"/>
        <w:left w:val="none" w:sz="0" w:space="0" w:color="auto"/>
        <w:bottom w:val="none" w:sz="0" w:space="0" w:color="auto"/>
        <w:right w:val="none" w:sz="0" w:space="0" w:color="auto"/>
      </w:divBdr>
    </w:div>
    <w:div w:id="949360495">
      <w:bodyDiv w:val="1"/>
      <w:marLeft w:val="0"/>
      <w:marRight w:val="0"/>
      <w:marTop w:val="0"/>
      <w:marBottom w:val="0"/>
      <w:divBdr>
        <w:top w:val="none" w:sz="0" w:space="0" w:color="auto"/>
        <w:left w:val="none" w:sz="0" w:space="0" w:color="auto"/>
        <w:bottom w:val="none" w:sz="0" w:space="0" w:color="auto"/>
        <w:right w:val="none" w:sz="0" w:space="0" w:color="auto"/>
      </w:divBdr>
      <w:divsChild>
        <w:div w:id="74282040">
          <w:marLeft w:val="0"/>
          <w:marRight w:val="0"/>
          <w:marTop w:val="0"/>
          <w:marBottom w:val="0"/>
          <w:divBdr>
            <w:top w:val="none" w:sz="0" w:space="0" w:color="auto"/>
            <w:left w:val="none" w:sz="0" w:space="0" w:color="auto"/>
            <w:bottom w:val="none" w:sz="0" w:space="0" w:color="auto"/>
            <w:right w:val="none" w:sz="0" w:space="0" w:color="auto"/>
          </w:divBdr>
        </w:div>
      </w:divsChild>
    </w:div>
    <w:div w:id="1785880896">
      <w:bodyDiv w:val="1"/>
      <w:marLeft w:val="0"/>
      <w:marRight w:val="0"/>
      <w:marTop w:val="0"/>
      <w:marBottom w:val="0"/>
      <w:divBdr>
        <w:top w:val="none" w:sz="0" w:space="0" w:color="auto"/>
        <w:left w:val="none" w:sz="0" w:space="0" w:color="auto"/>
        <w:bottom w:val="none" w:sz="0" w:space="0" w:color="auto"/>
        <w:right w:val="none" w:sz="0" w:space="0" w:color="auto"/>
      </w:divBdr>
      <w:divsChild>
        <w:div w:id="1790782610">
          <w:marLeft w:val="0"/>
          <w:marRight w:val="0"/>
          <w:marTop w:val="0"/>
          <w:marBottom w:val="0"/>
          <w:divBdr>
            <w:top w:val="none" w:sz="0" w:space="0" w:color="auto"/>
            <w:left w:val="none" w:sz="0" w:space="0" w:color="auto"/>
            <w:bottom w:val="none" w:sz="0" w:space="0" w:color="auto"/>
            <w:right w:val="none" w:sz="0" w:space="0" w:color="auto"/>
          </w:divBdr>
        </w:div>
      </w:divsChild>
    </w:div>
    <w:div w:id="20358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log.twitter.com/en_us/topics/company/2020/suspension" TargetMode="External"/><Relationship Id="rId4" Type="http://schemas.openxmlformats.org/officeDocument/2006/relationships/settings" Target="settings.xml"/><Relationship Id="rId9" Type="http://schemas.openxmlformats.org/officeDocument/2006/relationships/hyperlink" Target="https://doi.org/10.16995/olh.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CA05-B53B-4AD0-B3FF-48B2E504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9605</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Giraud</dc:creator>
  <cp:keywords/>
  <dc:description/>
  <cp:lastModifiedBy>Eva Giraud</cp:lastModifiedBy>
  <cp:revision>6</cp:revision>
  <cp:lastPrinted>2024-09-11T12:15:00Z</cp:lastPrinted>
  <dcterms:created xsi:type="dcterms:W3CDTF">2024-09-11T15:01:00Z</dcterms:created>
  <dcterms:modified xsi:type="dcterms:W3CDTF">2024-10-10T12:48:00Z</dcterms:modified>
</cp:coreProperties>
</file>